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4CB9B" w14:textId="2D93FEAF" w:rsidR="00ED4E6F" w:rsidRPr="00891C99" w:rsidRDefault="00664632" w:rsidP="00ED4E6F">
      <w:pPr>
        <w:ind w:firstLine="0"/>
        <w:jc w:val="left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r w:rsidRPr="00891C99">
        <w:rPr>
          <w:rFonts w:ascii="Times New Roman" w:hAnsi="Times New Roman" w:cs="Times New Roman"/>
          <w:b/>
          <w:bCs/>
          <w:sz w:val="26"/>
          <w:szCs w:val="26"/>
          <w:lang w:val="ro-RO"/>
        </w:rPr>
        <w:t>PRIMĂRIA MUNICIPIULUI</w:t>
      </w:r>
      <w:r w:rsidR="00ED4E6F" w:rsidRPr="00891C99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 CÂMPULUNG MOLDOVENESC</w:t>
      </w:r>
    </w:p>
    <w:p w14:paraId="2E796AA0" w14:textId="7902B94B" w:rsidR="00664632" w:rsidRPr="00891C99" w:rsidRDefault="00664632" w:rsidP="00664632">
      <w:pPr>
        <w:ind w:firstLine="0"/>
        <w:jc w:val="left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</w:p>
    <w:p w14:paraId="36D401DA" w14:textId="76E3810D" w:rsidR="004770AE" w:rsidRPr="00891C99" w:rsidRDefault="00ED4E6F" w:rsidP="000D13C7">
      <w:pPr>
        <w:ind w:firstLine="0"/>
        <w:jc w:val="left"/>
        <w:rPr>
          <w:rFonts w:ascii="Times New Roman" w:hAnsi="Times New Roman" w:cs="Times New Roman"/>
          <w:b/>
          <w:sz w:val="26"/>
          <w:szCs w:val="26"/>
          <w:lang w:val="ro-RO" w:eastAsia="en-US"/>
        </w:rPr>
      </w:pPr>
      <w:r w:rsidRPr="00891C99">
        <w:rPr>
          <w:rFonts w:ascii="Times New Roman" w:hAnsi="Times New Roman" w:cs="Times New Roman"/>
          <w:b/>
          <w:sz w:val="26"/>
          <w:szCs w:val="26"/>
          <w:lang w:val="ro-RO" w:eastAsia="en-US"/>
        </w:rPr>
        <w:t xml:space="preserve">Compartimentul situații de urgență, sănătate și securitate în muncă </w:t>
      </w:r>
    </w:p>
    <w:p w14:paraId="5E9A59EC" w14:textId="72E42E60" w:rsidR="00664632" w:rsidRPr="00891C99" w:rsidRDefault="00664632" w:rsidP="000D13C7">
      <w:pPr>
        <w:ind w:firstLine="0"/>
        <w:jc w:val="left"/>
        <w:rPr>
          <w:rFonts w:ascii="Times New Roman" w:hAnsi="Times New Roman" w:cs="Times New Roman"/>
          <w:b/>
          <w:sz w:val="26"/>
          <w:szCs w:val="26"/>
          <w:lang w:val="ro-RO" w:eastAsia="en-US"/>
        </w:rPr>
      </w:pPr>
      <w:proofErr w:type="spellStart"/>
      <w:r w:rsidRPr="00891C99">
        <w:rPr>
          <w:rFonts w:ascii="Times New Roman" w:hAnsi="Times New Roman" w:cs="Times New Roman"/>
          <w:b/>
          <w:sz w:val="26"/>
          <w:szCs w:val="26"/>
          <w:lang w:val="ro-RO" w:eastAsia="en-US"/>
        </w:rPr>
        <w:t>Atribuţiile</w:t>
      </w:r>
      <w:proofErr w:type="spellEnd"/>
      <w:r w:rsidRPr="00891C99">
        <w:rPr>
          <w:rFonts w:ascii="Times New Roman" w:hAnsi="Times New Roman" w:cs="Times New Roman"/>
          <w:b/>
          <w:sz w:val="26"/>
          <w:szCs w:val="26"/>
          <w:lang w:val="ro-RO" w:eastAsia="en-US"/>
        </w:rPr>
        <w:t xml:space="preserve"> postului </w:t>
      </w:r>
      <w:r w:rsidR="00ED4E6F" w:rsidRPr="00891C99">
        <w:rPr>
          <w:rFonts w:ascii="Times New Roman" w:hAnsi="Times New Roman" w:cs="Times New Roman"/>
          <w:b/>
          <w:sz w:val="26"/>
          <w:szCs w:val="26"/>
          <w:lang w:val="ro-RO" w:eastAsia="en-US"/>
        </w:rPr>
        <w:t>–</w:t>
      </w:r>
      <w:r w:rsidRPr="00891C99">
        <w:rPr>
          <w:rFonts w:ascii="Times New Roman" w:hAnsi="Times New Roman" w:cs="Times New Roman"/>
          <w:b/>
          <w:sz w:val="26"/>
          <w:szCs w:val="26"/>
          <w:lang w:val="ro-RO" w:eastAsia="en-US"/>
        </w:rPr>
        <w:t xml:space="preserve"> inspector</w:t>
      </w:r>
      <w:r w:rsidR="00ED4E6F" w:rsidRPr="00891C99">
        <w:rPr>
          <w:rFonts w:ascii="Times New Roman" w:hAnsi="Times New Roman" w:cs="Times New Roman"/>
          <w:b/>
          <w:sz w:val="26"/>
          <w:szCs w:val="26"/>
          <w:lang w:val="ro-RO" w:eastAsia="en-US"/>
        </w:rPr>
        <w:t xml:space="preserve"> </w:t>
      </w:r>
      <w:proofErr w:type="spellStart"/>
      <w:r w:rsidR="00ED4E6F" w:rsidRPr="00891C99">
        <w:rPr>
          <w:rFonts w:ascii="Times New Roman" w:hAnsi="Times New Roman" w:cs="Times New Roman"/>
          <w:b/>
          <w:sz w:val="26"/>
          <w:szCs w:val="26"/>
          <w:lang w:val="ro-RO" w:eastAsia="en-US"/>
        </w:rPr>
        <w:t>cl.I</w:t>
      </w:r>
      <w:proofErr w:type="spellEnd"/>
      <w:r w:rsidR="00ED4E6F" w:rsidRPr="00891C99">
        <w:rPr>
          <w:rFonts w:ascii="Times New Roman" w:hAnsi="Times New Roman" w:cs="Times New Roman"/>
          <w:b/>
          <w:sz w:val="26"/>
          <w:szCs w:val="26"/>
          <w:lang w:val="ro-RO" w:eastAsia="en-US"/>
        </w:rPr>
        <w:t>,</w:t>
      </w:r>
      <w:r w:rsidRPr="00891C99">
        <w:rPr>
          <w:rFonts w:ascii="Times New Roman" w:hAnsi="Times New Roman" w:cs="Times New Roman"/>
          <w:b/>
          <w:sz w:val="26"/>
          <w:szCs w:val="26"/>
          <w:lang w:val="ro-RO" w:eastAsia="en-US"/>
        </w:rPr>
        <w:t xml:space="preserve"> </w:t>
      </w:r>
      <w:r w:rsidR="00ED4E6F" w:rsidRPr="00891C99">
        <w:rPr>
          <w:rFonts w:ascii="Times New Roman" w:hAnsi="Times New Roman" w:cs="Times New Roman"/>
          <w:b/>
          <w:sz w:val="26"/>
          <w:szCs w:val="26"/>
          <w:lang w:val="ro-RO" w:eastAsia="en-US"/>
        </w:rPr>
        <w:t>grad profesional superior</w:t>
      </w:r>
    </w:p>
    <w:p w14:paraId="76EB9CF1" w14:textId="627EFC4B" w:rsidR="00BD3CE4" w:rsidRPr="00891C99" w:rsidRDefault="00BD3CE4" w:rsidP="00BD3C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891C99">
        <w:rPr>
          <w:rFonts w:ascii="Times New Roman" w:hAnsi="Times New Roman" w:cs="Times New Roman"/>
          <w:sz w:val="26"/>
          <w:szCs w:val="26"/>
          <w:lang w:val="ro-RO"/>
        </w:rPr>
        <w:t>planificarea și conducerea activităților de întocmire, aprobare, actualizare, păstrare și de aplicare a următoarelor documente operative :</w:t>
      </w:r>
    </w:p>
    <w:p w14:paraId="47F0C628" w14:textId="389FACB6" w:rsidR="00BD3CE4" w:rsidRPr="00891C99" w:rsidRDefault="00BD3CE4" w:rsidP="00BD3CE4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891C99">
        <w:rPr>
          <w:rFonts w:ascii="Times New Roman" w:hAnsi="Times New Roman" w:cs="Times New Roman"/>
          <w:sz w:val="26"/>
          <w:szCs w:val="26"/>
          <w:lang w:val="ro-RO"/>
        </w:rPr>
        <w:t>planul de evacuare a</w:t>
      </w:r>
      <w:r w:rsidR="007C103A" w:rsidRPr="00891C99">
        <w:rPr>
          <w:rFonts w:ascii="Times New Roman" w:hAnsi="Times New Roman" w:cs="Times New Roman"/>
          <w:sz w:val="26"/>
          <w:szCs w:val="26"/>
          <w:lang w:val="ro-RO"/>
        </w:rPr>
        <w:t>l</w:t>
      </w:r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municipiului Câmpulung Moldovenesc;</w:t>
      </w:r>
    </w:p>
    <w:p w14:paraId="7AEEC910" w14:textId="77777777" w:rsidR="00BD3CE4" w:rsidRPr="00891C99" w:rsidRDefault="00BD3CE4" w:rsidP="00BD3CE4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891C99">
        <w:rPr>
          <w:rFonts w:ascii="Times New Roman" w:hAnsi="Times New Roman" w:cs="Times New Roman"/>
          <w:sz w:val="26"/>
          <w:szCs w:val="26"/>
          <w:lang w:val="ro-RO"/>
        </w:rPr>
        <w:t>planul de analiză și acoperire a riscurilor;</w:t>
      </w:r>
    </w:p>
    <w:p w14:paraId="35A47787" w14:textId="77777777" w:rsidR="00BD3CE4" w:rsidRPr="00891C99" w:rsidRDefault="00BD3CE4" w:rsidP="00BD3CE4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891C99">
        <w:rPr>
          <w:rFonts w:ascii="Times New Roman" w:hAnsi="Times New Roman" w:cs="Times New Roman"/>
          <w:sz w:val="26"/>
          <w:szCs w:val="26"/>
          <w:lang w:val="ro-RO"/>
        </w:rPr>
        <w:t>planul de apărare împotriva inundațiilor, ghețurilor și poluărilor accidentale;</w:t>
      </w:r>
    </w:p>
    <w:p w14:paraId="018A54AE" w14:textId="77777777" w:rsidR="00BD3CE4" w:rsidRPr="00891C99" w:rsidRDefault="00BD3CE4" w:rsidP="00BD3CE4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planul de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intervenţie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apărare împotriva incendiilor;</w:t>
      </w:r>
    </w:p>
    <w:p w14:paraId="32DF5A7F" w14:textId="77777777" w:rsidR="00BD3CE4" w:rsidRPr="00891C99" w:rsidRDefault="00BD3CE4" w:rsidP="00BD3CE4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planul de pregătire a personalului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instituţiei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a celor din cadrul serviciului voluntar  pentru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situaţii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de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urgenţă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3D9F9853" w14:textId="77777777" w:rsidR="00BD3CE4" w:rsidRPr="00891C99" w:rsidRDefault="00BD3CE4" w:rsidP="00BD3CE4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planurile de organizare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funcţionare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a punctelor de decontaminare echipament, personal, a materialelor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tehnicii;</w:t>
      </w:r>
    </w:p>
    <w:p w14:paraId="2EA3737E" w14:textId="77777777" w:rsidR="00BD3CE4" w:rsidRPr="00891C99" w:rsidRDefault="00BD3CE4" w:rsidP="00BD3CE4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dosarul de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înştiinţare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, avertizare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alarmare a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populaţiei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în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situaţii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de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protecţie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civilă;</w:t>
      </w:r>
    </w:p>
    <w:p w14:paraId="4F9287EF" w14:textId="77777777" w:rsidR="00BD3CE4" w:rsidRPr="00891C99" w:rsidRDefault="00BD3CE4" w:rsidP="00BD3CE4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întocmirea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propunerea spre aprobare a structurii organizatorice a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activităţii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de apărare împotriva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situaţiilor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de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urgenţă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la nivelul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localităţii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4375A986" w14:textId="77777777" w:rsidR="00BD3CE4" w:rsidRPr="00891C99" w:rsidRDefault="00BD3CE4" w:rsidP="00BD3CE4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întocmirea planurilor anuale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de perspectivă pentru asigurarea resurselor umane, materiale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financiare destinate prevenirii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gestionării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situaţiilor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de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urgenţă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13F56162" w14:textId="77777777" w:rsidR="00BD3CE4" w:rsidRPr="00891C99" w:rsidRDefault="00BD3CE4" w:rsidP="00BD3CE4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propunerea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înfiinţării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serviciilor voluntare pentru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situaţii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de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urgenţă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întocmeşte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regulamentul de organizare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funcţionare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a acestora;</w:t>
      </w:r>
    </w:p>
    <w:p w14:paraId="47A5AF10" w14:textId="77777777" w:rsidR="00BD3CE4" w:rsidRPr="00891C99" w:rsidRDefault="00BD3CE4" w:rsidP="00BD3CE4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asigurarea, verificarea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menţinerea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în mod permanent a stării de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funcţionare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a punctelor de comandă, de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protecţie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civilă, precum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dotarea acestora cu materiale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documente;</w:t>
      </w:r>
    </w:p>
    <w:p w14:paraId="3A39D713" w14:textId="77777777" w:rsidR="00BD3CE4" w:rsidRPr="00891C99" w:rsidRDefault="00BD3CE4" w:rsidP="00BD3CE4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asigurarea măsurilor organizatorice, materialele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documentele necesare privind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înştiinţarea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personalului de conducere la sediul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instituţiei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în caz de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situaţii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de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urgenţă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>, sau la ordin;</w:t>
      </w:r>
    </w:p>
    <w:p w14:paraId="57FCBAB5" w14:textId="77777777" w:rsidR="00BD3CE4" w:rsidRPr="00891C99" w:rsidRDefault="00BD3CE4" w:rsidP="00BD3CE4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conducerea lunară a pregătirii personalului serviciilor voluntare pentru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situaţii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de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urgenţă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, respectiv verificarea acestora prin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exerciţii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practice;</w:t>
      </w:r>
    </w:p>
    <w:p w14:paraId="1593A48C" w14:textId="77777777" w:rsidR="00BD3CE4" w:rsidRPr="00891C99" w:rsidRDefault="00BD3CE4" w:rsidP="00BD3CE4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conducerea prin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şefii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celulei de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urgenţă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, pregătirea acesteia, a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comandanţilor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formaţiunilor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a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salariaţilor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;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ţinerea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lunară a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evidenţei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pregătirii acestora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raportarea datelor despre acestea la Inspectoratul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judeţean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5C1C4CD3" w14:textId="77777777" w:rsidR="00BD3CE4" w:rsidRPr="00891C99" w:rsidRDefault="00BD3CE4" w:rsidP="00BD3CE4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întocmirea planului de cooperare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colaborarea cu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localităţile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învecinate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organismele neguvernamentale pentru realizarea măsurilor de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protecţie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cuprinse în documentele operative;</w:t>
      </w:r>
    </w:p>
    <w:p w14:paraId="44BC1CCF" w14:textId="3CA1BC69" w:rsidR="00BD3CE4" w:rsidRPr="00891C99" w:rsidRDefault="00BD3CE4" w:rsidP="00BD3CE4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întocmirea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situaţiilor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cu mijloacele, aparatura, utilajele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instalaţiile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din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unităţile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din municipiu</w:t>
      </w:r>
      <w:r w:rsidR="00F0361C" w:rsidRPr="00891C99">
        <w:rPr>
          <w:rFonts w:ascii="Times New Roman" w:hAnsi="Times New Roman" w:cs="Times New Roman"/>
          <w:sz w:val="26"/>
          <w:szCs w:val="26"/>
          <w:lang w:val="ro-RO"/>
        </w:rPr>
        <w:t>l</w:t>
      </w:r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Câmpulung Moldovenesc care pot fi folosite în caz de dezastre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situaţii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speciale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actualizarea permanentă a acestora;</w:t>
      </w:r>
    </w:p>
    <w:p w14:paraId="7FAA0916" w14:textId="77777777" w:rsidR="00BD3CE4" w:rsidRPr="00891C99" w:rsidRDefault="00BD3CE4" w:rsidP="00BD3CE4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asigurarea pregătirii, mijloacelor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aparaturii necesare pentru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funcţionarea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posturilor de observare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a grupelor de cercetare;</w:t>
      </w:r>
    </w:p>
    <w:p w14:paraId="392B93AB" w14:textId="77777777" w:rsidR="00BD3CE4" w:rsidRPr="00891C99" w:rsidRDefault="00BD3CE4" w:rsidP="00BD3CE4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urmărirea asigurării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condiţiilor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de depozitare, conservare,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întreţinere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folosire corectă a tehnicii, aparaturii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materialelor de înzestrare, realizarea măsurilor de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protecţie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civilă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a pregătirii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alte probleme specifice;</w:t>
      </w:r>
    </w:p>
    <w:p w14:paraId="57CCD891" w14:textId="77777777" w:rsidR="00BD3CE4" w:rsidRPr="00891C99" w:rsidRDefault="00BD3CE4" w:rsidP="00BD3CE4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participă obligatoriu la toate convocările,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bilanţurile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, analizele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la alte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activităţi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conduse de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eşaloanele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superioare;</w:t>
      </w:r>
    </w:p>
    <w:p w14:paraId="689D1D85" w14:textId="77777777" w:rsidR="00BD3CE4" w:rsidRPr="00891C99" w:rsidRDefault="00BD3CE4" w:rsidP="00BD3CE4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întocmirea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documentaţiilor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tehnice de amenajare a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spaţiilor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de adăpostire,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evidenţa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lor,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menţinerea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în stare operativă a acestor adăposturi, controlul acestora conform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legislaţiei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în vigoare;</w:t>
      </w:r>
    </w:p>
    <w:p w14:paraId="6E827844" w14:textId="77777777" w:rsidR="00BD3CE4" w:rsidRPr="00891C99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verificarea modului cum sunt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întreţinute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cum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funcţionează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mijloacele de transmisiuni alarmare din municipiu Câmpulung Moldovenesc;</w:t>
      </w:r>
    </w:p>
    <w:p w14:paraId="1E4CB9B3" w14:textId="77777777" w:rsidR="00BD3CE4" w:rsidRPr="00891C99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891C99">
        <w:rPr>
          <w:rFonts w:ascii="Times New Roman" w:hAnsi="Times New Roman" w:cs="Times New Roman"/>
          <w:sz w:val="26"/>
          <w:szCs w:val="26"/>
          <w:lang w:val="ro-RO"/>
        </w:rPr>
        <w:lastRenderedPageBreak/>
        <w:t xml:space="preserve">asigurarea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desfăşurării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lunare a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şedinţelor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de analiză privind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activităţile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de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situaţii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de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urgenţă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cu cadrele tehnice cu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atribuţii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în domeniul apărării împotriva incendiilor;</w:t>
      </w:r>
    </w:p>
    <w:p w14:paraId="007CB836" w14:textId="77777777" w:rsidR="00BD3CE4" w:rsidRPr="00891C99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efectuarea lunară a studiului ordonat prin programul difuzat de inspectoratul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judeţean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4BB39B3A" w14:textId="77777777" w:rsidR="00BD3CE4" w:rsidRPr="00891C99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executarea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atribuţiilor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prevăzute în regulamentele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instrucţiunile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pe linia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situaţiilor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de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urgenţă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4456CEF9" w14:textId="77777777" w:rsidR="00BD3CE4" w:rsidRPr="00891C99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îndeplinirea atât a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atribuţiilor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principale cât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a celor specifice a centrului operativ din regulamentul privind organizarea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funcţionarea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comitetului local pentru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situaţii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de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urgenţă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514EEFA9" w14:textId="77777777" w:rsidR="00BD3CE4" w:rsidRPr="00891C99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participarea la elaborarea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aplicarea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concepţiei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de apărare împotriva incendiilor la nivelul municipiului Câmpulung Moldovenesc ;</w:t>
      </w:r>
    </w:p>
    <w:p w14:paraId="5C4D11FD" w14:textId="77777777" w:rsidR="00BD3CE4" w:rsidRPr="00891C99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891C99">
        <w:rPr>
          <w:rFonts w:ascii="Times New Roman" w:hAnsi="Times New Roman" w:cs="Times New Roman"/>
          <w:sz w:val="26"/>
          <w:szCs w:val="26"/>
          <w:lang w:val="ro-RO"/>
        </w:rPr>
        <w:t>controlează aplicarea normelor de apărare împotriva incendiilor în domeniul specific;</w:t>
      </w:r>
    </w:p>
    <w:p w14:paraId="13B810D2" w14:textId="77777777" w:rsidR="00BD3CE4" w:rsidRPr="00891C99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întocmirea regulilor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măsurilor specifice de apărare împotriva incendiilor, corelate cu nivelul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natura riscurilor, actualizarea acestora ori de câte ori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situaţia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o cere;</w:t>
      </w:r>
    </w:p>
    <w:p w14:paraId="176A1013" w14:textId="77777777" w:rsidR="00BD3CE4" w:rsidRPr="00891C99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întocmirea planurilor cuprinzând măsuri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acţiuni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proprii sau rezultate în urma constatărilor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autorităţii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de control pentru respectarea reglementărilor în domeniu;</w:t>
      </w:r>
    </w:p>
    <w:p w14:paraId="5AF75CD4" w14:textId="77777777" w:rsidR="00BD3CE4" w:rsidRPr="00891C99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propunerea includerii în bugetele proprii a fondurilor necesare organizării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activităţii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de apărare împotriva incendiilor, dotării cu mijloace tehnice de apărare împotriva incendiilor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echipamentelor de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protecţie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specifice;</w:t>
      </w:r>
    </w:p>
    <w:p w14:paraId="5EB10622" w14:textId="77777777" w:rsidR="00BD3CE4" w:rsidRPr="00891C99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îndrumă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controlează activitatea de apărare împotriva incendiilor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analizează respectarea încadrării în criteriile de constituire a serviciilor de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urgenţă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voluntare;</w:t>
      </w:r>
    </w:p>
    <w:p w14:paraId="48452D61" w14:textId="77777777" w:rsidR="00BD3CE4" w:rsidRPr="00891C99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ţine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evidenţa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rezerviştilor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a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recruţilor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din rândul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salariaţilor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primăriei;</w:t>
      </w:r>
    </w:p>
    <w:p w14:paraId="20EAB2B7" w14:textId="77777777" w:rsidR="00BD3CE4" w:rsidRPr="00891C99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întocmeşte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actualizează documentele privind mobilizarea la locul de muncă;</w:t>
      </w:r>
    </w:p>
    <w:p w14:paraId="66D6CD1A" w14:textId="77777777" w:rsidR="00BD3CE4" w:rsidRPr="00891C99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întocmeşte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actualizează documentele referitoare la planul de mobilizare (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situaţia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agenţilor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economici care asigură produsele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raţionalizate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balanţa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produselor;</w:t>
      </w:r>
    </w:p>
    <w:p w14:paraId="5987483E" w14:textId="53217B08" w:rsidR="00BD3CE4" w:rsidRPr="00891C99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realizează evaluarea riscurilor de accidentare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îmbolnăvire profesională la locurile de muncă în cadrul Aparatului de specialitate al Primarului și instituțiilor subordonate Consiliului Local, mai puțin Club</w:t>
      </w:r>
      <w:r w:rsidR="00F0361C" w:rsidRPr="00891C99">
        <w:rPr>
          <w:rFonts w:ascii="Times New Roman" w:hAnsi="Times New Roman" w:cs="Times New Roman"/>
          <w:sz w:val="26"/>
          <w:szCs w:val="26"/>
          <w:lang w:val="ro-RO"/>
        </w:rPr>
        <w:t>ul</w:t>
      </w:r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Sportiv </w:t>
      </w:r>
      <w:r w:rsidRPr="00891C99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Pr="00891C99">
        <w:rPr>
          <w:rFonts w:ascii="Times New Roman" w:hAnsi="Times New Roman" w:cs="Times New Roman"/>
          <w:sz w:val="26"/>
          <w:szCs w:val="26"/>
        </w:rPr>
        <w:t>Rar</w:t>
      </w:r>
      <w:r w:rsidRPr="00891C99">
        <w:rPr>
          <w:rFonts w:ascii="Times New Roman" w:hAnsi="Times New Roman" w:cs="Times New Roman"/>
          <w:sz w:val="26"/>
          <w:szCs w:val="26"/>
          <w:lang w:val="ro-RO"/>
        </w:rPr>
        <w:t>ăul</w:t>
      </w:r>
      <w:proofErr w:type="spellEnd"/>
      <w:r w:rsidRPr="00891C99">
        <w:rPr>
          <w:rFonts w:ascii="Times New Roman" w:hAnsi="Times New Roman" w:cs="Times New Roman"/>
          <w:sz w:val="26"/>
          <w:szCs w:val="26"/>
        </w:rPr>
        <w:t>”;</w:t>
      </w:r>
    </w:p>
    <w:p w14:paraId="35EB5EA5" w14:textId="494F2719" w:rsidR="00BD3CE4" w:rsidRPr="00891C99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elaborează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instrucţiuni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privitoare la securitatea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sănătatea în muncă în cadrul Aparatului de specialitate al Primarului municipiului Câmpulung Moldovenesc și instituțiilor subordonate Consiliului Local, mai puțin Club</w:t>
      </w:r>
      <w:r w:rsidR="00F0361C" w:rsidRPr="00891C99">
        <w:rPr>
          <w:rFonts w:ascii="Times New Roman" w:hAnsi="Times New Roman" w:cs="Times New Roman"/>
          <w:sz w:val="26"/>
          <w:szCs w:val="26"/>
          <w:lang w:val="ro-RO"/>
        </w:rPr>
        <w:t>ul</w:t>
      </w:r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Sportiv </w:t>
      </w:r>
      <w:r w:rsidRPr="00891C99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Pr="00891C99">
        <w:rPr>
          <w:rFonts w:ascii="Times New Roman" w:hAnsi="Times New Roman" w:cs="Times New Roman"/>
          <w:sz w:val="26"/>
          <w:szCs w:val="26"/>
        </w:rPr>
        <w:t>Rar</w:t>
      </w:r>
      <w:r w:rsidRPr="00891C99">
        <w:rPr>
          <w:rFonts w:ascii="Times New Roman" w:hAnsi="Times New Roman" w:cs="Times New Roman"/>
          <w:sz w:val="26"/>
          <w:szCs w:val="26"/>
          <w:lang w:val="ro-RO"/>
        </w:rPr>
        <w:t>ăul</w:t>
      </w:r>
      <w:proofErr w:type="spellEnd"/>
      <w:r w:rsidRPr="00891C99">
        <w:rPr>
          <w:rFonts w:ascii="Times New Roman" w:hAnsi="Times New Roman" w:cs="Times New Roman"/>
          <w:sz w:val="26"/>
          <w:szCs w:val="26"/>
        </w:rPr>
        <w:t>”;</w:t>
      </w:r>
    </w:p>
    <w:p w14:paraId="219ABDE7" w14:textId="00309578" w:rsidR="00BD3CE4" w:rsidRPr="00891C99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controlează pe baza programului de activitate toate locurile de muncă din cadrul Aparatului de specialitate al Primarului municipiului Câmpulung Moldovenesc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și instituțiilor subordonate Consiliului Local, mai puțin Club</w:t>
      </w:r>
      <w:r w:rsidR="00F0361C" w:rsidRPr="00891C99">
        <w:rPr>
          <w:rFonts w:ascii="Times New Roman" w:hAnsi="Times New Roman" w:cs="Times New Roman"/>
          <w:sz w:val="26"/>
          <w:szCs w:val="26"/>
          <w:lang w:val="ro-RO"/>
        </w:rPr>
        <w:t>ul</w:t>
      </w:r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Sportiv </w:t>
      </w:r>
      <w:r w:rsidRPr="00891C99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Pr="00891C99">
        <w:rPr>
          <w:rFonts w:ascii="Times New Roman" w:hAnsi="Times New Roman" w:cs="Times New Roman"/>
          <w:sz w:val="26"/>
          <w:szCs w:val="26"/>
        </w:rPr>
        <w:t>Rar</w:t>
      </w:r>
      <w:r w:rsidRPr="00891C99">
        <w:rPr>
          <w:rFonts w:ascii="Times New Roman" w:hAnsi="Times New Roman" w:cs="Times New Roman"/>
          <w:sz w:val="26"/>
          <w:szCs w:val="26"/>
          <w:lang w:val="ro-RO"/>
        </w:rPr>
        <w:t>ăul</w:t>
      </w:r>
      <w:proofErr w:type="spellEnd"/>
      <w:r w:rsidRPr="00891C99">
        <w:rPr>
          <w:rFonts w:ascii="Times New Roman" w:hAnsi="Times New Roman" w:cs="Times New Roman"/>
          <w:sz w:val="26"/>
          <w:szCs w:val="26"/>
        </w:rPr>
        <w:t>”;</w:t>
      </w:r>
    </w:p>
    <w:p w14:paraId="48741837" w14:textId="77777777" w:rsidR="00BD3CE4" w:rsidRPr="00891C99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realizează la angajarea personalului instructajul introductiv general,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verifică asimilarea acestuia;</w:t>
      </w:r>
    </w:p>
    <w:p w14:paraId="28D1D2E5" w14:textId="77777777" w:rsidR="00BD3CE4" w:rsidRPr="00891C99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elaborează lista cu dotarea personalului cu echipamente de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protecţie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de lucru, acolo unde este cazul;</w:t>
      </w:r>
    </w:p>
    <w:p w14:paraId="149457A9" w14:textId="77777777" w:rsidR="00BD3CE4" w:rsidRPr="00891C99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participă la cercetarea evenimentelor, accidentelor de muncă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ţine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evidenţa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acestora;</w:t>
      </w:r>
    </w:p>
    <w:p w14:paraId="19F3B847" w14:textId="77777777" w:rsidR="00BD3CE4" w:rsidRPr="00891C99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elaborează tematicile de prevenire în colaborare cu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şefii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de servicii, în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funcţie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de specificul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activităţii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desfăşurate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35F13304" w14:textId="77777777" w:rsidR="00BD3CE4" w:rsidRPr="00891C99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elaborează materialele referitoare la Comitetul de Securitate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Sănătate în Muncă.</w:t>
      </w:r>
    </w:p>
    <w:p w14:paraId="013EF547" w14:textId="77777777" w:rsidR="00BD3CE4" w:rsidRPr="00891C99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colaborează cu Comisia Paritară a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instituţiei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pentru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îmbunătăţirea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condiţiilor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de muncă a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angajaţilor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din cadrul Aparatului de specialitate al Primarului municipiului Câmpulung Moldovenesc;</w:t>
      </w:r>
    </w:p>
    <w:p w14:paraId="67544995" w14:textId="6D67E3FC" w:rsidR="00BD3CE4" w:rsidRPr="00891C99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colaborează cu serviciul medical, medicul de medicina muncii, în fundamentarea programului de măsuri de asigurare a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condiţii</w:t>
      </w:r>
      <w:r w:rsidR="00F0361C" w:rsidRPr="00891C99">
        <w:rPr>
          <w:rFonts w:ascii="Times New Roman" w:hAnsi="Times New Roman" w:cs="Times New Roman"/>
          <w:sz w:val="26"/>
          <w:szCs w:val="26"/>
          <w:lang w:val="ro-RO"/>
        </w:rPr>
        <w:t>lor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privind securitatea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sănătatea în muncă;</w:t>
      </w:r>
    </w:p>
    <w:p w14:paraId="2797BA17" w14:textId="77777777" w:rsidR="00BD3CE4" w:rsidRPr="00891C99" w:rsidRDefault="00BD3CE4" w:rsidP="00BD3CE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realizează informarea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angajaţilor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referitoare la riscurile din cadrul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instituţiei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14:paraId="66F261EF" w14:textId="7789A2ED" w:rsidR="00676190" w:rsidRPr="00891C99" w:rsidRDefault="00BD3CE4" w:rsidP="00891C99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alte sarcini privitoare la domeniul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securităţii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891C99">
        <w:rPr>
          <w:rFonts w:ascii="Times New Roman" w:hAnsi="Times New Roman" w:cs="Times New Roman"/>
          <w:sz w:val="26"/>
          <w:szCs w:val="26"/>
          <w:lang w:val="ro-RO"/>
        </w:rPr>
        <w:t>sănătăţii</w:t>
      </w:r>
      <w:proofErr w:type="spellEnd"/>
      <w:r w:rsidRPr="00891C99">
        <w:rPr>
          <w:rFonts w:ascii="Times New Roman" w:hAnsi="Times New Roman" w:cs="Times New Roman"/>
          <w:sz w:val="26"/>
          <w:szCs w:val="26"/>
          <w:lang w:val="ro-RO"/>
        </w:rPr>
        <w:t xml:space="preserve"> în muncă, conform legii.</w:t>
      </w:r>
      <w:bookmarkStart w:id="0" w:name="_GoBack"/>
      <w:bookmarkEnd w:id="0"/>
    </w:p>
    <w:sectPr w:rsidR="00676190" w:rsidRPr="00891C99" w:rsidSect="00BD3CE4">
      <w:footerReference w:type="default" r:id="rId7"/>
      <w:pgSz w:w="11906" w:h="16838"/>
      <w:pgMar w:top="720" w:right="720" w:bottom="72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0FE87" w14:textId="77777777" w:rsidR="00043428" w:rsidRDefault="00043428" w:rsidP="00664632">
      <w:r>
        <w:separator/>
      </w:r>
    </w:p>
  </w:endnote>
  <w:endnote w:type="continuationSeparator" w:id="0">
    <w:p w14:paraId="35D3CAB4" w14:textId="77777777" w:rsidR="00043428" w:rsidRDefault="00043428" w:rsidP="0066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6213898"/>
      <w:docPartObj>
        <w:docPartGallery w:val="Page Numbers (Bottom of Page)"/>
        <w:docPartUnique/>
      </w:docPartObj>
    </w:sdtPr>
    <w:sdtEndPr/>
    <w:sdtContent>
      <w:p w14:paraId="6C159BD6" w14:textId="5B666A18" w:rsidR="00664632" w:rsidRDefault="0066463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64632">
          <w:rPr>
            <w:noProof/>
            <w:lang w:val="ro-RO"/>
          </w:rPr>
          <w:t>2</w:t>
        </w:r>
        <w:r>
          <w:fldChar w:fldCharType="end"/>
        </w:r>
      </w:p>
    </w:sdtContent>
  </w:sdt>
  <w:p w14:paraId="0A8BEB72" w14:textId="77777777" w:rsidR="00664632" w:rsidRDefault="00664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1B2A1" w14:textId="77777777" w:rsidR="00043428" w:rsidRDefault="00043428" w:rsidP="00664632">
      <w:r>
        <w:separator/>
      </w:r>
    </w:p>
  </w:footnote>
  <w:footnote w:type="continuationSeparator" w:id="0">
    <w:p w14:paraId="04A146BD" w14:textId="77777777" w:rsidR="00043428" w:rsidRDefault="00043428" w:rsidP="0066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lang w:val="ro-RO"/>
      </w:rPr>
    </w:lvl>
  </w:abstractNum>
  <w:abstractNum w:abstractNumId="1" w15:restartNumberingAfterBreak="0">
    <w:nsid w:val="1A3B7190"/>
    <w:multiLevelType w:val="hybridMultilevel"/>
    <w:tmpl w:val="DE32A2FA"/>
    <w:lvl w:ilvl="0" w:tplc="52ACEAF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30F05"/>
    <w:multiLevelType w:val="hybridMultilevel"/>
    <w:tmpl w:val="D2628E78"/>
    <w:lvl w:ilvl="0" w:tplc="08FA9C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B45F7"/>
    <w:multiLevelType w:val="hybridMultilevel"/>
    <w:tmpl w:val="BFE065C0"/>
    <w:lvl w:ilvl="0" w:tplc="52ACEAF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C6"/>
    <w:rsid w:val="00043428"/>
    <w:rsid w:val="000513CC"/>
    <w:rsid w:val="00055515"/>
    <w:rsid w:val="00060478"/>
    <w:rsid w:val="000607DD"/>
    <w:rsid w:val="00062FB3"/>
    <w:rsid w:val="00071219"/>
    <w:rsid w:val="00075002"/>
    <w:rsid w:val="000810C6"/>
    <w:rsid w:val="000A0892"/>
    <w:rsid w:val="000B13D4"/>
    <w:rsid w:val="000C24DA"/>
    <w:rsid w:val="000C3E6A"/>
    <w:rsid w:val="000D13C7"/>
    <w:rsid w:val="000D6D21"/>
    <w:rsid w:val="00115B20"/>
    <w:rsid w:val="00117995"/>
    <w:rsid w:val="00120E8A"/>
    <w:rsid w:val="00132DD2"/>
    <w:rsid w:val="0013632D"/>
    <w:rsid w:val="00151805"/>
    <w:rsid w:val="00160A80"/>
    <w:rsid w:val="00162217"/>
    <w:rsid w:val="00170412"/>
    <w:rsid w:val="00176FCD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673B"/>
    <w:rsid w:val="001D747C"/>
    <w:rsid w:val="001E1E8F"/>
    <w:rsid w:val="001F369C"/>
    <w:rsid w:val="001F597F"/>
    <w:rsid w:val="00201F2F"/>
    <w:rsid w:val="00205907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2F5CA9"/>
    <w:rsid w:val="0032497C"/>
    <w:rsid w:val="00326C13"/>
    <w:rsid w:val="003327F0"/>
    <w:rsid w:val="00335C98"/>
    <w:rsid w:val="00335FD7"/>
    <w:rsid w:val="003403A4"/>
    <w:rsid w:val="003467B7"/>
    <w:rsid w:val="00377109"/>
    <w:rsid w:val="003935EF"/>
    <w:rsid w:val="003A1A6A"/>
    <w:rsid w:val="003A6747"/>
    <w:rsid w:val="003B0756"/>
    <w:rsid w:val="003C631F"/>
    <w:rsid w:val="003D641C"/>
    <w:rsid w:val="003F31F1"/>
    <w:rsid w:val="00402A44"/>
    <w:rsid w:val="0040403C"/>
    <w:rsid w:val="004156D0"/>
    <w:rsid w:val="00425A0E"/>
    <w:rsid w:val="004263EA"/>
    <w:rsid w:val="004333DA"/>
    <w:rsid w:val="004340B1"/>
    <w:rsid w:val="004666B8"/>
    <w:rsid w:val="00475AAA"/>
    <w:rsid w:val="00475B9F"/>
    <w:rsid w:val="004770AE"/>
    <w:rsid w:val="0048284B"/>
    <w:rsid w:val="00483055"/>
    <w:rsid w:val="00486D59"/>
    <w:rsid w:val="004A18A2"/>
    <w:rsid w:val="004A4B5A"/>
    <w:rsid w:val="004C4D24"/>
    <w:rsid w:val="004C7553"/>
    <w:rsid w:val="004D0820"/>
    <w:rsid w:val="004D3FF7"/>
    <w:rsid w:val="004F0199"/>
    <w:rsid w:val="00505D85"/>
    <w:rsid w:val="005130E0"/>
    <w:rsid w:val="005247A6"/>
    <w:rsid w:val="00527024"/>
    <w:rsid w:val="00555A3E"/>
    <w:rsid w:val="00563DBC"/>
    <w:rsid w:val="00566AB2"/>
    <w:rsid w:val="0059114F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601CA7"/>
    <w:rsid w:val="00607959"/>
    <w:rsid w:val="006134CC"/>
    <w:rsid w:val="0062446A"/>
    <w:rsid w:val="00636221"/>
    <w:rsid w:val="006476E2"/>
    <w:rsid w:val="0065176C"/>
    <w:rsid w:val="006525FB"/>
    <w:rsid w:val="006617FB"/>
    <w:rsid w:val="00664309"/>
    <w:rsid w:val="00664632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506D"/>
    <w:rsid w:val="006F5357"/>
    <w:rsid w:val="006F5CBC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80E0D"/>
    <w:rsid w:val="007B0EB6"/>
    <w:rsid w:val="007B426A"/>
    <w:rsid w:val="007B557F"/>
    <w:rsid w:val="007B7A2B"/>
    <w:rsid w:val="007C103A"/>
    <w:rsid w:val="007C5336"/>
    <w:rsid w:val="007D537F"/>
    <w:rsid w:val="00805DD8"/>
    <w:rsid w:val="00813FD2"/>
    <w:rsid w:val="0082349F"/>
    <w:rsid w:val="00826046"/>
    <w:rsid w:val="00835E20"/>
    <w:rsid w:val="00856E6B"/>
    <w:rsid w:val="00861FAF"/>
    <w:rsid w:val="00872D56"/>
    <w:rsid w:val="00877449"/>
    <w:rsid w:val="00891C99"/>
    <w:rsid w:val="008A1AB4"/>
    <w:rsid w:val="008D5516"/>
    <w:rsid w:val="008F36AF"/>
    <w:rsid w:val="008F7BF2"/>
    <w:rsid w:val="0091642B"/>
    <w:rsid w:val="009263E1"/>
    <w:rsid w:val="00933C35"/>
    <w:rsid w:val="00933F73"/>
    <w:rsid w:val="00941B77"/>
    <w:rsid w:val="00960E63"/>
    <w:rsid w:val="009649BC"/>
    <w:rsid w:val="009A24DC"/>
    <w:rsid w:val="009A5781"/>
    <w:rsid w:val="009B6509"/>
    <w:rsid w:val="009F35F7"/>
    <w:rsid w:val="009F7364"/>
    <w:rsid w:val="00A01A0C"/>
    <w:rsid w:val="00A0694B"/>
    <w:rsid w:val="00A16C17"/>
    <w:rsid w:val="00A20456"/>
    <w:rsid w:val="00A23787"/>
    <w:rsid w:val="00A25BC6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D3CE4"/>
    <w:rsid w:val="00BE294C"/>
    <w:rsid w:val="00BF4599"/>
    <w:rsid w:val="00C10C7E"/>
    <w:rsid w:val="00C130F5"/>
    <w:rsid w:val="00C22D94"/>
    <w:rsid w:val="00C27C1D"/>
    <w:rsid w:val="00C4017C"/>
    <w:rsid w:val="00C4297E"/>
    <w:rsid w:val="00C46021"/>
    <w:rsid w:val="00C470E6"/>
    <w:rsid w:val="00C71D9E"/>
    <w:rsid w:val="00C72251"/>
    <w:rsid w:val="00CA253C"/>
    <w:rsid w:val="00CB105C"/>
    <w:rsid w:val="00CB678D"/>
    <w:rsid w:val="00CE6550"/>
    <w:rsid w:val="00D0433C"/>
    <w:rsid w:val="00D217E5"/>
    <w:rsid w:val="00D24737"/>
    <w:rsid w:val="00D57BC7"/>
    <w:rsid w:val="00D632D5"/>
    <w:rsid w:val="00D730B7"/>
    <w:rsid w:val="00D730C5"/>
    <w:rsid w:val="00D8271C"/>
    <w:rsid w:val="00D848FA"/>
    <w:rsid w:val="00D95415"/>
    <w:rsid w:val="00DB1732"/>
    <w:rsid w:val="00DC5139"/>
    <w:rsid w:val="00DE1490"/>
    <w:rsid w:val="00DE200C"/>
    <w:rsid w:val="00DE5BAB"/>
    <w:rsid w:val="00DF4933"/>
    <w:rsid w:val="00DF65A2"/>
    <w:rsid w:val="00DF7E1D"/>
    <w:rsid w:val="00E04911"/>
    <w:rsid w:val="00E106FC"/>
    <w:rsid w:val="00E142AD"/>
    <w:rsid w:val="00E41A33"/>
    <w:rsid w:val="00E51E0F"/>
    <w:rsid w:val="00E6047D"/>
    <w:rsid w:val="00E92419"/>
    <w:rsid w:val="00EA4275"/>
    <w:rsid w:val="00EB45E6"/>
    <w:rsid w:val="00EB4836"/>
    <w:rsid w:val="00EC0FDE"/>
    <w:rsid w:val="00EC5A9C"/>
    <w:rsid w:val="00ED3B4A"/>
    <w:rsid w:val="00ED4E6F"/>
    <w:rsid w:val="00EE03B6"/>
    <w:rsid w:val="00EE6068"/>
    <w:rsid w:val="00EF73A9"/>
    <w:rsid w:val="00F0361C"/>
    <w:rsid w:val="00F24E16"/>
    <w:rsid w:val="00F34065"/>
    <w:rsid w:val="00F4128D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C0286"/>
    <w:rsid w:val="00FC22DA"/>
    <w:rsid w:val="00FC2F7F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B77584"/>
  <w15:chartTrackingRefBased/>
  <w15:docId w15:val="{60EF79C9-C69E-486E-BBE2-BAA699AF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4632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corptext21">
    <w:name w:val="Indent corp text 21"/>
    <w:basedOn w:val="Normal"/>
    <w:rsid w:val="00664632"/>
    <w:pPr>
      <w:ind w:left="720" w:firstLine="0"/>
    </w:pPr>
    <w:rPr>
      <w:rFonts w:ascii="Times New Roman" w:hAnsi="Times New Roman" w:cs="Times New Roman"/>
      <w:sz w:val="20"/>
      <w:szCs w:val="28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6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32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6646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632"/>
    <w:rPr>
      <w:rFonts w:ascii="Arial" w:eastAsia="Times New Roman" w:hAnsi="Arial" w:cs="Arial"/>
      <w:sz w:val="24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6646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632"/>
    <w:rPr>
      <w:rFonts w:ascii="Arial" w:eastAsia="Times New Roman" w:hAnsi="Arial" w:cs="Arial"/>
      <w:sz w:val="24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BD3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1010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AdminTIC</cp:lastModifiedBy>
  <cp:revision>3</cp:revision>
  <cp:lastPrinted>2019-09-23T08:16:00Z</cp:lastPrinted>
  <dcterms:created xsi:type="dcterms:W3CDTF">2018-01-09T13:19:00Z</dcterms:created>
  <dcterms:modified xsi:type="dcterms:W3CDTF">2019-09-27T05:31:00Z</dcterms:modified>
</cp:coreProperties>
</file>