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2E172" w14:textId="365B2283" w:rsidR="000E4FF4" w:rsidRPr="000E4FF4" w:rsidRDefault="000E4FF4" w:rsidP="000E4FF4">
      <w:pPr>
        <w:spacing w:after="200" w:line="276" w:lineRule="auto"/>
        <w:rPr>
          <w:rFonts w:ascii="Calibri" w:eastAsia="Calibri" w:hAnsi="Calibri" w:cs="Times New Roman"/>
          <w:sz w:val="28"/>
          <w:szCs w:val="28"/>
          <w:lang w:val="ro-RO"/>
        </w:rPr>
      </w:pPr>
      <w:bookmarkStart w:id="0" w:name="_Hlk36112151"/>
      <w:r w:rsidRPr="000E4FF4">
        <w:rPr>
          <w:rFonts w:ascii="Calibri" w:eastAsia="Calibri" w:hAnsi="Calibri" w:cs="Times New Roman"/>
          <w:sz w:val="28"/>
          <w:szCs w:val="28"/>
          <w:lang w:val="ro-RO"/>
        </w:rPr>
        <w:t>Nr.9</w:t>
      </w:r>
      <w:r w:rsidR="009D3CD7">
        <w:rPr>
          <w:rFonts w:ascii="Calibri" w:eastAsia="Calibri" w:hAnsi="Calibri" w:cs="Times New Roman"/>
          <w:sz w:val="28"/>
          <w:szCs w:val="28"/>
          <w:lang w:val="ro-RO"/>
        </w:rPr>
        <w:t>521</w:t>
      </w:r>
      <w:r w:rsidRPr="000E4FF4">
        <w:rPr>
          <w:rFonts w:ascii="Calibri" w:eastAsia="Calibri" w:hAnsi="Calibri" w:cs="Times New Roman"/>
          <w:sz w:val="28"/>
          <w:szCs w:val="28"/>
          <w:lang w:val="ro-RO"/>
        </w:rPr>
        <w:t xml:space="preserve"> din </w:t>
      </w:r>
      <w:r w:rsidR="009D3CD7">
        <w:rPr>
          <w:rFonts w:ascii="Calibri" w:eastAsia="Calibri" w:hAnsi="Calibri" w:cs="Times New Roman"/>
          <w:sz w:val="28"/>
          <w:szCs w:val="28"/>
          <w:lang w:val="ro-RO"/>
        </w:rPr>
        <w:t>30</w:t>
      </w:r>
      <w:bookmarkStart w:id="1" w:name="_GoBack"/>
      <w:bookmarkEnd w:id="1"/>
      <w:r w:rsidRPr="000E4FF4">
        <w:rPr>
          <w:rFonts w:ascii="Calibri" w:eastAsia="Calibri" w:hAnsi="Calibri" w:cs="Times New Roman"/>
          <w:sz w:val="28"/>
          <w:szCs w:val="28"/>
          <w:lang w:val="ro-RO"/>
        </w:rPr>
        <w:t>.03.2020</w:t>
      </w:r>
    </w:p>
    <w:p w14:paraId="335F97E0" w14:textId="77777777" w:rsidR="000E4FF4" w:rsidRPr="000E4FF4" w:rsidRDefault="000E4FF4" w:rsidP="000E4FF4">
      <w:pPr>
        <w:spacing w:after="200" w:line="276" w:lineRule="auto"/>
        <w:jc w:val="center"/>
        <w:rPr>
          <w:rFonts w:ascii="Calibri" w:eastAsia="Calibri" w:hAnsi="Calibri" w:cs="Times New Roman"/>
          <w:lang w:val="ro-RO"/>
        </w:rPr>
      </w:pPr>
    </w:p>
    <w:p w14:paraId="75522E75" w14:textId="77777777" w:rsidR="000E4FF4" w:rsidRPr="000E4FF4" w:rsidRDefault="000E4FF4" w:rsidP="000E4FF4">
      <w:pPr>
        <w:spacing w:after="200" w:line="276" w:lineRule="auto"/>
        <w:jc w:val="center"/>
        <w:rPr>
          <w:rFonts w:ascii="Calibri" w:eastAsia="Calibri" w:hAnsi="Calibri" w:cs="Times New Roman"/>
          <w:lang w:val="ro-RO"/>
        </w:rPr>
      </w:pPr>
    </w:p>
    <w:p w14:paraId="6CCD46A5" w14:textId="77777777" w:rsidR="000E4FF4" w:rsidRPr="000E4FF4" w:rsidRDefault="000E4FF4" w:rsidP="000E4FF4">
      <w:pPr>
        <w:spacing w:after="200" w:line="276" w:lineRule="auto"/>
        <w:jc w:val="center"/>
        <w:rPr>
          <w:rFonts w:ascii="Calibri" w:eastAsia="Calibri" w:hAnsi="Calibri" w:cs="Times New Roman"/>
          <w:lang w:val="ro-RO"/>
        </w:rPr>
      </w:pPr>
      <w:r w:rsidRPr="000E4FF4">
        <w:rPr>
          <w:rFonts w:ascii="Calibri" w:eastAsia="Calibri" w:hAnsi="Calibri" w:cs="Times New Roman"/>
          <w:lang w:val="ro-RO"/>
        </w:rPr>
        <w:t>___________________________________________________________________________________________</w:t>
      </w:r>
    </w:p>
    <w:p w14:paraId="1A1C29CB" w14:textId="77777777" w:rsidR="000E4FF4" w:rsidRPr="000E4FF4" w:rsidRDefault="000E4FF4" w:rsidP="000E4FF4">
      <w:pPr>
        <w:pBdr>
          <w:bottom w:val="single" w:sz="12" w:space="1" w:color="auto"/>
        </w:pBdr>
        <w:spacing w:after="200" w:line="276" w:lineRule="auto"/>
        <w:jc w:val="center"/>
        <w:rPr>
          <w:rFonts w:ascii="Georgia" w:eastAsia="Calibri" w:hAnsi="Georgia" w:cs="Times New Roman"/>
          <w:b/>
          <w:sz w:val="32"/>
          <w:szCs w:val="32"/>
          <w:lang w:val="ro-RO"/>
        </w:rPr>
      </w:pPr>
      <w:r w:rsidRPr="000E4FF4">
        <w:rPr>
          <w:rFonts w:ascii="Georgia" w:eastAsia="Calibri" w:hAnsi="Georgia" w:cs="Times New Roman"/>
          <w:b/>
          <w:sz w:val="32"/>
          <w:szCs w:val="32"/>
          <w:lang w:val="ro-RO"/>
        </w:rPr>
        <w:t>COMITETUL LOCAL PENTRU SITUAȚII DE URGENȚĂ</w:t>
      </w:r>
    </w:p>
    <w:p w14:paraId="457C2258" w14:textId="77777777" w:rsidR="000E4FF4" w:rsidRPr="000E4FF4" w:rsidRDefault="000E4FF4" w:rsidP="000E4FF4">
      <w:pPr>
        <w:spacing w:after="200" w:line="276" w:lineRule="auto"/>
        <w:jc w:val="center"/>
        <w:rPr>
          <w:rFonts w:ascii="Georgia" w:eastAsia="Calibri" w:hAnsi="Georgia" w:cs="Times New Roman"/>
          <w:b/>
          <w:sz w:val="28"/>
          <w:szCs w:val="28"/>
          <w:lang w:val="ro-RO"/>
        </w:rPr>
      </w:pPr>
    </w:p>
    <w:p w14:paraId="463E5C64" w14:textId="0BC9E6BB" w:rsidR="000E4FF4" w:rsidRPr="000E4FF4" w:rsidRDefault="000E4FF4" w:rsidP="000E4FF4">
      <w:pPr>
        <w:spacing w:after="200" w:line="276" w:lineRule="auto"/>
        <w:jc w:val="center"/>
        <w:rPr>
          <w:rFonts w:ascii="Georgia" w:eastAsia="Calibri" w:hAnsi="Georgia" w:cs="Times New Roman"/>
          <w:b/>
          <w:sz w:val="28"/>
          <w:szCs w:val="28"/>
          <w:lang w:val="ro-RO"/>
        </w:rPr>
      </w:pPr>
      <w:r w:rsidRPr="000E4FF4">
        <w:rPr>
          <w:rFonts w:ascii="Georgia" w:eastAsia="Calibri" w:hAnsi="Georgia" w:cs="Times New Roman"/>
          <w:b/>
          <w:sz w:val="28"/>
          <w:szCs w:val="28"/>
          <w:lang w:val="ro-RO"/>
        </w:rPr>
        <w:t>H O T Ă R Â R E A nr.</w:t>
      </w:r>
      <w:r>
        <w:rPr>
          <w:rFonts w:ascii="Arial" w:eastAsia="Calibri" w:hAnsi="Arial" w:cs="Arial"/>
          <w:b/>
          <w:sz w:val="28"/>
          <w:szCs w:val="28"/>
          <w:lang w:val="ro-RO"/>
        </w:rPr>
        <w:t>4</w:t>
      </w:r>
    </w:p>
    <w:p w14:paraId="616B3AAC" w14:textId="77777777" w:rsidR="000E4FF4" w:rsidRPr="000E4FF4" w:rsidRDefault="000E4FF4" w:rsidP="000E4FF4">
      <w:pPr>
        <w:spacing w:after="0" w:line="240" w:lineRule="auto"/>
        <w:ind w:firstLine="567"/>
        <w:jc w:val="both"/>
        <w:rPr>
          <w:rFonts w:ascii="Georgia" w:eastAsia="Calibri" w:hAnsi="Georgia" w:cs="Times New Roman"/>
          <w:lang w:val="ro-RO"/>
        </w:rPr>
      </w:pPr>
    </w:p>
    <w:p w14:paraId="69B6CA39" w14:textId="77777777" w:rsidR="000E4FF4" w:rsidRPr="000E4FF4" w:rsidRDefault="000E4FF4" w:rsidP="000E4FF4">
      <w:pPr>
        <w:spacing w:after="0" w:line="240" w:lineRule="auto"/>
        <w:ind w:firstLine="567"/>
        <w:jc w:val="both"/>
        <w:rPr>
          <w:rFonts w:ascii="Georgia" w:eastAsia="Calibri" w:hAnsi="Georgia" w:cs="Times New Roman"/>
          <w:lang w:val="ro-RO"/>
        </w:rPr>
      </w:pPr>
    </w:p>
    <w:p w14:paraId="2478E292" w14:textId="77777777" w:rsidR="000E4FF4" w:rsidRPr="000E4FF4" w:rsidRDefault="000E4FF4" w:rsidP="000E4FF4">
      <w:pPr>
        <w:spacing w:after="0" w:line="240" w:lineRule="auto"/>
        <w:ind w:firstLine="567"/>
        <w:jc w:val="both"/>
        <w:rPr>
          <w:rFonts w:ascii="Georgia" w:eastAsia="Calibri" w:hAnsi="Georgia" w:cs="Times New Roman"/>
          <w:lang w:val="ro-RO"/>
        </w:rPr>
      </w:pPr>
    </w:p>
    <w:p w14:paraId="4C98CA2A" w14:textId="64434123" w:rsidR="000E4FF4" w:rsidRPr="000E4FF4" w:rsidRDefault="000E4FF4" w:rsidP="000E4FF4">
      <w:pPr>
        <w:spacing w:after="0" w:line="240" w:lineRule="auto"/>
        <w:ind w:firstLine="567"/>
        <w:jc w:val="both"/>
        <w:rPr>
          <w:rFonts w:ascii="Georgia" w:eastAsia="Calibri" w:hAnsi="Georgia" w:cs="Times New Roman"/>
          <w:b/>
          <w:sz w:val="28"/>
          <w:szCs w:val="28"/>
          <w:lang w:val="ro-RO"/>
        </w:rPr>
      </w:pPr>
      <w:r w:rsidRPr="000E4FF4">
        <w:rPr>
          <w:rFonts w:ascii="Georgia" w:eastAsia="Calibri" w:hAnsi="Georgia" w:cs="Times New Roman"/>
          <w:b/>
          <w:sz w:val="28"/>
          <w:szCs w:val="28"/>
          <w:lang w:val="ro-RO"/>
        </w:rPr>
        <w:t xml:space="preserve">Din </w:t>
      </w:r>
      <w:r>
        <w:rPr>
          <w:rFonts w:ascii="Arial" w:eastAsia="Calibri" w:hAnsi="Arial" w:cs="Arial"/>
          <w:b/>
          <w:sz w:val="28"/>
          <w:szCs w:val="28"/>
          <w:lang w:val="ro-RO"/>
        </w:rPr>
        <w:t>30</w:t>
      </w:r>
      <w:r w:rsidRPr="000E4FF4">
        <w:rPr>
          <w:rFonts w:ascii="Arial" w:eastAsia="Calibri" w:hAnsi="Arial" w:cs="Arial"/>
          <w:b/>
          <w:sz w:val="28"/>
          <w:szCs w:val="28"/>
          <w:lang w:val="ro-RO"/>
        </w:rPr>
        <w:t>.03.2020</w:t>
      </w:r>
      <w:r w:rsidRPr="000E4FF4">
        <w:rPr>
          <w:rFonts w:ascii="Georgia" w:eastAsia="Calibri" w:hAnsi="Georgia" w:cs="Times New Roman"/>
          <w:b/>
          <w:sz w:val="28"/>
          <w:szCs w:val="28"/>
          <w:lang w:val="ro-RO"/>
        </w:rPr>
        <w:t xml:space="preserve"> în urma întrunirii Comitetului Local pentru Situații de Urgență Câmpulung Moldovenesc, pentru implementarea măsurilor prevăzute de Ordonanța Militară nr.</w:t>
      </w:r>
      <w:r>
        <w:rPr>
          <w:rFonts w:ascii="Georgia" w:eastAsia="Calibri" w:hAnsi="Georgia" w:cs="Times New Roman"/>
          <w:b/>
          <w:sz w:val="28"/>
          <w:szCs w:val="28"/>
          <w:lang w:val="ro-RO"/>
        </w:rPr>
        <w:t>4</w:t>
      </w:r>
      <w:r w:rsidRPr="000E4FF4">
        <w:rPr>
          <w:rFonts w:ascii="Georgia" w:eastAsia="Calibri" w:hAnsi="Georgia" w:cs="Times New Roman"/>
          <w:b/>
          <w:sz w:val="28"/>
          <w:szCs w:val="28"/>
          <w:lang w:val="ro-RO"/>
        </w:rPr>
        <w:t xml:space="preserve"> /2020.</w:t>
      </w:r>
    </w:p>
    <w:p w14:paraId="1C907FE8" w14:textId="77777777" w:rsidR="000E4FF4" w:rsidRPr="000E4FF4" w:rsidRDefault="000E4FF4" w:rsidP="000E4FF4">
      <w:pPr>
        <w:spacing w:after="0" w:line="240" w:lineRule="auto"/>
        <w:ind w:firstLine="567"/>
        <w:jc w:val="both"/>
        <w:rPr>
          <w:rFonts w:ascii="Georgia" w:eastAsia="Calibri" w:hAnsi="Georgia" w:cs="Times New Roman"/>
          <w:sz w:val="28"/>
          <w:szCs w:val="28"/>
          <w:lang w:val="ro-RO"/>
        </w:rPr>
      </w:pPr>
    </w:p>
    <w:p w14:paraId="6E87A82B" w14:textId="77777777" w:rsidR="000E4FF4" w:rsidRPr="000E4FF4" w:rsidRDefault="000E4FF4" w:rsidP="000E4FF4">
      <w:pPr>
        <w:spacing w:after="0" w:line="240" w:lineRule="auto"/>
        <w:ind w:firstLine="567"/>
        <w:jc w:val="both"/>
        <w:rPr>
          <w:rFonts w:ascii="Georgia" w:eastAsia="Calibri" w:hAnsi="Georgia" w:cs="Times New Roman"/>
          <w:sz w:val="28"/>
          <w:szCs w:val="28"/>
          <w:lang w:val="ro-RO"/>
        </w:rPr>
      </w:pPr>
    </w:p>
    <w:p w14:paraId="654B5EFF" w14:textId="77777777" w:rsidR="000E4FF4" w:rsidRPr="000E4FF4" w:rsidRDefault="000E4FF4" w:rsidP="000E4FF4">
      <w:pPr>
        <w:spacing w:after="0" w:line="240" w:lineRule="auto"/>
        <w:ind w:firstLine="567"/>
        <w:jc w:val="both"/>
        <w:rPr>
          <w:rFonts w:ascii="Georgia" w:eastAsia="Calibri" w:hAnsi="Georgia" w:cs="Times New Roman"/>
          <w:sz w:val="28"/>
          <w:szCs w:val="28"/>
          <w:lang w:val="ro-RO"/>
        </w:rPr>
      </w:pPr>
      <w:r w:rsidRPr="000E4FF4">
        <w:rPr>
          <w:rFonts w:ascii="Georgia" w:eastAsia="Calibri" w:hAnsi="Georgia" w:cs="Times New Roman"/>
          <w:sz w:val="28"/>
          <w:szCs w:val="28"/>
          <w:lang w:val="ro-RO"/>
        </w:rPr>
        <w:t xml:space="preserve">Având în vedere art.10 din H.G. 1491/2004, pentru aprobarea regulamentului cadru privind structura organizatorică, atribuțiile, funcționarea și dotarea comitetelor și centrelor operative pentru situații de urgență, art.4, lit.(b) și art.6 din H.G. 557/2016, privind managementul tipurilor de risc, precum și în baza prevederilor O.G. 21/2004, privind sistemul național de management al situațiilor de urgență, Legea 481/2004 privind protecția civilă, </w:t>
      </w:r>
    </w:p>
    <w:p w14:paraId="178853B3" w14:textId="77777777" w:rsidR="000E4FF4" w:rsidRPr="000E4FF4" w:rsidRDefault="000E4FF4" w:rsidP="000E4FF4">
      <w:pPr>
        <w:spacing w:after="0" w:line="240" w:lineRule="auto"/>
        <w:ind w:firstLine="567"/>
        <w:jc w:val="both"/>
        <w:rPr>
          <w:rFonts w:ascii="Georgia" w:eastAsia="Calibri" w:hAnsi="Georgia" w:cs="Times New Roman"/>
          <w:sz w:val="28"/>
          <w:szCs w:val="28"/>
          <w:lang w:val="ro-RO"/>
        </w:rPr>
      </w:pPr>
    </w:p>
    <w:p w14:paraId="63FFC58E" w14:textId="77777777" w:rsidR="000E4FF4" w:rsidRPr="000E4FF4" w:rsidRDefault="000E4FF4" w:rsidP="000E4FF4">
      <w:pPr>
        <w:spacing w:after="0" w:line="240" w:lineRule="auto"/>
        <w:ind w:firstLine="567"/>
        <w:jc w:val="both"/>
        <w:rPr>
          <w:rFonts w:ascii="Georgia" w:eastAsia="Calibri" w:hAnsi="Georgia" w:cs="Times New Roman"/>
          <w:sz w:val="28"/>
          <w:szCs w:val="28"/>
          <w:lang w:val="ro-RO"/>
        </w:rPr>
      </w:pPr>
    </w:p>
    <w:p w14:paraId="664AB605" w14:textId="77777777" w:rsidR="000E4FF4" w:rsidRPr="000E4FF4" w:rsidRDefault="000E4FF4" w:rsidP="000E4FF4">
      <w:pPr>
        <w:spacing w:after="0" w:line="240" w:lineRule="auto"/>
        <w:ind w:firstLine="567"/>
        <w:jc w:val="center"/>
        <w:rPr>
          <w:rFonts w:ascii="Georgia" w:eastAsia="Calibri" w:hAnsi="Georgia" w:cs="Times New Roman"/>
          <w:b/>
          <w:sz w:val="28"/>
          <w:szCs w:val="28"/>
          <w:lang w:val="ro-RO"/>
        </w:rPr>
      </w:pPr>
      <w:r w:rsidRPr="000E4FF4">
        <w:rPr>
          <w:rFonts w:ascii="Georgia" w:eastAsia="Calibri" w:hAnsi="Georgia" w:cs="Times New Roman"/>
          <w:b/>
          <w:sz w:val="28"/>
          <w:szCs w:val="28"/>
          <w:lang w:val="ro-RO"/>
        </w:rPr>
        <w:t>H O T Ă R Ă Ș T E:</w:t>
      </w:r>
    </w:p>
    <w:p w14:paraId="5B35CB0F" w14:textId="77777777" w:rsidR="000E4FF4" w:rsidRPr="000E4FF4" w:rsidRDefault="000E4FF4" w:rsidP="000E4FF4">
      <w:pPr>
        <w:spacing w:after="0" w:line="240" w:lineRule="auto"/>
        <w:ind w:firstLine="567"/>
        <w:jc w:val="both"/>
        <w:rPr>
          <w:rFonts w:ascii="Georgia" w:eastAsia="Calibri" w:hAnsi="Georgia" w:cs="Times New Roman"/>
          <w:sz w:val="28"/>
          <w:szCs w:val="28"/>
          <w:lang w:val="ro-RO"/>
        </w:rPr>
      </w:pPr>
    </w:p>
    <w:p w14:paraId="39BBF835" w14:textId="77777777" w:rsidR="000E4FF4" w:rsidRPr="000E4FF4" w:rsidRDefault="000E4FF4" w:rsidP="000E4FF4">
      <w:pPr>
        <w:spacing w:after="0" w:line="240" w:lineRule="auto"/>
        <w:ind w:firstLine="567"/>
        <w:jc w:val="both"/>
        <w:rPr>
          <w:rFonts w:ascii="Georgia" w:eastAsia="Calibri" w:hAnsi="Georgia" w:cs="Times New Roman"/>
          <w:sz w:val="28"/>
          <w:szCs w:val="28"/>
          <w:lang w:val="ro-RO"/>
        </w:rPr>
      </w:pPr>
    </w:p>
    <w:p w14:paraId="71CDBB7F" w14:textId="18D2F354" w:rsidR="000E4FF4" w:rsidRPr="000E4FF4" w:rsidRDefault="000E4FF4" w:rsidP="000E4FF4">
      <w:pPr>
        <w:spacing w:after="0" w:line="360" w:lineRule="auto"/>
        <w:jc w:val="both"/>
        <w:rPr>
          <w:rFonts w:ascii="Arial" w:eastAsia="Calibri" w:hAnsi="Arial" w:cs="Arial"/>
          <w:sz w:val="28"/>
          <w:szCs w:val="28"/>
          <w:lang w:val="ro-RO"/>
        </w:rPr>
      </w:pPr>
      <w:r w:rsidRPr="000E4FF4">
        <w:rPr>
          <w:rFonts w:ascii="Arial" w:eastAsia="Calibri" w:hAnsi="Arial" w:cs="Arial"/>
          <w:b/>
          <w:sz w:val="28"/>
          <w:szCs w:val="28"/>
          <w:lang w:val="ro-RO"/>
        </w:rPr>
        <w:t>Art.1</w:t>
      </w:r>
      <w:r w:rsidRPr="000E4FF4">
        <w:rPr>
          <w:rFonts w:ascii="Georgia" w:eastAsia="Calibri" w:hAnsi="Georgia" w:cs="Times New Roman"/>
          <w:b/>
          <w:sz w:val="28"/>
          <w:szCs w:val="28"/>
          <w:lang w:val="ro-RO"/>
        </w:rPr>
        <w:t xml:space="preserve"> </w:t>
      </w:r>
      <w:r>
        <w:rPr>
          <w:rFonts w:ascii="Georgia" w:eastAsia="Calibri" w:hAnsi="Georgia" w:cs="Times New Roman"/>
          <w:sz w:val="28"/>
          <w:szCs w:val="28"/>
          <w:lang w:val="ro-RO"/>
        </w:rPr>
        <w:t xml:space="preserve">Operatorii economici care comercializează alimente și produse de strictă necesitate și care își desfășoară activitatea în condițiile dispuse prin ordonanțe militare în perioada stării de urgență își vor organiza programul de lucru pentru a facilita și a asigura , cu prioritate, accesul persoanelor de peste </w:t>
      </w:r>
      <w:r>
        <w:rPr>
          <w:rFonts w:ascii="Arial" w:eastAsia="Calibri" w:hAnsi="Arial" w:cs="Arial"/>
          <w:sz w:val="28"/>
          <w:szCs w:val="28"/>
          <w:lang w:val="ro-RO"/>
        </w:rPr>
        <w:t xml:space="preserve">65 de ani în </w:t>
      </w:r>
      <w:r>
        <w:rPr>
          <w:rFonts w:ascii="Arial" w:eastAsia="Calibri" w:hAnsi="Arial" w:cs="Arial"/>
          <w:sz w:val="28"/>
          <w:szCs w:val="28"/>
          <w:lang w:val="ro-RO"/>
        </w:rPr>
        <w:lastRenderedPageBreak/>
        <w:t>intervalul orar 11.00 – 13.00, limitând, în acest interval, accesul persoanelor din alte categorii de vârstă</w:t>
      </w:r>
      <w:r w:rsidR="009D3CD7" w:rsidRPr="000E4FF4">
        <w:rPr>
          <w:rFonts w:ascii="Arial" w:eastAsia="Calibri" w:hAnsi="Arial" w:cs="Arial"/>
          <w:sz w:val="28"/>
          <w:szCs w:val="28"/>
          <w:lang w:val="ro-RO"/>
        </w:rPr>
        <w:t>;</w:t>
      </w:r>
    </w:p>
    <w:p w14:paraId="7C9EEC2C" w14:textId="3B9801E9" w:rsidR="000E4FF4" w:rsidRDefault="000E4FF4" w:rsidP="000E4FF4">
      <w:pPr>
        <w:spacing w:after="0" w:line="360" w:lineRule="auto"/>
        <w:jc w:val="both"/>
        <w:rPr>
          <w:rFonts w:ascii="Georgia" w:eastAsia="Calibri" w:hAnsi="Georgia" w:cs="Times New Roman"/>
          <w:sz w:val="28"/>
          <w:szCs w:val="28"/>
          <w:lang w:val="ro-RO"/>
        </w:rPr>
      </w:pPr>
      <w:r w:rsidRPr="000E4FF4">
        <w:rPr>
          <w:rFonts w:ascii="Arial" w:eastAsia="Calibri" w:hAnsi="Arial" w:cs="Arial"/>
          <w:b/>
          <w:sz w:val="28"/>
          <w:szCs w:val="28"/>
          <w:lang w:val="ro-RO"/>
        </w:rPr>
        <w:t>Art.2</w:t>
      </w:r>
      <w:r w:rsidRPr="000E4FF4">
        <w:rPr>
          <w:rFonts w:ascii="Georgia" w:eastAsia="Calibri" w:hAnsi="Georgia" w:cs="Times New Roman"/>
          <w:sz w:val="28"/>
          <w:szCs w:val="28"/>
          <w:lang w:val="ro-RO"/>
        </w:rPr>
        <w:t xml:space="preserve"> </w:t>
      </w:r>
      <w:r>
        <w:rPr>
          <w:rFonts w:ascii="Georgia" w:eastAsia="Calibri" w:hAnsi="Georgia" w:cs="Times New Roman"/>
          <w:sz w:val="28"/>
          <w:szCs w:val="28"/>
          <w:lang w:val="ro-RO"/>
        </w:rPr>
        <w:t xml:space="preserve">Autoritatea administrației </w:t>
      </w:r>
      <w:r w:rsidR="009D3CD7">
        <w:rPr>
          <w:rFonts w:ascii="Georgia" w:eastAsia="Calibri" w:hAnsi="Georgia" w:cs="Times New Roman"/>
          <w:sz w:val="28"/>
          <w:szCs w:val="28"/>
          <w:lang w:val="ro-RO"/>
        </w:rPr>
        <w:t>publice locale v-a asigura dezinfectarea periodică a intrărilor blocurilor de locuințe, a casei scărilor, a lifturilor și a altor spații comune</w:t>
      </w:r>
      <w:r w:rsidR="009D3CD7" w:rsidRPr="000E4FF4">
        <w:rPr>
          <w:rFonts w:ascii="Arial" w:eastAsia="Calibri" w:hAnsi="Arial" w:cs="Arial"/>
          <w:sz w:val="28"/>
          <w:szCs w:val="28"/>
          <w:lang w:val="ro-RO"/>
        </w:rPr>
        <w:t>;</w:t>
      </w:r>
    </w:p>
    <w:p w14:paraId="585E0DD0" w14:textId="729BF6DD" w:rsidR="000E4FF4" w:rsidRPr="000E4FF4" w:rsidRDefault="000E4FF4" w:rsidP="000E4FF4">
      <w:pPr>
        <w:spacing w:after="0" w:line="360" w:lineRule="auto"/>
        <w:jc w:val="both"/>
        <w:rPr>
          <w:rFonts w:ascii="Georgia" w:eastAsia="Calibri" w:hAnsi="Georgia" w:cs="Times New Roman"/>
          <w:sz w:val="28"/>
          <w:szCs w:val="28"/>
          <w:lang w:val="ro-RO"/>
        </w:rPr>
      </w:pPr>
      <w:r w:rsidRPr="000E4FF4">
        <w:rPr>
          <w:rFonts w:ascii="Arial" w:eastAsia="Calibri" w:hAnsi="Arial" w:cs="Arial"/>
          <w:b/>
          <w:sz w:val="28"/>
          <w:szCs w:val="28"/>
          <w:lang w:val="ro-RO"/>
        </w:rPr>
        <w:t>Art.3</w:t>
      </w:r>
      <w:r w:rsidRPr="000E4FF4">
        <w:rPr>
          <w:rFonts w:ascii="Georgia" w:eastAsia="Calibri" w:hAnsi="Georgia" w:cs="Times New Roman"/>
          <w:b/>
          <w:sz w:val="28"/>
          <w:szCs w:val="28"/>
          <w:lang w:val="ro-RO"/>
        </w:rPr>
        <w:t xml:space="preserve"> </w:t>
      </w:r>
      <w:r w:rsidR="009D3CD7">
        <w:rPr>
          <w:rFonts w:ascii="Arial" w:eastAsia="Calibri" w:hAnsi="Arial" w:cs="Arial"/>
          <w:bCs/>
          <w:sz w:val="28"/>
          <w:szCs w:val="28"/>
          <w:lang w:val="ro-RO"/>
        </w:rPr>
        <w:t>Interdicția privind circulația persoanelor într-un grup mai mare de 3 persoane se aplică exclusiv circulației pietonale</w:t>
      </w:r>
      <w:r w:rsidR="009D3CD7" w:rsidRPr="000E4FF4">
        <w:rPr>
          <w:rFonts w:ascii="Arial" w:eastAsia="Calibri" w:hAnsi="Arial" w:cs="Arial"/>
          <w:sz w:val="28"/>
          <w:szCs w:val="28"/>
          <w:lang w:val="ro-RO"/>
        </w:rPr>
        <w:t>;</w:t>
      </w:r>
    </w:p>
    <w:p w14:paraId="099C4C53" w14:textId="7BBA77EF" w:rsidR="000E4FF4" w:rsidRPr="000E4FF4" w:rsidRDefault="000E4FF4" w:rsidP="000E4FF4">
      <w:pPr>
        <w:spacing w:after="0" w:line="360" w:lineRule="auto"/>
        <w:jc w:val="both"/>
        <w:rPr>
          <w:rFonts w:ascii="Georgia" w:eastAsia="Calibri" w:hAnsi="Georgia" w:cs="Times New Roman"/>
          <w:sz w:val="28"/>
          <w:szCs w:val="28"/>
          <w:lang w:val="ro-RO"/>
        </w:rPr>
      </w:pPr>
      <w:r w:rsidRPr="000E4FF4">
        <w:rPr>
          <w:rFonts w:ascii="Arial" w:eastAsia="Calibri" w:hAnsi="Arial" w:cs="Arial"/>
          <w:b/>
          <w:sz w:val="28"/>
          <w:szCs w:val="28"/>
          <w:lang w:val="ro-RO"/>
        </w:rPr>
        <w:t>Art.</w:t>
      </w:r>
      <w:r w:rsidR="009D3CD7">
        <w:rPr>
          <w:rFonts w:ascii="Arial" w:eastAsia="Calibri" w:hAnsi="Arial" w:cs="Arial"/>
          <w:b/>
          <w:sz w:val="28"/>
          <w:szCs w:val="28"/>
          <w:lang w:val="ro-RO"/>
        </w:rPr>
        <w:t>4</w:t>
      </w:r>
      <w:r w:rsidRPr="000E4FF4">
        <w:rPr>
          <w:rFonts w:ascii="Georgia" w:eastAsia="Calibri" w:hAnsi="Georgia" w:cs="Times New Roman"/>
          <w:sz w:val="28"/>
          <w:szCs w:val="28"/>
          <w:lang w:val="ro-RO"/>
        </w:rPr>
        <w:t xml:space="preserve"> Membrii Comitetului Local pentru Situații de Urgență, vor acționa în cadrul instituțiilor lor pentru comunicarea măsurilor adoptate prin prezenta hotărâre privind reducerea răspândirii virusului gripal </w:t>
      </w:r>
      <w:r w:rsidRPr="000E4FF4">
        <w:rPr>
          <w:rFonts w:ascii="Arial" w:eastAsia="Calibri" w:hAnsi="Arial" w:cs="Arial"/>
          <w:sz w:val="28"/>
          <w:szCs w:val="28"/>
          <w:lang w:val="ro-RO"/>
        </w:rPr>
        <w:t>COVID19.</w:t>
      </w:r>
    </w:p>
    <w:p w14:paraId="4C28B61D" w14:textId="77777777" w:rsidR="000E4FF4" w:rsidRPr="000E4FF4" w:rsidRDefault="000E4FF4" w:rsidP="000E4FF4">
      <w:pPr>
        <w:spacing w:after="0" w:line="360" w:lineRule="auto"/>
        <w:jc w:val="both"/>
        <w:rPr>
          <w:rFonts w:ascii="Georgia" w:eastAsia="Calibri" w:hAnsi="Georgia" w:cs="Times New Roman"/>
          <w:sz w:val="28"/>
          <w:szCs w:val="28"/>
          <w:lang w:val="ro-RO"/>
        </w:rPr>
      </w:pPr>
    </w:p>
    <w:p w14:paraId="50DF4595" w14:textId="77777777" w:rsidR="000E4FF4" w:rsidRPr="000E4FF4" w:rsidRDefault="000E4FF4" w:rsidP="000E4FF4">
      <w:pPr>
        <w:spacing w:after="0" w:line="360" w:lineRule="auto"/>
        <w:jc w:val="both"/>
        <w:rPr>
          <w:rFonts w:ascii="Georgia" w:eastAsia="Calibri" w:hAnsi="Georgia" w:cs="Times New Roman"/>
          <w:sz w:val="28"/>
          <w:szCs w:val="28"/>
          <w:lang w:val="ro-RO"/>
        </w:rPr>
      </w:pPr>
    </w:p>
    <w:p w14:paraId="207D572C" w14:textId="77777777" w:rsidR="000E4FF4" w:rsidRPr="000E4FF4" w:rsidRDefault="000E4FF4" w:rsidP="000E4FF4">
      <w:pPr>
        <w:spacing w:after="0" w:line="360" w:lineRule="auto"/>
        <w:jc w:val="both"/>
        <w:rPr>
          <w:rFonts w:ascii="Georgia" w:eastAsia="Calibri" w:hAnsi="Georgia" w:cs="Times New Roman"/>
          <w:sz w:val="28"/>
          <w:szCs w:val="28"/>
          <w:lang w:val="ro-RO"/>
        </w:rPr>
      </w:pPr>
    </w:p>
    <w:p w14:paraId="0385F7FF" w14:textId="77777777" w:rsidR="000E4FF4" w:rsidRPr="000E4FF4" w:rsidRDefault="000E4FF4" w:rsidP="000E4FF4">
      <w:pPr>
        <w:spacing w:after="0" w:line="360" w:lineRule="auto"/>
        <w:jc w:val="both"/>
        <w:rPr>
          <w:rFonts w:ascii="Georgia" w:eastAsia="Calibri" w:hAnsi="Georgia" w:cs="Times New Roman"/>
          <w:sz w:val="28"/>
          <w:szCs w:val="28"/>
          <w:lang w:val="ro-RO"/>
        </w:rPr>
      </w:pPr>
    </w:p>
    <w:p w14:paraId="4587B047" w14:textId="77777777" w:rsidR="000E4FF4" w:rsidRPr="000E4FF4" w:rsidRDefault="000E4FF4" w:rsidP="000E4FF4">
      <w:pPr>
        <w:spacing w:after="0" w:line="360" w:lineRule="auto"/>
        <w:jc w:val="center"/>
        <w:rPr>
          <w:rFonts w:ascii="Georgia" w:eastAsia="Calibri" w:hAnsi="Georgia" w:cs="Times New Roman"/>
          <w:b/>
          <w:sz w:val="28"/>
          <w:szCs w:val="28"/>
          <w:lang w:val="ro-RO"/>
        </w:rPr>
      </w:pPr>
      <w:r w:rsidRPr="000E4FF4">
        <w:rPr>
          <w:rFonts w:ascii="Georgia" w:eastAsia="Calibri" w:hAnsi="Georgia" w:cs="Times New Roman"/>
          <w:b/>
          <w:sz w:val="28"/>
          <w:szCs w:val="28"/>
          <w:lang w:val="ro-RO"/>
        </w:rPr>
        <w:t>PRIMAR,</w:t>
      </w:r>
    </w:p>
    <w:p w14:paraId="018267F1" w14:textId="77777777" w:rsidR="000E4FF4" w:rsidRPr="000E4FF4" w:rsidRDefault="000E4FF4" w:rsidP="000E4FF4">
      <w:pPr>
        <w:spacing w:after="0" w:line="360" w:lineRule="auto"/>
        <w:jc w:val="center"/>
        <w:rPr>
          <w:rFonts w:ascii="Georgia" w:eastAsia="Calibri" w:hAnsi="Georgia" w:cs="Times New Roman"/>
          <w:b/>
          <w:sz w:val="28"/>
          <w:szCs w:val="28"/>
          <w:lang w:val="ro-RO"/>
        </w:rPr>
      </w:pPr>
      <w:proofErr w:type="spellStart"/>
      <w:r w:rsidRPr="000E4FF4">
        <w:rPr>
          <w:rFonts w:ascii="Georgia" w:eastAsia="Calibri" w:hAnsi="Georgia" w:cs="Times New Roman"/>
          <w:b/>
          <w:sz w:val="28"/>
          <w:szCs w:val="28"/>
          <w:lang w:val="ro-RO"/>
        </w:rPr>
        <w:t>Mihăță</w:t>
      </w:r>
      <w:proofErr w:type="spellEnd"/>
      <w:r w:rsidRPr="000E4FF4">
        <w:rPr>
          <w:rFonts w:ascii="Georgia" w:eastAsia="Calibri" w:hAnsi="Georgia" w:cs="Times New Roman"/>
          <w:b/>
          <w:sz w:val="28"/>
          <w:szCs w:val="28"/>
          <w:lang w:val="ro-RO"/>
        </w:rPr>
        <w:t xml:space="preserve"> Negură</w:t>
      </w:r>
    </w:p>
    <w:bookmarkEnd w:id="0"/>
    <w:p w14:paraId="02DA3B5B" w14:textId="77777777" w:rsidR="000E4FF4" w:rsidRPr="000E4FF4" w:rsidRDefault="000E4FF4" w:rsidP="000E4FF4">
      <w:pPr>
        <w:spacing w:after="200" w:line="276" w:lineRule="auto"/>
        <w:rPr>
          <w:rFonts w:ascii="Calibri" w:eastAsia="Calibri" w:hAnsi="Calibri" w:cs="Times New Roman"/>
          <w:sz w:val="28"/>
          <w:szCs w:val="28"/>
        </w:rPr>
      </w:pPr>
    </w:p>
    <w:p w14:paraId="09B6ACDF" w14:textId="77777777" w:rsidR="00A838CF" w:rsidRDefault="00A838CF"/>
    <w:sectPr w:rsidR="00A838CF" w:rsidSect="00190272">
      <w:headerReference w:type="default" r:id="rId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CB62" w14:textId="77777777" w:rsidR="00190272" w:rsidRPr="008F74A1" w:rsidRDefault="009D3CD7">
    <w:pPr>
      <w:pStyle w:val="Antet"/>
    </w:pPr>
    <w:r w:rsidRPr="00986D3D">
      <w:rPr>
        <w:noProof/>
      </w:rPr>
      <w:drawing>
        <wp:inline distT="0" distB="0" distL="0" distR="0" wp14:anchorId="4F24F0FC" wp14:editId="573DDD45">
          <wp:extent cx="771525" cy="771525"/>
          <wp:effectExtent l="0" t="0" r="0" b="9525"/>
          <wp:docPr id="1" name="Imagine 1" descr="Emblema-Campulung-Moldoven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mblema-Campulung-Moldovenes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8F74A1">
      <w:rPr>
        <w:rFonts w:ascii="Georgia" w:hAnsi="Georgia"/>
        <w:b/>
        <w:sz w:val="28"/>
        <w:szCs w:val="28"/>
      </w:rPr>
      <w:t>PRIMĂRIA MUNICIPIULUI CÂMPULUNG MOLDOVENESC</w:t>
    </w:r>
  </w:p>
  <w:p w14:paraId="3D3E2BDB" w14:textId="77777777" w:rsidR="00190272" w:rsidRPr="00190272" w:rsidRDefault="009D3CD7">
    <w:pPr>
      <w:pStyle w:val="Ante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64F00"/>
    <w:multiLevelType w:val="hybridMultilevel"/>
    <w:tmpl w:val="E58E2C06"/>
    <w:lvl w:ilvl="0" w:tplc="5E068140">
      <w:numFmt w:val="bullet"/>
      <w:lvlText w:val="-"/>
      <w:lvlJc w:val="left"/>
      <w:pPr>
        <w:ind w:left="420" w:hanging="360"/>
      </w:pPr>
      <w:rPr>
        <w:rFonts w:ascii="Georgia" w:eastAsia="Calibri" w:hAnsi="Georg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F4"/>
    <w:rsid w:val="000E4FF4"/>
    <w:rsid w:val="009D3CD7"/>
    <w:rsid w:val="00A8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B1D6"/>
  <w15:chartTrackingRefBased/>
  <w15:docId w15:val="{157F5FC6-3653-4625-9A0B-73891463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E4FF4"/>
    <w:pPr>
      <w:tabs>
        <w:tab w:val="center" w:pos="4680"/>
        <w:tab w:val="right" w:pos="9360"/>
      </w:tabs>
      <w:spacing w:after="0" w:line="240" w:lineRule="auto"/>
    </w:pPr>
    <w:rPr>
      <w:rFonts w:ascii="Calibri" w:eastAsia="Calibri" w:hAnsi="Calibri" w:cs="Times New Roman"/>
    </w:rPr>
  </w:style>
  <w:style w:type="character" w:customStyle="1" w:styleId="AntetCaracter">
    <w:name w:val="Antet Caracter"/>
    <w:basedOn w:val="Fontdeparagrafimplicit"/>
    <w:link w:val="Antet"/>
    <w:uiPriority w:val="99"/>
    <w:rsid w:val="000E4F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272</Words>
  <Characters>1556</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sterian gorban</dc:creator>
  <cp:keywords/>
  <dc:description/>
  <cp:lastModifiedBy>sterian gorban</cp:lastModifiedBy>
  <cp:revision>1</cp:revision>
  <cp:lastPrinted>2020-03-30T12:45:00Z</cp:lastPrinted>
  <dcterms:created xsi:type="dcterms:W3CDTF">2020-03-30T12:27:00Z</dcterms:created>
  <dcterms:modified xsi:type="dcterms:W3CDTF">2020-03-30T12:46:00Z</dcterms:modified>
</cp:coreProperties>
</file>