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D66" w:rsidRPr="000E4FF4" w:rsidRDefault="0018369F" w:rsidP="00CE6D66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ro-RO"/>
        </w:rPr>
      </w:pPr>
      <w:bookmarkStart w:id="0" w:name="_Hlk36112151"/>
      <w:r>
        <w:rPr>
          <w:rFonts w:ascii="Calibri" w:eastAsia="Calibri" w:hAnsi="Calibri" w:cs="Times New Roman"/>
          <w:sz w:val="28"/>
          <w:szCs w:val="28"/>
          <w:lang w:val="ro-RO"/>
        </w:rPr>
        <w:t xml:space="preserve"> </w:t>
      </w:r>
      <w:r w:rsidR="00CE6D66" w:rsidRPr="000E4FF4">
        <w:rPr>
          <w:rFonts w:ascii="Calibri" w:eastAsia="Calibri" w:hAnsi="Calibri" w:cs="Times New Roman"/>
          <w:sz w:val="28"/>
          <w:szCs w:val="28"/>
          <w:lang w:val="ro-RO"/>
        </w:rPr>
        <w:t xml:space="preserve">Nr. </w:t>
      </w:r>
      <w:r w:rsidR="009E57C8">
        <w:rPr>
          <w:rFonts w:ascii="Calibri" w:eastAsia="Calibri" w:hAnsi="Calibri" w:cs="Times New Roman"/>
          <w:sz w:val="28"/>
          <w:szCs w:val="28"/>
          <w:lang w:val="ro-RO"/>
        </w:rPr>
        <w:t>10189</w:t>
      </w:r>
      <w:r w:rsidR="00CE6D66">
        <w:rPr>
          <w:rFonts w:ascii="Calibri" w:eastAsia="Calibri" w:hAnsi="Calibri" w:cs="Times New Roman"/>
          <w:sz w:val="28"/>
          <w:szCs w:val="28"/>
          <w:lang w:val="ro-RO"/>
        </w:rPr>
        <w:t xml:space="preserve">  </w:t>
      </w:r>
      <w:r w:rsidR="00CE6D66" w:rsidRPr="000E4FF4">
        <w:rPr>
          <w:rFonts w:ascii="Calibri" w:eastAsia="Calibri" w:hAnsi="Calibri" w:cs="Times New Roman"/>
          <w:sz w:val="28"/>
          <w:szCs w:val="28"/>
          <w:lang w:val="ro-RO"/>
        </w:rPr>
        <w:t xml:space="preserve">din </w:t>
      </w:r>
      <w:r w:rsidR="00CE6D66">
        <w:rPr>
          <w:rFonts w:ascii="Calibri" w:eastAsia="Calibri" w:hAnsi="Calibri" w:cs="Times New Roman"/>
          <w:sz w:val="28"/>
          <w:szCs w:val="28"/>
          <w:lang w:val="ro-RO"/>
        </w:rPr>
        <w:t>10.0</w:t>
      </w:r>
      <w:r w:rsidR="009E57C8">
        <w:rPr>
          <w:rFonts w:ascii="Calibri" w:eastAsia="Calibri" w:hAnsi="Calibri" w:cs="Times New Roman"/>
          <w:sz w:val="28"/>
          <w:szCs w:val="28"/>
          <w:lang w:val="ro-RO"/>
        </w:rPr>
        <w:t>4</w:t>
      </w:r>
      <w:r w:rsidR="00CE6D66">
        <w:rPr>
          <w:rFonts w:ascii="Calibri" w:eastAsia="Calibri" w:hAnsi="Calibri" w:cs="Times New Roman"/>
          <w:sz w:val="28"/>
          <w:szCs w:val="28"/>
          <w:lang w:val="ro-RO"/>
        </w:rPr>
        <w:t>.2020</w:t>
      </w:r>
    </w:p>
    <w:p w:rsidR="00CE6D66" w:rsidRPr="000E4FF4" w:rsidRDefault="00CE6D66" w:rsidP="00CE6D66">
      <w:pPr>
        <w:spacing w:after="200" w:line="276" w:lineRule="auto"/>
        <w:jc w:val="center"/>
        <w:rPr>
          <w:rFonts w:ascii="Calibri" w:eastAsia="Calibri" w:hAnsi="Calibri" w:cs="Times New Roman"/>
          <w:lang w:val="ro-RO"/>
        </w:rPr>
      </w:pPr>
    </w:p>
    <w:p w:rsidR="00CE6D66" w:rsidRPr="000E4FF4" w:rsidRDefault="00CE6D66" w:rsidP="00CE6D66">
      <w:pPr>
        <w:spacing w:after="200" w:line="276" w:lineRule="auto"/>
        <w:rPr>
          <w:rFonts w:ascii="Calibri" w:eastAsia="Calibri" w:hAnsi="Calibri" w:cs="Times New Roman"/>
          <w:lang w:val="ro-RO"/>
        </w:rPr>
      </w:pPr>
    </w:p>
    <w:p w:rsidR="00CE6D66" w:rsidRPr="000E4FF4" w:rsidRDefault="00CE6D66" w:rsidP="00CE6D66">
      <w:pPr>
        <w:spacing w:after="200" w:line="276" w:lineRule="auto"/>
        <w:jc w:val="center"/>
        <w:rPr>
          <w:rFonts w:ascii="Calibri" w:eastAsia="Calibri" w:hAnsi="Calibri" w:cs="Times New Roman"/>
          <w:lang w:val="ro-RO"/>
        </w:rPr>
      </w:pPr>
      <w:r w:rsidRPr="000E4FF4">
        <w:rPr>
          <w:rFonts w:ascii="Calibri" w:eastAsia="Calibri" w:hAnsi="Calibri" w:cs="Times New Roman"/>
          <w:lang w:val="ro-RO"/>
        </w:rPr>
        <w:t>___________________________________________________________________________________________</w:t>
      </w:r>
    </w:p>
    <w:p w:rsidR="00CE6D66" w:rsidRPr="000E4FF4" w:rsidRDefault="00CE6D66" w:rsidP="00CE6D66">
      <w:pPr>
        <w:pBdr>
          <w:bottom w:val="single" w:sz="12" w:space="1" w:color="auto"/>
        </w:pBdr>
        <w:spacing w:after="200" w:line="276" w:lineRule="auto"/>
        <w:jc w:val="center"/>
        <w:rPr>
          <w:rFonts w:ascii="Georgia" w:eastAsia="Calibri" w:hAnsi="Georgia" w:cs="Times New Roman"/>
          <w:b/>
          <w:sz w:val="32"/>
          <w:szCs w:val="32"/>
          <w:lang w:val="ro-RO"/>
        </w:rPr>
      </w:pPr>
      <w:r w:rsidRPr="000E4FF4">
        <w:rPr>
          <w:rFonts w:ascii="Georgia" w:eastAsia="Calibri" w:hAnsi="Georgia" w:cs="Times New Roman"/>
          <w:b/>
          <w:sz w:val="32"/>
          <w:szCs w:val="32"/>
          <w:lang w:val="ro-RO"/>
        </w:rPr>
        <w:t>COMITETUL LOCAL PENTRU SITUAȚII DE URGENȚĂ</w:t>
      </w:r>
    </w:p>
    <w:p w:rsidR="00CE6D66" w:rsidRPr="000E4FF4" w:rsidRDefault="00CE6D66" w:rsidP="00CE6D66">
      <w:pPr>
        <w:spacing w:after="200" w:line="276" w:lineRule="auto"/>
        <w:jc w:val="center"/>
        <w:rPr>
          <w:rFonts w:ascii="Georgia" w:eastAsia="Calibri" w:hAnsi="Georgia" w:cs="Times New Roman"/>
          <w:b/>
          <w:sz w:val="28"/>
          <w:szCs w:val="28"/>
          <w:lang w:val="ro-RO"/>
        </w:rPr>
      </w:pPr>
    </w:p>
    <w:p w:rsidR="00CE6D66" w:rsidRPr="000E4FF4" w:rsidRDefault="00CE6D66" w:rsidP="00CE6D66">
      <w:pPr>
        <w:spacing w:after="200" w:line="276" w:lineRule="auto"/>
        <w:jc w:val="center"/>
        <w:rPr>
          <w:rFonts w:ascii="Georgia" w:eastAsia="Calibri" w:hAnsi="Georgia" w:cs="Times New Roman"/>
          <w:b/>
          <w:sz w:val="28"/>
          <w:szCs w:val="28"/>
          <w:lang w:val="ro-RO"/>
        </w:rPr>
      </w:pPr>
      <w:r w:rsidRPr="000E4FF4">
        <w:rPr>
          <w:rFonts w:ascii="Georgia" w:eastAsia="Calibri" w:hAnsi="Georgia" w:cs="Times New Roman"/>
          <w:b/>
          <w:sz w:val="28"/>
          <w:szCs w:val="28"/>
          <w:lang w:val="ro-RO"/>
        </w:rPr>
        <w:t>H O T Ă R Â R E A nr.</w:t>
      </w:r>
      <w:r>
        <w:rPr>
          <w:rFonts w:ascii="Arial" w:eastAsia="Calibri" w:hAnsi="Arial" w:cs="Arial"/>
          <w:b/>
          <w:sz w:val="28"/>
          <w:szCs w:val="28"/>
          <w:lang w:val="ro-RO"/>
        </w:rPr>
        <w:t>7</w:t>
      </w:r>
    </w:p>
    <w:p w:rsidR="00CE6D66" w:rsidRPr="000E4FF4" w:rsidRDefault="00CE6D66" w:rsidP="00CE6D66">
      <w:pPr>
        <w:spacing w:after="0" w:line="240" w:lineRule="auto"/>
        <w:ind w:firstLine="567"/>
        <w:jc w:val="both"/>
        <w:rPr>
          <w:rFonts w:ascii="Georgia" w:eastAsia="Calibri" w:hAnsi="Georgia" w:cs="Times New Roman"/>
          <w:lang w:val="ro-RO"/>
        </w:rPr>
      </w:pPr>
    </w:p>
    <w:p w:rsidR="00CE6D66" w:rsidRPr="000E4FF4" w:rsidRDefault="00CE6D66" w:rsidP="00CE6D66">
      <w:pPr>
        <w:spacing w:after="0" w:line="240" w:lineRule="auto"/>
        <w:ind w:firstLine="567"/>
        <w:jc w:val="both"/>
        <w:rPr>
          <w:rFonts w:ascii="Georgia" w:eastAsia="Calibri" w:hAnsi="Georgia" w:cs="Times New Roman"/>
          <w:lang w:val="ro-RO"/>
        </w:rPr>
      </w:pPr>
    </w:p>
    <w:p w:rsidR="00CE6D66" w:rsidRPr="000E4FF4" w:rsidRDefault="00CE6D66" w:rsidP="00CE6D66">
      <w:pPr>
        <w:spacing w:after="0" w:line="240" w:lineRule="auto"/>
        <w:ind w:firstLine="567"/>
        <w:jc w:val="both"/>
        <w:rPr>
          <w:rFonts w:ascii="Georgia" w:eastAsia="Calibri" w:hAnsi="Georgia" w:cs="Times New Roman"/>
          <w:lang w:val="ro-RO"/>
        </w:rPr>
      </w:pPr>
    </w:p>
    <w:p w:rsidR="00CE6D66" w:rsidRPr="000E4FF4" w:rsidRDefault="00CE6D66" w:rsidP="00CE6D66">
      <w:pPr>
        <w:spacing w:after="0" w:line="240" w:lineRule="auto"/>
        <w:ind w:firstLine="567"/>
        <w:jc w:val="center"/>
        <w:rPr>
          <w:rFonts w:ascii="Georgia" w:eastAsia="Calibri" w:hAnsi="Georgia" w:cs="Times New Roman"/>
          <w:b/>
          <w:sz w:val="28"/>
          <w:szCs w:val="28"/>
          <w:lang w:val="ro-RO"/>
        </w:rPr>
      </w:pPr>
      <w:r w:rsidRPr="000E4FF4">
        <w:rPr>
          <w:rFonts w:ascii="Georgia" w:eastAsia="Calibri" w:hAnsi="Georgia" w:cs="Times New Roman"/>
          <w:b/>
          <w:sz w:val="28"/>
          <w:szCs w:val="28"/>
          <w:lang w:val="ro-RO"/>
        </w:rPr>
        <w:t xml:space="preserve">Din </w:t>
      </w:r>
      <w:r>
        <w:rPr>
          <w:rFonts w:ascii="Arial" w:eastAsia="Calibri" w:hAnsi="Arial" w:cs="Arial"/>
          <w:b/>
          <w:sz w:val="28"/>
          <w:szCs w:val="28"/>
          <w:lang w:val="ro-RO"/>
        </w:rPr>
        <w:t>10.0</w:t>
      </w:r>
      <w:r w:rsidR="009E57C8">
        <w:rPr>
          <w:rFonts w:ascii="Arial" w:eastAsia="Calibri" w:hAnsi="Arial" w:cs="Arial"/>
          <w:b/>
          <w:sz w:val="28"/>
          <w:szCs w:val="28"/>
          <w:lang w:val="ro-RO"/>
        </w:rPr>
        <w:t>4</w:t>
      </w:r>
      <w:r>
        <w:rPr>
          <w:rFonts w:ascii="Arial" w:eastAsia="Calibri" w:hAnsi="Arial" w:cs="Arial"/>
          <w:b/>
          <w:sz w:val="28"/>
          <w:szCs w:val="28"/>
          <w:lang w:val="ro-RO"/>
        </w:rPr>
        <w:t>.2020</w:t>
      </w:r>
      <w:r w:rsidRPr="000E4FF4">
        <w:rPr>
          <w:rFonts w:ascii="Georgia" w:eastAsia="Calibri" w:hAnsi="Georgia" w:cs="Times New Roman"/>
          <w:b/>
          <w:sz w:val="28"/>
          <w:szCs w:val="28"/>
          <w:lang w:val="ro-RO"/>
        </w:rPr>
        <w:t xml:space="preserve"> în urma întrunirii Comitetului Local pentru Situații de Urgență Câmpulung Moldovenesc</w:t>
      </w:r>
    </w:p>
    <w:p w:rsidR="00CE6D66" w:rsidRPr="000E4FF4" w:rsidRDefault="00CE6D66" w:rsidP="00CE6D66">
      <w:pPr>
        <w:spacing w:after="0" w:line="240" w:lineRule="auto"/>
        <w:ind w:firstLine="567"/>
        <w:jc w:val="both"/>
        <w:rPr>
          <w:rFonts w:ascii="Georgia" w:eastAsia="Calibri" w:hAnsi="Georgia" w:cs="Times New Roman"/>
          <w:sz w:val="28"/>
          <w:szCs w:val="28"/>
          <w:lang w:val="ro-RO"/>
        </w:rPr>
      </w:pPr>
    </w:p>
    <w:p w:rsidR="00CE6D66" w:rsidRPr="000E4FF4" w:rsidRDefault="00CE6D66" w:rsidP="00CE6D66">
      <w:pPr>
        <w:spacing w:after="0" w:line="240" w:lineRule="auto"/>
        <w:ind w:firstLine="567"/>
        <w:jc w:val="both"/>
        <w:rPr>
          <w:rFonts w:ascii="Georgia" w:eastAsia="Calibri" w:hAnsi="Georgia" w:cs="Times New Roman"/>
          <w:sz w:val="28"/>
          <w:szCs w:val="28"/>
          <w:lang w:val="ro-RO"/>
        </w:rPr>
      </w:pPr>
    </w:p>
    <w:p w:rsidR="00CE6D66" w:rsidRPr="00125014" w:rsidRDefault="00CE6D66" w:rsidP="00CE6D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1250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Având în vedere art.10 din H.G. 1491/2004, pentru aprobarea regulamentului cadru privind structura organizatorică, atribuțiile, funcționarea și dotarea comitetelor și centrelor operative pentru situații de urgență, art.4, lit.(b) și art.6 din H.G. 557/2016, privind managementul tipurilor de risc, precum și în baza prevederilor O.G. 21/2004, privind sistemul național de management al situațiilor de urgență, Legea 481/2004 privind protecția civilă, </w:t>
      </w:r>
    </w:p>
    <w:p w:rsidR="00CE6D66" w:rsidRPr="00125014" w:rsidRDefault="00CE6D66" w:rsidP="00CE6D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:rsidR="00CE6D66" w:rsidRPr="000E4FF4" w:rsidRDefault="00CE6D66" w:rsidP="00CE6D66">
      <w:pPr>
        <w:spacing w:after="0" w:line="240" w:lineRule="auto"/>
        <w:ind w:firstLine="567"/>
        <w:jc w:val="both"/>
        <w:rPr>
          <w:rFonts w:ascii="Georgia" w:eastAsia="Calibri" w:hAnsi="Georgia" w:cs="Times New Roman"/>
          <w:sz w:val="28"/>
          <w:szCs w:val="28"/>
          <w:lang w:val="ro-RO"/>
        </w:rPr>
      </w:pPr>
    </w:p>
    <w:p w:rsidR="00CE6D66" w:rsidRPr="00125014" w:rsidRDefault="00CE6D66" w:rsidP="00CE6D6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E4FF4">
        <w:rPr>
          <w:rFonts w:ascii="Georgia" w:eastAsia="Calibri" w:hAnsi="Georgia" w:cs="Times New Roman"/>
          <w:b/>
          <w:sz w:val="28"/>
          <w:szCs w:val="28"/>
          <w:lang w:val="ro-RO"/>
        </w:rPr>
        <w:t>H O T Ă R Ă Ș T E:</w:t>
      </w:r>
    </w:p>
    <w:p w:rsidR="00CE6D66" w:rsidRDefault="00CE6D66" w:rsidP="00CE6D66">
      <w:pPr>
        <w:spacing w:after="0" w:line="240" w:lineRule="auto"/>
        <w:ind w:firstLine="567"/>
        <w:jc w:val="center"/>
        <w:rPr>
          <w:rFonts w:ascii="Georgia" w:eastAsia="Calibri" w:hAnsi="Georgia" w:cs="Times New Roman"/>
          <w:b/>
          <w:sz w:val="28"/>
          <w:szCs w:val="28"/>
          <w:lang w:val="ro-RO"/>
        </w:rPr>
      </w:pPr>
    </w:p>
    <w:p w:rsidR="00CE6D66" w:rsidRPr="000E4FF4" w:rsidRDefault="00CE6D66" w:rsidP="00CE6D66">
      <w:pPr>
        <w:spacing w:after="0" w:line="240" w:lineRule="auto"/>
        <w:ind w:firstLine="567"/>
        <w:jc w:val="center"/>
        <w:rPr>
          <w:rFonts w:ascii="Georgia" w:eastAsia="Calibri" w:hAnsi="Georgia" w:cs="Times New Roman"/>
          <w:b/>
          <w:sz w:val="28"/>
          <w:szCs w:val="28"/>
          <w:lang w:val="ro-RO"/>
        </w:rPr>
      </w:pPr>
    </w:p>
    <w:p w:rsidR="00CE6D66" w:rsidRDefault="00CE6D66" w:rsidP="00CE6D66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  <w:lang w:val="ro-RO"/>
        </w:rPr>
      </w:pPr>
    </w:p>
    <w:p w:rsidR="00CE6D66" w:rsidRDefault="00CE6D66" w:rsidP="00C903EA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ro-RO"/>
        </w:rPr>
      </w:pPr>
      <w:r w:rsidRPr="00B40F73">
        <w:rPr>
          <w:rFonts w:ascii="Times New Roman" w:eastAsia="Calibri" w:hAnsi="Times New Roman" w:cs="Times New Roman"/>
          <w:b/>
          <w:sz w:val="28"/>
          <w:szCs w:val="28"/>
          <w:lang w:val="ro-RO"/>
        </w:rPr>
        <w:t>Art.1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- </w:t>
      </w:r>
      <w:r w:rsidRPr="00CE6D66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(1)</w:t>
      </w:r>
      <w:r w:rsidR="00702023">
        <w:rPr>
          <w:rFonts w:ascii="Arial" w:eastAsia="Calibri" w:hAnsi="Arial" w:cs="Arial"/>
          <w:b/>
          <w:sz w:val="28"/>
          <w:szCs w:val="28"/>
          <w:lang w:val="ro-RO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ro-RO"/>
        </w:rPr>
        <w:t>Este permisă circulația în afara locuinței/gospodăriei a apicultorilor spre/dinspre locația stupinei sau</w:t>
      </w:r>
      <w:r w:rsidR="00C903EA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 pentru deplasarea stupinei. Dovada calității de apicultor se face cu adeverința ce cuprinde codul de stupină eliberată de oficiile județene de zootehnie, </w:t>
      </w:r>
      <w:r w:rsidR="00702023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sau cu orice alte </w:t>
      </w:r>
      <w:r w:rsidR="009E57C8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acte </w:t>
      </w:r>
      <w:r w:rsidR="00702023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doveditoare a calității de apicultor  și a proprietății asupra stupilor.</w:t>
      </w:r>
    </w:p>
    <w:p w:rsidR="00702023" w:rsidRDefault="00702023" w:rsidP="00C903EA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ab/>
        <w:t xml:space="preserve">     </w:t>
      </w:r>
      <w:r w:rsidRPr="00702023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(2)</w:t>
      </w:r>
      <w:r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  Este permisă circulația în afara locuinței/gospodăriei pentru achiziția de autovehicule, piese de schimb pentru autovehicule și servicii de reparații auto.</w:t>
      </w:r>
    </w:p>
    <w:p w:rsidR="00702023" w:rsidRDefault="00702023" w:rsidP="00C903EA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o-RO"/>
        </w:rPr>
        <w:lastRenderedPageBreak/>
        <w:t>(3) Prevederile art. 4 din Ordonanța militară nr. 3/2020 privind măsuri de prevenire a răspândirii COVID – 19 se aplică în mod corespunzător.</w:t>
      </w:r>
    </w:p>
    <w:p w:rsidR="00702023" w:rsidRDefault="00702023" w:rsidP="00C903EA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(4) În declarația pe propria răspundere, persoanele prevăzute la alin.(1) menționează, ca motiv, deplasarea în interes profesional, iar persoanele prevăzute la alin.(2) menționează, ca motiv, deplasarea pentru </w:t>
      </w:r>
      <w:r w:rsidR="00E0154E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asigurarea de bunuri care acoperă necesitățile de bază ale persoanelor.</w:t>
      </w:r>
    </w:p>
    <w:p w:rsidR="00E0154E" w:rsidRDefault="00E0154E" w:rsidP="00C903EA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ro-RO"/>
        </w:rPr>
      </w:pPr>
      <w:r w:rsidRPr="00B40F73">
        <w:rPr>
          <w:rFonts w:ascii="Times New Roman" w:eastAsia="Calibri" w:hAnsi="Times New Roman" w:cs="Times New Roman"/>
          <w:b/>
          <w:sz w:val="28"/>
          <w:szCs w:val="28"/>
          <w:lang w:val="ro-RO"/>
        </w:rPr>
        <w:t>Art.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2 - </w:t>
      </w:r>
      <w:r w:rsidRPr="00E0154E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(1)</w:t>
      </w:r>
      <w:r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 Piața agroalimentară rămâne deschisă pe toată perioada stării de urgență, strict pentru agricultorii care prezintă certificat de producător agricol, cu obligația respectării măsurilor de prevenire a răspândirii COVID – 19.</w:t>
      </w:r>
    </w:p>
    <w:p w:rsidR="00E0154E" w:rsidRDefault="00E0154E" w:rsidP="00C903EA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ab/>
        <w:t xml:space="preserve">  </w:t>
      </w:r>
      <w:r w:rsidRPr="00E0154E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(2)</w:t>
      </w:r>
      <w:r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 Se permite deplasarea producătorilor agricoli de la locul de producție a produselor agroalimentare până și de la piața agroalimentară și accesul în interiorul acesteia, pe baza unei declarații pe propria răspundere și a certificatului de producător.</w:t>
      </w:r>
    </w:p>
    <w:p w:rsidR="00E0154E" w:rsidRDefault="00E0154E" w:rsidP="00C903EA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o-RO"/>
        </w:rPr>
        <w:tab/>
        <w:t xml:space="preserve">  (3) Unitățile fitofarmaceutice rămân deschise pe perioada stării</w:t>
      </w:r>
      <w:r w:rsidR="008F4BD5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ro-RO"/>
        </w:rPr>
        <w:t>de urgență</w:t>
      </w:r>
      <w:r w:rsidR="008F4BD5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, personalul acestora având obligația  respectării măsurilor de prevenire a răspândirii COVID – 19.</w:t>
      </w:r>
    </w:p>
    <w:p w:rsidR="008F4BD5" w:rsidRDefault="008F4BD5" w:rsidP="00C903EA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ro-RO"/>
        </w:rPr>
      </w:pPr>
      <w:r w:rsidRPr="00B40F73">
        <w:rPr>
          <w:rFonts w:ascii="Times New Roman" w:eastAsia="Calibri" w:hAnsi="Times New Roman" w:cs="Times New Roman"/>
          <w:b/>
          <w:sz w:val="28"/>
          <w:szCs w:val="28"/>
          <w:lang w:val="ro-RO"/>
        </w:rPr>
        <w:t>Art.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3 </w:t>
      </w:r>
      <w:r>
        <w:rPr>
          <w:rFonts w:ascii="Times New Roman" w:eastAsia="Calibri" w:hAnsi="Times New Roman" w:cs="Times New Roman"/>
          <w:bCs/>
          <w:sz w:val="28"/>
          <w:szCs w:val="28"/>
          <w:lang w:val="ro-RO"/>
        </w:rPr>
        <w:t>În zilele de joi, vineri și sâmbătă, premergătoare celor două sărbători pascale, operatorii economici care comercializează produse agroalimentare își pot prelungi programul de funcționare în funcție de necesități.</w:t>
      </w:r>
    </w:p>
    <w:p w:rsidR="008F4BD5" w:rsidRPr="008F4BD5" w:rsidRDefault="008F4BD5" w:rsidP="00C903EA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ro-RO"/>
        </w:rPr>
      </w:pPr>
      <w:r w:rsidRPr="00B40F73">
        <w:rPr>
          <w:rFonts w:ascii="Times New Roman" w:eastAsia="Calibri" w:hAnsi="Times New Roman" w:cs="Times New Roman"/>
          <w:b/>
          <w:sz w:val="28"/>
          <w:szCs w:val="28"/>
          <w:lang w:val="ro-RO"/>
        </w:rPr>
        <w:t>Art.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4 </w:t>
      </w:r>
      <w:r w:rsidRPr="008F4BD5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Măsurile se aplică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începând cu data </w:t>
      </w:r>
      <w:r w:rsidR="009E57C8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de 10.04.2020</w:t>
      </w:r>
    </w:p>
    <w:p w:rsidR="00CE6D66" w:rsidRPr="008F4BD5" w:rsidRDefault="00CE6D66" w:rsidP="008F4BD5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ro-RO"/>
        </w:rPr>
      </w:pPr>
      <w:r w:rsidRPr="008F4BD5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Art. </w:t>
      </w:r>
      <w:r w:rsidR="008F4BD5">
        <w:rPr>
          <w:rFonts w:ascii="Times New Roman" w:eastAsia="Calibri" w:hAnsi="Times New Roman" w:cs="Times New Roman"/>
          <w:b/>
          <w:sz w:val="28"/>
          <w:szCs w:val="28"/>
          <w:lang w:val="ro-RO"/>
        </w:rPr>
        <w:t>5</w:t>
      </w:r>
      <w:r w:rsidRPr="001250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Membrii Comitetului Local pentru Situații de Urgență, vor acționa în cadrul instituțiilor lor pentru comunicarea măsurilor adoptate prin prezenta hotărâre privind reducerea răspândirii virusului gripal COVID19.</w:t>
      </w:r>
    </w:p>
    <w:p w:rsidR="00CE6D66" w:rsidRPr="00125014" w:rsidRDefault="00CE6D66" w:rsidP="00CE6D6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:rsidR="00CE6D66" w:rsidRPr="00125014" w:rsidRDefault="00CE6D66" w:rsidP="00CE6D6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:rsidR="00CE6D66" w:rsidRPr="000E4FF4" w:rsidRDefault="00CE6D66" w:rsidP="00CE6D66">
      <w:pPr>
        <w:spacing w:after="0" w:line="360" w:lineRule="auto"/>
        <w:jc w:val="both"/>
        <w:rPr>
          <w:rFonts w:ascii="Georgia" w:eastAsia="Calibri" w:hAnsi="Georgia" w:cs="Times New Roman"/>
          <w:sz w:val="28"/>
          <w:szCs w:val="28"/>
          <w:lang w:val="ro-RO"/>
        </w:rPr>
      </w:pPr>
    </w:p>
    <w:p w:rsidR="00CE6D66" w:rsidRPr="000E4FF4" w:rsidRDefault="00CE6D66" w:rsidP="00CE6D66">
      <w:pPr>
        <w:spacing w:after="0" w:line="360" w:lineRule="auto"/>
        <w:jc w:val="both"/>
        <w:rPr>
          <w:rFonts w:ascii="Georgia" w:eastAsia="Calibri" w:hAnsi="Georgia" w:cs="Times New Roman"/>
          <w:sz w:val="28"/>
          <w:szCs w:val="28"/>
          <w:lang w:val="ro-RO"/>
        </w:rPr>
      </w:pPr>
    </w:p>
    <w:p w:rsidR="00CE6D66" w:rsidRPr="000E4FF4" w:rsidRDefault="00CE6D66" w:rsidP="00CE6D66">
      <w:pPr>
        <w:spacing w:after="0" w:line="360" w:lineRule="auto"/>
        <w:jc w:val="center"/>
        <w:rPr>
          <w:rFonts w:ascii="Georgia" w:eastAsia="Calibri" w:hAnsi="Georgia" w:cs="Times New Roman"/>
          <w:b/>
          <w:sz w:val="28"/>
          <w:szCs w:val="28"/>
          <w:lang w:val="ro-RO"/>
        </w:rPr>
      </w:pPr>
      <w:r w:rsidRPr="000E4FF4">
        <w:rPr>
          <w:rFonts w:ascii="Georgia" w:eastAsia="Calibri" w:hAnsi="Georgia" w:cs="Times New Roman"/>
          <w:b/>
          <w:sz w:val="28"/>
          <w:szCs w:val="28"/>
          <w:lang w:val="ro-RO"/>
        </w:rPr>
        <w:t>PRIMAR,</w:t>
      </w:r>
    </w:p>
    <w:p w:rsidR="00CE6D66" w:rsidRPr="000E4FF4" w:rsidRDefault="00CE6D66" w:rsidP="00CE6D66">
      <w:pPr>
        <w:spacing w:after="0" w:line="360" w:lineRule="auto"/>
        <w:jc w:val="center"/>
        <w:rPr>
          <w:rFonts w:ascii="Georgia" w:eastAsia="Calibri" w:hAnsi="Georgia" w:cs="Times New Roman"/>
          <w:b/>
          <w:sz w:val="28"/>
          <w:szCs w:val="28"/>
          <w:lang w:val="ro-RO"/>
        </w:rPr>
      </w:pPr>
      <w:proofErr w:type="spellStart"/>
      <w:r w:rsidRPr="000E4FF4">
        <w:rPr>
          <w:rFonts w:ascii="Georgia" w:eastAsia="Calibri" w:hAnsi="Georgia" w:cs="Times New Roman"/>
          <w:b/>
          <w:sz w:val="28"/>
          <w:szCs w:val="28"/>
          <w:lang w:val="ro-RO"/>
        </w:rPr>
        <w:t>Mihăță</w:t>
      </w:r>
      <w:proofErr w:type="spellEnd"/>
      <w:r w:rsidRPr="000E4FF4">
        <w:rPr>
          <w:rFonts w:ascii="Georgia" w:eastAsia="Calibri" w:hAnsi="Georgia" w:cs="Times New Roman"/>
          <w:b/>
          <w:sz w:val="28"/>
          <w:szCs w:val="28"/>
          <w:lang w:val="ro-RO"/>
        </w:rPr>
        <w:t xml:space="preserve"> Negură</w:t>
      </w:r>
    </w:p>
    <w:bookmarkEnd w:id="0"/>
    <w:p w:rsidR="00CE6D66" w:rsidRPr="000E4FF4" w:rsidRDefault="00CE6D66" w:rsidP="00CE6D66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CE6D66" w:rsidRDefault="00CE6D66" w:rsidP="00CE6D66"/>
    <w:p w:rsidR="00CE6D66" w:rsidRDefault="00CE6D66" w:rsidP="00CE6D66"/>
    <w:p w:rsidR="00CE6D66" w:rsidRDefault="00CE6D66" w:rsidP="00CE6D66"/>
    <w:p w:rsidR="00F707AA" w:rsidRDefault="00F707AA"/>
    <w:sectPr w:rsidR="00F707AA" w:rsidSect="00190272">
      <w:headerReference w:type="default" r:id="rId6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B98" w:rsidRDefault="00371B98">
      <w:pPr>
        <w:spacing w:after="0" w:line="240" w:lineRule="auto"/>
      </w:pPr>
      <w:r>
        <w:separator/>
      </w:r>
    </w:p>
  </w:endnote>
  <w:endnote w:type="continuationSeparator" w:id="0">
    <w:p w:rsidR="00371B98" w:rsidRDefault="0037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B98" w:rsidRDefault="00371B98">
      <w:pPr>
        <w:spacing w:after="0" w:line="240" w:lineRule="auto"/>
      </w:pPr>
      <w:r>
        <w:separator/>
      </w:r>
    </w:p>
  </w:footnote>
  <w:footnote w:type="continuationSeparator" w:id="0">
    <w:p w:rsidR="00371B98" w:rsidRDefault="00371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272" w:rsidRPr="008F74A1" w:rsidRDefault="005E174F">
    <w:pPr>
      <w:pStyle w:val="Antet"/>
    </w:pPr>
    <w:r w:rsidRPr="00986D3D">
      <w:rPr>
        <w:noProof/>
      </w:rPr>
      <w:drawing>
        <wp:inline distT="0" distB="0" distL="0" distR="0" wp14:anchorId="618FC052" wp14:editId="62D1E86C">
          <wp:extent cx="771525" cy="771525"/>
          <wp:effectExtent l="0" t="0" r="0" b="9525"/>
          <wp:docPr id="1" name="Imagine 1" descr="Emblema-Campulung-Moldovene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Emblema-Campulung-Moldovenes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F74A1">
      <w:rPr>
        <w:rFonts w:ascii="Georgia" w:hAnsi="Georgia"/>
        <w:b/>
        <w:sz w:val="28"/>
        <w:szCs w:val="28"/>
      </w:rPr>
      <w:t>PRIMĂRIA MUNICIPIULUI CÂMPULUNG MOLDOVENESC</w:t>
    </w:r>
  </w:p>
  <w:p w:rsidR="00190272" w:rsidRPr="00190272" w:rsidRDefault="00371B98">
    <w:pPr>
      <w:pStyle w:val="Antet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66"/>
    <w:rsid w:val="0018369F"/>
    <w:rsid w:val="00325B99"/>
    <w:rsid w:val="00371B98"/>
    <w:rsid w:val="005E174F"/>
    <w:rsid w:val="00702023"/>
    <w:rsid w:val="008F4BD5"/>
    <w:rsid w:val="009E57C8"/>
    <w:rsid w:val="00C903EA"/>
    <w:rsid w:val="00CE6D66"/>
    <w:rsid w:val="00DE0039"/>
    <w:rsid w:val="00E0154E"/>
    <w:rsid w:val="00F7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0DDE"/>
  <w15:chartTrackingRefBased/>
  <w15:docId w15:val="{131BBBAB-B072-4084-B739-B49D84A7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D6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E6D6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ntetCaracter">
    <w:name w:val="Antet Caracter"/>
    <w:basedOn w:val="Fontdeparagrafimplicit"/>
    <w:link w:val="Antet"/>
    <w:uiPriority w:val="99"/>
    <w:rsid w:val="00CE6D66"/>
    <w:rPr>
      <w:rFonts w:ascii="Calibri" w:eastAsia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E5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E5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sterian gorban</dc:creator>
  <cp:keywords/>
  <dc:description/>
  <cp:lastModifiedBy>sterian gorban</cp:lastModifiedBy>
  <cp:revision>5</cp:revision>
  <cp:lastPrinted>2020-04-10T11:37:00Z</cp:lastPrinted>
  <dcterms:created xsi:type="dcterms:W3CDTF">2020-04-10T09:39:00Z</dcterms:created>
  <dcterms:modified xsi:type="dcterms:W3CDTF">2020-04-13T05:34:00Z</dcterms:modified>
</cp:coreProperties>
</file>