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E0A44" w14:textId="1DFDEDD2" w:rsidR="0069597B" w:rsidRDefault="00F12B88" w:rsidP="0069597B">
      <w:pPr>
        <w:spacing w:after="0" w:line="240" w:lineRule="auto"/>
        <w:jc w:val="right"/>
        <w:rPr>
          <w:rFonts w:ascii="Montserrat" w:hAnsi="Montserrat"/>
          <w:noProof/>
          <w:sz w:val="14"/>
          <w:szCs w:val="14"/>
        </w:rPr>
      </w:pPr>
      <w:r w:rsidRPr="0059384E">
        <w:rPr>
          <w:rFonts w:ascii="Montserrat" w:hAnsi="Montserrat"/>
        </w:rPr>
        <w:tab/>
      </w:r>
      <w:r w:rsidRPr="0059384E">
        <w:rPr>
          <w:rFonts w:ascii="Montserrat" w:hAnsi="Montserrat"/>
        </w:rPr>
        <w:tab/>
      </w:r>
      <w:r w:rsidRPr="0059384E">
        <w:rPr>
          <w:rFonts w:ascii="Montserrat" w:hAnsi="Montserrat"/>
        </w:rPr>
        <w:tab/>
      </w:r>
    </w:p>
    <w:tbl>
      <w:tblPr>
        <w:tblW w:w="10185" w:type="dxa"/>
        <w:tblInd w:w="153" w:type="dxa"/>
        <w:tblLook w:val="0000" w:firstRow="0" w:lastRow="0" w:firstColumn="0" w:lastColumn="0" w:noHBand="0" w:noVBand="0"/>
      </w:tblPr>
      <w:tblGrid>
        <w:gridCol w:w="6325"/>
        <w:gridCol w:w="3860"/>
      </w:tblGrid>
      <w:tr w:rsidR="0069597B" w:rsidRPr="00C20D2C" w14:paraId="3117D840" w14:textId="77777777" w:rsidTr="00283533">
        <w:trPr>
          <w:trHeight w:val="1567"/>
        </w:trPr>
        <w:tc>
          <w:tcPr>
            <w:tcW w:w="6325" w:type="dxa"/>
          </w:tcPr>
          <w:p w14:paraId="64328BC0" w14:textId="77777777" w:rsidR="0069597B" w:rsidRPr="00C20D2C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14:paraId="02283E10" w14:textId="77777777" w:rsidR="0069597B" w:rsidRPr="00C20D2C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14:paraId="5CE1A236" w14:textId="77777777" w:rsidR="0069597B" w:rsidRPr="00C20D2C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860" w:type="dxa"/>
          </w:tcPr>
          <w:p w14:paraId="5718C683" w14:textId="603E08E6" w:rsidR="0069597B" w:rsidRPr="00C20D2C" w:rsidRDefault="0069597B" w:rsidP="00283533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Anexa nr.</w:t>
            </w:r>
            <w:r>
              <w:rPr>
                <w:rFonts w:ascii="Times New Roman" w:hAnsi="Times New Roman" w:cs="Times New Roman"/>
                <w:noProof/>
                <w:lang w:val="es-ES"/>
              </w:rPr>
              <w:t>4</w:t>
            </w: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  la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>Procedura de anulare a accesoriilor aferente obligaţiilor bugetare principale restante la data de 31.12.2018 datorate bugetului local al municipiului Câmpulung Moldovenesc</w:t>
            </w:r>
          </w:p>
          <w:p w14:paraId="6C8478B6" w14:textId="77777777" w:rsidR="0069597B" w:rsidRPr="00C20D2C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</w:tbl>
    <w:p w14:paraId="120531A5" w14:textId="2E242C1D" w:rsidR="00813BAE" w:rsidRPr="0059384E" w:rsidRDefault="0069597B" w:rsidP="0069597B">
      <w:pPr>
        <w:pStyle w:val="Antet"/>
        <w:tabs>
          <w:tab w:val="clear" w:pos="4680"/>
          <w:tab w:val="clear" w:pos="9360"/>
        </w:tabs>
        <w:jc w:val="center"/>
        <w:rPr>
          <w:rFonts w:ascii="Montserrat" w:hAnsi="Montserrat"/>
          <w:b/>
          <w:noProof/>
          <w:sz w:val="32"/>
        </w:rPr>
      </w:pPr>
      <w:r>
        <w:rPr>
          <w:rFonts w:ascii="Montserrat" w:hAnsi="Montserrat"/>
          <w:b/>
          <w:noProof/>
          <w:sz w:val="32"/>
        </w:rPr>
        <w:t xml:space="preserve"> </w:t>
      </w:r>
      <w:r w:rsidR="00813BAE" w:rsidRPr="0059384E">
        <w:rPr>
          <w:rFonts w:ascii="Montserrat" w:hAnsi="Montserrat"/>
          <w:b/>
          <w:noProof/>
          <w:sz w:val="32"/>
        </w:rPr>
        <w:t>DECIZIE DE ANULARE</w:t>
      </w:r>
    </w:p>
    <w:p w14:paraId="6C4E4A3A" w14:textId="1BABF008" w:rsidR="00813BAE" w:rsidRPr="0059384E" w:rsidRDefault="00813BAE" w:rsidP="0069597B">
      <w:pPr>
        <w:pStyle w:val="Antet"/>
        <w:tabs>
          <w:tab w:val="clear" w:pos="4680"/>
          <w:tab w:val="clear" w:pos="9360"/>
        </w:tabs>
        <w:jc w:val="center"/>
        <w:rPr>
          <w:rFonts w:ascii="Montserrat" w:hAnsi="Montserrat"/>
        </w:rPr>
      </w:pPr>
      <w:r w:rsidRPr="0059384E">
        <w:rPr>
          <w:rFonts w:ascii="Montserrat" w:hAnsi="Montserrat"/>
          <w:b/>
          <w:noProof/>
          <w:sz w:val="32"/>
        </w:rPr>
        <w:t>A ACCESORIILOR</w:t>
      </w:r>
    </w:p>
    <w:p w14:paraId="32C267E3" w14:textId="0913C295" w:rsidR="003B463D" w:rsidRPr="0059384E" w:rsidRDefault="00F12B88" w:rsidP="0069597B">
      <w:pPr>
        <w:tabs>
          <w:tab w:val="left" w:pos="2984"/>
        </w:tabs>
        <w:spacing w:after="0" w:line="240" w:lineRule="auto"/>
        <w:jc w:val="center"/>
        <w:rPr>
          <w:rFonts w:ascii="Montserrat" w:hAnsi="Montserrat"/>
        </w:rPr>
      </w:pPr>
      <w:r w:rsidRPr="0059384E">
        <w:rPr>
          <w:rFonts w:ascii="Montserrat" w:hAnsi="Montserrat"/>
        </w:rPr>
        <w:t>NR. ……. / …………..</w:t>
      </w:r>
      <w:r w:rsidR="0069597B">
        <w:rPr>
          <w:rFonts w:ascii="Montserrat" w:hAnsi="Montserrat"/>
        </w:rPr>
        <w:t>2019</w:t>
      </w:r>
    </w:p>
    <w:p w14:paraId="2DF31C3E" w14:textId="77777777" w:rsidR="0069597B" w:rsidRDefault="0069597B" w:rsidP="0069597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DE IDENTIFICARE ALE CONTRIBUABILULUI :</w:t>
      </w:r>
    </w:p>
    <w:tbl>
      <w:tblPr>
        <w:tblStyle w:val="Tabelgril"/>
        <w:tblW w:w="103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1440"/>
        <w:gridCol w:w="3173"/>
        <w:gridCol w:w="777"/>
        <w:gridCol w:w="573"/>
        <w:gridCol w:w="277"/>
        <w:gridCol w:w="623"/>
        <w:gridCol w:w="369"/>
        <w:gridCol w:w="531"/>
        <w:gridCol w:w="270"/>
      </w:tblGrid>
      <w:tr w:rsidR="0069597B" w14:paraId="7A32B1FF" w14:textId="77777777" w:rsidTr="0069597B"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31A4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DENUMIRE CONTRIBUABIL /</w:t>
            </w:r>
          </w:p>
          <w:p w14:paraId="2A70467B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NUMELE ȘI PRENUMELE</w:t>
            </w:r>
          </w:p>
        </w:tc>
        <w:tc>
          <w:tcPr>
            <w:tcW w:w="4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B7B9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0249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CNP:</w:t>
            </w:r>
          </w:p>
        </w:tc>
        <w:tc>
          <w:tcPr>
            <w:tcW w:w="2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6857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7C7F77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597B" w14:paraId="276298A3" w14:textId="77777777" w:rsidTr="0069597B">
        <w:trPr>
          <w:trHeight w:val="162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8591" w14:textId="77777777" w:rsidR="0069597B" w:rsidRDefault="006959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BDF5" w14:textId="77777777" w:rsidR="0069597B" w:rsidRDefault="006959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0EE8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CUI :</w:t>
            </w:r>
          </w:p>
        </w:tc>
        <w:tc>
          <w:tcPr>
            <w:tcW w:w="2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CF3F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8A6C1F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597B" w14:paraId="63A193A7" w14:textId="77777777" w:rsidTr="0069597B">
        <w:trPr>
          <w:trHeight w:val="17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619C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DOMICILIUL FISCAL 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6096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LOCALITATEA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15D6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73872F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0B1E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NR. ORC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26E1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597B" w14:paraId="46873C0A" w14:textId="77777777" w:rsidTr="0069597B">
        <w:trPr>
          <w:trHeight w:val="220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5FA2" w14:textId="77777777" w:rsidR="0069597B" w:rsidRDefault="006959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AE41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STRADA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DCBD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81126D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E2A6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C84E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358C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BL.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433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C84A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AP.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779B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597B" w14:paraId="4D98B4E0" w14:textId="77777777" w:rsidTr="0069597B">
        <w:trPr>
          <w:trHeight w:val="12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3774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REPREZENTAT PRIN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4598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NUMELE SI PREMUNELE</w:t>
            </w:r>
          </w:p>
          <w:p w14:paraId="27F593A4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AFA1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B77E0A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3B92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CNP :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2622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597B" w14:paraId="1B733B6E" w14:textId="77777777" w:rsidTr="0069597B">
        <w:trPr>
          <w:trHeight w:val="150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DCFF" w14:textId="77777777" w:rsidR="0069597B" w:rsidRDefault="006959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2ADB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 CALITATE DE</w:t>
            </w:r>
          </w:p>
        </w:tc>
        <w:tc>
          <w:tcPr>
            <w:tcW w:w="6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F616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23A4BA" w14:textId="77777777" w:rsidR="0069597B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68983C8" w14:textId="63DABAA8" w:rsidR="003B463D" w:rsidRPr="0059384E" w:rsidRDefault="00086835" w:rsidP="000770A3">
      <w:pPr>
        <w:ind w:left="180" w:firstLine="540"/>
        <w:jc w:val="both"/>
        <w:rPr>
          <w:rFonts w:ascii="Montserrat" w:hAnsi="Montserrat"/>
          <w:sz w:val="12"/>
          <w:szCs w:val="12"/>
        </w:rPr>
      </w:pPr>
      <w:r w:rsidRPr="0059384E">
        <w:rPr>
          <w:rFonts w:ascii="Montserrat" w:hAnsi="Montserrat"/>
          <w:bCs/>
        </w:rPr>
        <w:t>Av</w:t>
      </w:r>
      <w:r w:rsidR="00A14E04" w:rsidRPr="0059384E">
        <w:rPr>
          <w:rFonts w:ascii="Montserrat" w:hAnsi="Montserrat"/>
          <w:bCs/>
        </w:rPr>
        <w:t>â</w:t>
      </w:r>
      <w:r w:rsidRPr="0059384E">
        <w:rPr>
          <w:rFonts w:ascii="Montserrat" w:hAnsi="Montserrat"/>
          <w:bCs/>
        </w:rPr>
        <w:t>nd în vedere cererea de anulare a major</w:t>
      </w:r>
      <w:r w:rsidR="00A14E04" w:rsidRPr="0059384E">
        <w:rPr>
          <w:rFonts w:ascii="Montserrat" w:hAnsi="Montserrat"/>
          <w:bCs/>
        </w:rPr>
        <w:t>ă</w:t>
      </w:r>
      <w:r w:rsidRPr="0059384E">
        <w:rPr>
          <w:rFonts w:ascii="Montserrat" w:hAnsi="Montserrat"/>
          <w:bCs/>
        </w:rPr>
        <w:t xml:space="preserve">rilor de </w:t>
      </w:r>
      <w:r w:rsidR="00A14E04" w:rsidRPr="0059384E">
        <w:rPr>
          <w:rFonts w:ascii="Montserrat" w:hAnsi="Montserrat"/>
          <w:bCs/>
        </w:rPr>
        <w:t>î</w:t>
      </w:r>
      <w:r w:rsidRPr="0059384E">
        <w:rPr>
          <w:rFonts w:ascii="Montserrat" w:hAnsi="Montserrat"/>
          <w:bCs/>
        </w:rPr>
        <w:t>nt</w:t>
      </w:r>
      <w:r w:rsidR="00A14E04" w:rsidRPr="0059384E">
        <w:rPr>
          <w:rFonts w:ascii="Montserrat" w:hAnsi="Montserrat"/>
          <w:bCs/>
        </w:rPr>
        <w:t>â</w:t>
      </w:r>
      <w:r w:rsidRPr="0059384E">
        <w:rPr>
          <w:rFonts w:ascii="Montserrat" w:hAnsi="Montserrat"/>
          <w:bCs/>
        </w:rPr>
        <w:t xml:space="preserve">rziere  cu nr. …….. / 2019, precum </w:t>
      </w:r>
      <w:r w:rsidR="00A14E04" w:rsidRPr="0059384E">
        <w:rPr>
          <w:rFonts w:ascii="Montserrat" w:hAnsi="Montserrat"/>
          <w:bCs/>
        </w:rPr>
        <w:t>ș</w:t>
      </w:r>
      <w:r w:rsidRPr="0059384E">
        <w:rPr>
          <w:rFonts w:ascii="Montserrat" w:hAnsi="Montserrat"/>
          <w:bCs/>
        </w:rPr>
        <w:t>i verificările efectuate pentru solu</w:t>
      </w:r>
      <w:r w:rsidR="00A14E04" w:rsidRPr="0059384E">
        <w:rPr>
          <w:rFonts w:ascii="Montserrat" w:hAnsi="Montserrat"/>
          <w:bCs/>
        </w:rPr>
        <w:t>ț</w:t>
      </w:r>
      <w:r w:rsidRPr="0059384E">
        <w:rPr>
          <w:rFonts w:ascii="Montserrat" w:hAnsi="Montserrat"/>
          <w:bCs/>
        </w:rPr>
        <w:t>ionarea cererii, î</w:t>
      </w:r>
      <w:r w:rsidRPr="0059384E">
        <w:rPr>
          <w:rFonts w:ascii="Montserrat" w:hAnsi="Montserrat"/>
        </w:rPr>
        <w:t>n temeiul prevederilor art</w:t>
      </w:r>
      <w:r w:rsidR="00A14E04" w:rsidRPr="0059384E">
        <w:rPr>
          <w:rFonts w:ascii="Montserrat" w:hAnsi="Montserrat"/>
        </w:rPr>
        <w:t>.</w:t>
      </w:r>
      <w:r w:rsidRPr="0059384E">
        <w:rPr>
          <w:rFonts w:ascii="Montserrat" w:hAnsi="Montserrat"/>
        </w:rPr>
        <w:t>30 alin</w:t>
      </w:r>
      <w:r w:rsidR="00A14E04" w:rsidRPr="0059384E">
        <w:rPr>
          <w:rFonts w:ascii="Montserrat" w:hAnsi="Montserrat"/>
        </w:rPr>
        <w:t>.</w:t>
      </w:r>
      <w:r w:rsidRPr="0059384E">
        <w:rPr>
          <w:rFonts w:ascii="Montserrat" w:hAnsi="Montserrat"/>
        </w:rPr>
        <w:t>(1) din Ordonanț</w:t>
      </w:r>
      <w:r w:rsidR="00A14E04" w:rsidRPr="0059384E">
        <w:rPr>
          <w:rFonts w:ascii="Montserrat" w:hAnsi="Montserrat"/>
        </w:rPr>
        <w:t>a</w:t>
      </w:r>
      <w:r w:rsidRPr="0059384E">
        <w:rPr>
          <w:rFonts w:ascii="Montserrat" w:hAnsi="Montserrat"/>
        </w:rPr>
        <w:t xml:space="preserve"> Guvernului nr. 6/2019 privind acordarea unor facilități fiscale precum </w:t>
      </w:r>
      <w:r w:rsidR="00A14E04" w:rsidRPr="0059384E">
        <w:rPr>
          <w:rFonts w:ascii="Montserrat" w:hAnsi="Montserrat"/>
        </w:rPr>
        <w:t>ș</w:t>
      </w:r>
      <w:r w:rsidRPr="0059384E">
        <w:rPr>
          <w:rFonts w:ascii="Montserrat" w:hAnsi="Montserrat"/>
        </w:rPr>
        <w:t>i pervederile HCL ….. /2019</w:t>
      </w:r>
      <w:r w:rsidR="00F12B88" w:rsidRPr="0059384E">
        <w:rPr>
          <w:rFonts w:ascii="Montserrat" w:hAnsi="Montserrat"/>
        </w:rPr>
        <w:t xml:space="preserve">: </w:t>
      </w:r>
    </w:p>
    <w:p w14:paraId="06DC771F" w14:textId="53893CFC" w:rsidR="000770A3" w:rsidRPr="0059384E" w:rsidRDefault="00F12B88" w:rsidP="000770A3">
      <w:pPr>
        <w:ind w:firstLine="720"/>
        <w:jc w:val="center"/>
        <w:rPr>
          <w:rFonts w:ascii="Montserrat" w:hAnsi="Montserrat"/>
          <w:b/>
          <w:bCs/>
          <w:sz w:val="32"/>
          <w:szCs w:val="32"/>
        </w:rPr>
      </w:pPr>
      <w:r w:rsidRPr="0059384E">
        <w:rPr>
          <w:rFonts w:ascii="Montserrat" w:hAnsi="Montserrat"/>
          <w:b/>
          <w:bCs/>
          <w:sz w:val="32"/>
          <w:szCs w:val="32"/>
        </w:rPr>
        <w:t>SE APROB</w:t>
      </w:r>
      <w:r w:rsidRPr="0059384E">
        <w:rPr>
          <w:rFonts w:ascii="Montserrat" w:hAnsi="Montserrat"/>
          <w:b/>
          <w:bCs/>
          <w:sz w:val="32"/>
          <w:szCs w:val="32"/>
          <w:lang w:val="ro-RO"/>
        </w:rPr>
        <w:t>Ă</w:t>
      </w:r>
      <w:r w:rsidR="000770A3" w:rsidRPr="0059384E">
        <w:rPr>
          <w:rFonts w:ascii="Montserrat" w:hAnsi="Montserrat"/>
          <w:b/>
          <w:bCs/>
          <w:sz w:val="32"/>
          <w:szCs w:val="32"/>
        </w:rPr>
        <w:t>:</w:t>
      </w:r>
    </w:p>
    <w:p w14:paraId="04916228" w14:textId="3D3D0B10" w:rsidR="003B463D" w:rsidRPr="0059384E" w:rsidRDefault="0059384E">
      <w:pPr>
        <w:ind w:firstLine="720"/>
        <w:jc w:val="both"/>
        <w:rPr>
          <w:rFonts w:ascii="Montserrat" w:hAnsi="Montserrat"/>
        </w:rPr>
      </w:pPr>
      <w:r w:rsidRPr="0059384E">
        <w:rPr>
          <w:rFonts w:ascii="Montserrat" w:hAnsi="Montserrat"/>
        </w:rPr>
        <w:t xml:space="preserve">Cererea pentru anularea majorărilor de întârziere aferente obligațiilor principale restante la </w:t>
      </w:r>
      <w:r w:rsidR="000770A3" w:rsidRPr="0059384E">
        <w:rPr>
          <w:rFonts w:ascii="Montserrat" w:hAnsi="Montserrat"/>
        </w:rPr>
        <w:t xml:space="preserve">31.12.2018 </w:t>
      </w:r>
      <w:r w:rsidRPr="0059384E">
        <w:rPr>
          <w:rFonts w:ascii="Montserrat" w:hAnsi="Montserrat"/>
        </w:rPr>
        <w:t>inclusiv  după cum urmează</w:t>
      </w:r>
      <w:r w:rsidR="000770A3" w:rsidRPr="0059384E">
        <w:rPr>
          <w:rFonts w:ascii="Montserrat" w:hAnsi="Montserrat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5771"/>
        <w:gridCol w:w="3370"/>
      </w:tblGrid>
      <w:tr w:rsidR="003B463D" w:rsidRPr="0059384E" w14:paraId="2A4B1639" w14:textId="7777777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B7B" w14:textId="77777777" w:rsidR="003B463D" w:rsidRPr="0059384E" w:rsidRDefault="00F12B88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59384E">
              <w:rPr>
                <w:rFonts w:ascii="Montserrat" w:hAnsi="Montserrat"/>
                <w:b/>
                <w:sz w:val="20"/>
                <w:szCs w:val="20"/>
              </w:rPr>
              <w:t>Nr. Crt.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9B4E" w14:textId="77777777" w:rsidR="003B463D" w:rsidRPr="0059384E" w:rsidRDefault="00F12B88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59384E">
              <w:rPr>
                <w:rFonts w:ascii="Montserrat" w:hAnsi="Montserrat"/>
                <w:b/>
                <w:sz w:val="20"/>
                <w:szCs w:val="20"/>
              </w:rPr>
              <w:t>Tip creanţă</w:t>
            </w:r>
            <w:r w:rsidRPr="0059384E">
              <w:rPr>
                <w:rFonts w:ascii="Montserrat" w:hAnsi="Montserrat"/>
                <w:sz w:val="16"/>
                <w:szCs w:val="16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CF36" w14:textId="77777777" w:rsidR="003B463D" w:rsidRPr="0059384E" w:rsidRDefault="00F12B88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59384E">
              <w:rPr>
                <w:rFonts w:ascii="Montserrat" w:hAnsi="Montserrat"/>
                <w:b/>
                <w:sz w:val="20"/>
                <w:szCs w:val="20"/>
              </w:rPr>
              <w:t>Sumă</w:t>
            </w:r>
          </w:p>
        </w:tc>
      </w:tr>
      <w:tr w:rsidR="003B463D" w:rsidRPr="0059384E" w14:paraId="39184D1C" w14:textId="77777777"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046C0" w14:textId="77777777" w:rsidR="003B463D" w:rsidRPr="0059384E" w:rsidRDefault="003B463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6F683" w14:textId="77777777" w:rsidR="003B463D" w:rsidRPr="0059384E" w:rsidRDefault="003B463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BD35B" w14:textId="77777777" w:rsidR="003B463D" w:rsidRPr="0059384E" w:rsidRDefault="003B463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B463D" w:rsidRPr="0059384E" w14:paraId="34162C9F" w14:textId="77777777"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14:paraId="7452F92B" w14:textId="77777777" w:rsidR="003B463D" w:rsidRPr="0059384E" w:rsidRDefault="003B463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DEA32" w14:textId="77777777" w:rsidR="003B463D" w:rsidRPr="0059384E" w:rsidRDefault="003B463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E5881" w14:textId="77777777" w:rsidR="003B463D" w:rsidRPr="0059384E" w:rsidRDefault="003B463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B463D" w:rsidRPr="0059384E" w14:paraId="2C1EC9CE" w14:textId="77777777"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14:paraId="51BAAED8" w14:textId="77777777" w:rsidR="003B463D" w:rsidRPr="0059384E" w:rsidRDefault="003B463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28192" w14:textId="77777777" w:rsidR="003B463D" w:rsidRPr="0059384E" w:rsidRDefault="003B463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15D23" w14:textId="77777777" w:rsidR="003B463D" w:rsidRPr="0059384E" w:rsidRDefault="003B463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B463D" w:rsidRPr="0059384E" w14:paraId="57C35727" w14:textId="77777777"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14:paraId="3430B640" w14:textId="77777777" w:rsidR="003B463D" w:rsidRPr="0059384E" w:rsidRDefault="003B463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C7859" w14:textId="77777777" w:rsidR="003B463D" w:rsidRPr="0059384E" w:rsidRDefault="003B463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1CE46" w14:textId="77777777" w:rsidR="003B463D" w:rsidRPr="0059384E" w:rsidRDefault="003B463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B463D" w:rsidRPr="0059384E" w14:paraId="10D7AE73" w14:textId="77777777"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5997" w14:textId="77777777" w:rsidR="003B463D" w:rsidRPr="0059384E" w:rsidRDefault="003B463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01AC" w14:textId="77777777" w:rsidR="003B463D" w:rsidRPr="0059384E" w:rsidRDefault="003B463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FB3A" w14:textId="77777777" w:rsidR="003B463D" w:rsidRPr="0059384E" w:rsidRDefault="003B463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B463D" w:rsidRPr="0059384E" w14:paraId="3FBF1D77" w14:textId="7777777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51B" w14:textId="77777777" w:rsidR="003B463D" w:rsidRPr="0059384E" w:rsidRDefault="003B463D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408C" w14:textId="77777777" w:rsidR="003B463D" w:rsidRPr="0059384E" w:rsidRDefault="00F12B88">
            <w:pPr>
              <w:autoSpaceDE w:val="0"/>
              <w:autoSpaceDN w:val="0"/>
              <w:adjustRightInd w:val="0"/>
              <w:rPr>
                <w:rFonts w:ascii="Montserrat" w:hAnsi="Montserrat"/>
                <w:sz w:val="16"/>
                <w:szCs w:val="16"/>
              </w:rPr>
            </w:pPr>
            <w:r w:rsidRPr="0059384E">
              <w:rPr>
                <w:rFonts w:ascii="Montserrat" w:hAnsi="Montserrat"/>
                <w:b/>
                <w:sz w:val="20"/>
                <w:szCs w:val="20"/>
              </w:rPr>
              <w:t>TOTAL: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F620" w14:textId="77777777" w:rsidR="003B463D" w:rsidRPr="0059384E" w:rsidRDefault="003B463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2C86C4D4" w14:textId="3F952B09" w:rsidR="00B808D1" w:rsidRPr="00DD6934" w:rsidRDefault="00B808D1" w:rsidP="00B808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ontserrat" w:hAnsi="Montserrat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Pentru emiterea acestei decizii</w:t>
      </w:r>
      <w:r w:rsidRPr="00071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 este necesară audierea contribuabilului</w:t>
      </w:r>
      <w:r>
        <w:rPr>
          <w:rFonts w:ascii="Times New Roman" w:hAnsi="Times New Roman" w:cs="Times New Roman"/>
          <w:bCs/>
          <w:iCs/>
          <w:sz w:val="24"/>
          <w:szCs w:val="24"/>
        </w:rPr>
        <w:t>, conform</w:t>
      </w:r>
      <w:r w:rsidRPr="00DD6934">
        <w:rPr>
          <w:rFonts w:ascii="Times New Roman" w:hAnsi="Times New Roman" w:cs="Times New Roman"/>
          <w:bCs/>
          <w:iCs/>
          <w:sz w:val="24"/>
          <w:szCs w:val="24"/>
        </w:rPr>
        <w:t xml:space="preserve"> art.9 alin (3) lit e</w:t>
      </w:r>
      <w:r w:rsidR="00C62206">
        <w:rPr>
          <w:rFonts w:ascii="Times New Roman" w:hAnsi="Times New Roman" w:cs="Times New Roman"/>
          <w:bCs/>
          <w:iCs/>
          <w:sz w:val="24"/>
          <w:szCs w:val="24"/>
        </w:rPr>
        <w:t>)</w:t>
      </w:r>
      <w:bookmarkStart w:id="0" w:name="_GoBack"/>
      <w:bookmarkEnd w:id="0"/>
      <w:r w:rsidRPr="00DD6934">
        <w:rPr>
          <w:rFonts w:ascii="Times New Roman" w:hAnsi="Times New Roman" w:cs="Times New Roman"/>
          <w:bCs/>
          <w:iCs/>
          <w:sz w:val="24"/>
          <w:szCs w:val="24"/>
        </w:rPr>
        <w:t xml:space="preserve"> din </w:t>
      </w:r>
      <w:r w:rsidRPr="00DD6934">
        <w:rPr>
          <w:rFonts w:ascii="Times New Roman" w:hAnsi="Times New Roman" w:cs="Times New Roman"/>
          <w:sz w:val="24"/>
          <w:szCs w:val="24"/>
        </w:rPr>
        <w:t xml:space="preserve">Legea nr. </w:t>
      </w:r>
      <w:r w:rsidRPr="00DD6934">
        <w:rPr>
          <w:rFonts w:ascii="Times New Roman" w:hAnsi="Times New Roman" w:cs="Times New Roman"/>
          <w:bCs/>
          <w:sz w:val="24"/>
          <w:szCs w:val="24"/>
        </w:rPr>
        <w:t>207/2015</w:t>
      </w:r>
      <w:r w:rsidRPr="00DD6934">
        <w:rPr>
          <w:rFonts w:ascii="Times New Roman" w:hAnsi="Times New Roman" w:cs="Times New Roman"/>
          <w:sz w:val="24"/>
          <w:szCs w:val="24"/>
        </w:rPr>
        <w:t xml:space="preserve"> privind </w:t>
      </w:r>
      <w:r w:rsidRPr="00DD6934">
        <w:rPr>
          <w:rFonts w:ascii="Times New Roman" w:hAnsi="Times New Roman" w:cs="Times New Roman"/>
          <w:bCs/>
          <w:iCs/>
          <w:sz w:val="24"/>
          <w:szCs w:val="24"/>
        </w:rPr>
        <w:t>Codul de procedură fiscală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BEB1FC" w14:textId="2127AAFB" w:rsidR="00086835" w:rsidRPr="00B808D1" w:rsidRDefault="00086835" w:rsidP="00DD5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8D1">
        <w:rPr>
          <w:rFonts w:ascii="Times New Roman" w:hAnsi="Times New Roman" w:cs="Times New Roman"/>
          <w:bCs/>
          <w:iCs/>
          <w:sz w:val="24"/>
          <w:szCs w:val="24"/>
        </w:rPr>
        <w:t xml:space="preserve">În conformitate cu </w:t>
      </w:r>
      <w:r w:rsidRPr="00B808D1">
        <w:rPr>
          <w:rFonts w:ascii="Times New Roman" w:hAnsi="Times New Roman" w:cs="Times New Roman"/>
          <w:iCs/>
          <w:sz w:val="24"/>
          <w:szCs w:val="24"/>
        </w:rPr>
        <w:t>prevederile</w:t>
      </w:r>
      <w:r w:rsidRPr="00B808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08D1">
        <w:rPr>
          <w:rFonts w:ascii="Times New Roman" w:hAnsi="Times New Roman" w:cs="Times New Roman"/>
          <w:sz w:val="24"/>
          <w:szCs w:val="24"/>
        </w:rPr>
        <w:t xml:space="preserve">Legii nr. </w:t>
      </w:r>
      <w:r w:rsidRPr="00B808D1">
        <w:rPr>
          <w:rFonts w:ascii="Times New Roman" w:hAnsi="Times New Roman" w:cs="Times New Roman"/>
          <w:bCs/>
          <w:sz w:val="24"/>
          <w:szCs w:val="24"/>
        </w:rPr>
        <w:t>207/2015</w:t>
      </w:r>
      <w:r w:rsidRPr="00B808D1">
        <w:rPr>
          <w:rFonts w:ascii="Times New Roman" w:hAnsi="Times New Roman" w:cs="Times New Roman"/>
          <w:sz w:val="24"/>
          <w:szCs w:val="24"/>
        </w:rPr>
        <w:t xml:space="preserve"> privind </w:t>
      </w:r>
      <w:r w:rsidRPr="00B808D1">
        <w:rPr>
          <w:rFonts w:ascii="Times New Roman" w:hAnsi="Times New Roman" w:cs="Times New Roman"/>
          <w:bCs/>
          <w:iCs/>
          <w:sz w:val="24"/>
          <w:szCs w:val="24"/>
        </w:rPr>
        <w:t>Codul de procedură fiscală</w:t>
      </w:r>
      <w:r w:rsidRPr="00B808D1">
        <w:rPr>
          <w:rFonts w:ascii="Times New Roman" w:hAnsi="Times New Roman" w:cs="Times New Roman"/>
          <w:sz w:val="24"/>
          <w:szCs w:val="24"/>
        </w:rPr>
        <w:t>, cu modificările și completările ulterioare,</w:t>
      </w:r>
      <w:r w:rsidRPr="00B808D1">
        <w:rPr>
          <w:rFonts w:ascii="Times New Roman" w:hAnsi="Times New Roman" w:cs="Times New Roman"/>
          <w:bCs/>
          <w:iCs/>
          <w:sz w:val="24"/>
          <w:szCs w:val="24"/>
        </w:rPr>
        <w:t xml:space="preserve"> împotriva măsurilor dispuse prin prezenta se poate face contestație, care se depune, în termen de 45</w:t>
      </w:r>
      <w:r w:rsidRPr="00B808D1">
        <w:rPr>
          <w:rFonts w:ascii="Times New Roman" w:hAnsi="Times New Roman" w:cs="Times New Roman"/>
          <w:iCs/>
          <w:sz w:val="24"/>
          <w:szCs w:val="24"/>
        </w:rPr>
        <w:t xml:space="preserve"> zile</w:t>
      </w:r>
      <w:r w:rsidRPr="00B808D1">
        <w:rPr>
          <w:rFonts w:ascii="Times New Roman" w:hAnsi="Times New Roman" w:cs="Times New Roman"/>
          <w:bCs/>
          <w:iCs/>
          <w:sz w:val="24"/>
          <w:szCs w:val="24"/>
        </w:rPr>
        <w:t xml:space="preserve"> de la comunicare, la organul fiscal local emitent, sub sancțiunea decăderii.</w:t>
      </w:r>
    </w:p>
    <w:p w14:paraId="1F3C812E" w14:textId="2066DF66" w:rsidR="00086835" w:rsidRDefault="00B808D1" w:rsidP="00086835">
      <w:pPr>
        <w:pStyle w:val="Listparagraf"/>
        <w:spacing w:after="0" w:line="360" w:lineRule="auto"/>
        <w:ind w:firstLine="90"/>
        <w:rPr>
          <w:rFonts w:ascii="Montserrat" w:hAnsi="Montserrat"/>
        </w:rPr>
      </w:pPr>
      <w:r>
        <w:rPr>
          <w:rFonts w:ascii="Montserrat" w:hAnsi="Montserrat"/>
        </w:rPr>
        <w:t xml:space="preserve"> </w:t>
      </w:r>
    </w:p>
    <w:p w14:paraId="263634F4" w14:textId="77777777" w:rsidR="00B808D1" w:rsidRDefault="00B808D1" w:rsidP="00B808D1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Primar,</w:t>
      </w:r>
    </w:p>
    <w:p w14:paraId="089A49FD" w14:textId="77777777" w:rsidR="00B808D1" w:rsidRPr="00DD6934" w:rsidRDefault="00B808D1" w:rsidP="00B808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6934">
        <w:rPr>
          <w:rFonts w:ascii="Times New Roman" w:hAnsi="Times New Roman" w:cs="Times New Roman"/>
          <w:sz w:val="24"/>
          <w:szCs w:val="24"/>
        </w:rPr>
        <w:t>Negură Mihăiţă</w:t>
      </w:r>
    </w:p>
    <w:p w14:paraId="22151E1E" w14:textId="77777777" w:rsidR="00B808D1" w:rsidRDefault="00B808D1" w:rsidP="00B808D1">
      <w:pPr>
        <w:pStyle w:val="Listparagraf"/>
        <w:spacing w:after="0" w:line="360" w:lineRule="auto"/>
        <w:ind w:firstLine="90"/>
        <w:jc w:val="center"/>
        <w:rPr>
          <w:rFonts w:ascii="Times New Roman" w:hAnsi="Times New Roman" w:cs="Times New Roman"/>
          <w:sz w:val="24"/>
          <w:szCs w:val="24"/>
        </w:rPr>
      </w:pPr>
    </w:p>
    <w:p w14:paraId="1F312903" w14:textId="77777777" w:rsidR="00B808D1" w:rsidRPr="00DD6934" w:rsidRDefault="00B808D1" w:rsidP="00B808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6934">
        <w:rPr>
          <w:rFonts w:ascii="Times New Roman" w:hAnsi="Times New Roman" w:cs="Times New Roman"/>
          <w:sz w:val="24"/>
          <w:szCs w:val="24"/>
        </w:rPr>
        <w:t>Director executiv,</w:t>
      </w:r>
      <w:r w:rsidRPr="00DD6934">
        <w:rPr>
          <w:rFonts w:ascii="Times New Roman" w:hAnsi="Times New Roman" w:cs="Times New Roman"/>
          <w:sz w:val="24"/>
          <w:szCs w:val="24"/>
        </w:rPr>
        <w:tab/>
      </w:r>
      <w:r w:rsidRPr="00DD6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6934">
        <w:rPr>
          <w:rFonts w:ascii="Times New Roman" w:hAnsi="Times New Roman" w:cs="Times New Roman"/>
          <w:sz w:val="24"/>
          <w:szCs w:val="24"/>
        </w:rPr>
        <w:t>Şef serviciu,</w:t>
      </w:r>
      <w:r w:rsidRPr="00DD6934">
        <w:rPr>
          <w:rFonts w:ascii="Times New Roman" w:hAnsi="Times New Roman" w:cs="Times New Roman"/>
          <w:sz w:val="24"/>
          <w:szCs w:val="24"/>
        </w:rPr>
        <w:tab/>
      </w:r>
      <w:r w:rsidRPr="00DD6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934">
        <w:rPr>
          <w:rFonts w:ascii="Times New Roman" w:hAnsi="Times New Roman" w:cs="Times New Roman"/>
          <w:sz w:val="24"/>
          <w:szCs w:val="24"/>
        </w:rPr>
        <w:t>Consilier juridic,</w:t>
      </w:r>
      <w:r w:rsidRPr="00DD6934">
        <w:rPr>
          <w:rFonts w:ascii="Times New Roman" w:hAnsi="Times New Roman" w:cs="Times New Roman"/>
          <w:sz w:val="24"/>
          <w:szCs w:val="24"/>
        </w:rPr>
        <w:tab/>
      </w:r>
      <w:r w:rsidRPr="00DD6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6934">
        <w:rPr>
          <w:rFonts w:ascii="Times New Roman" w:hAnsi="Times New Roman" w:cs="Times New Roman"/>
          <w:sz w:val="24"/>
          <w:szCs w:val="24"/>
        </w:rPr>
        <w:t>Inspector,</w:t>
      </w:r>
    </w:p>
    <w:p w14:paraId="3BFF0FD6" w14:textId="77777777" w:rsidR="00B808D1" w:rsidRPr="00DD6934" w:rsidRDefault="00B808D1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Florescu Iuliana-Geogeta            Coclici Liliana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Melen Daniel-Victor </w:t>
      </w:r>
    </w:p>
    <w:sectPr w:rsidR="00B808D1" w:rsidRPr="00DD6934" w:rsidSect="00813BAE">
      <w:footerReference w:type="default" r:id="rId7"/>
      <w:footerReference w:type="first" r:id="rId8"/>
      <w:pgSz w:w="11907" w:h="16839" w:code="9"/>
      <w:pgMar w:top="458" w:right="747" w:bottom="567" w:left="720" w:header="1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168FB" w14:textId="77777777" w:rsidR="002F40E9" w:rsidRDefault="002F40E9">
      <w:pPr>
        <w:spacing w:after="0" w:line="240" w:lineRule="auto"/>
      </w:pPr>
      <w:r>
        <w:separator/>
      </w:r>
    </w:p>
  </w:endnote>
  <w:endnote w:type="continuationSeparator" w:id="0">
    <w:p w14:paraId="342DBE24" w14:textId="77777777" w:rsidR="002F40E9" w:rsidRDefault="002F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BE3CB" w14:textId="4EFD7B69" w:rsidR="003B463D" w:rsidRDefault="003B463D">
    <w:pPr>
      <w:pStyle w:val="Subsol"/>
      <w:rPr>
        <w:color w:val="808080" w:themeColor="background1" w:themeShade="80"/>
        <w:sz w:val="16"/>
      </w:rPr>
    </w:pPr>
  </w:p>
  <w:p w14:paraId="5BC7799E" w14:textId="6D7451B8" w:rsidR="003B463D" w:rsidRDefault="003B463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F243" w14:textId="77777777" w:rsidR="003B463D" w:rsidRDefault="003B463D">
    <w:pPr>
      <w:pStyle w:val="Subsol"/>
      <w:rPr>
        <w:color w:val="808080" w:themeColor="background1" w:themeShade="80"/>
        <w:sz w:val="16"/>
      </w:rPr>
    </w:pPr>
  </w:p>
  <w:p w14:paraId="6827B407" w14:textId="77777777" w:rsidR="003B463D" w:rsidRDefault="003B463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5655B" w14:textId="77777777" w:rsidR="002F40E9" w:rsidRDefault="002F40E9">
      <w:pPr>
        <w:spacing w:after="0" w:line="240" w:lineRule="auto"/>
      </w:pPr>
      <w:r>
        <w:separator/>
      </w:r>
    </w:p>
  </w:footnote>
  <w:footnote w:type="continuationSeparator" w:id="0">
    <w:p w14:paraId="45363FE2" w14:textId="77777777" w:rsidR="002F40E9" w:rsidRDefault="002F4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1E1A68"/>
    <w:multiLevelType w:val="hybridMultilevel"/>
    <w:tmpl w:val="57641CCE"/>
    <w:lvl w:ilvl="0" w:tplc="7E8E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14"/>
  </w:num>
  <w:num w:numId="11">
    <w:abstractNumId w:val="4"/>
  </w:num>
  <w:num w:numId="12">
    <w:abstractNumId w:val="0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3D"/>
    <w:rsid w:val="000770A3"/>
    <w:rsid w:val="00086835"/>
    <w:rsid w:val="001C5B4E"/>
    <w:rsid w:val="00251036"/>
    <w:rsid w:val="002F40E9"/>
    <w:rsid w:val="00305086"/>
    <w:rsid w:val="003B463D"/>
    <w:rsid w:val="00453E2D"/>
    <w:rsid w:val="0059384E"/>
    <w:rsid w:val="0060263A"/>
    <w:rsid w:val="0069597B"/>
    <w:rsid w:val="00714BA3"/>
    <w:rsid w:val="00720CEF"/>
    <w:rsid w:val="00813BAE"/>
    <w:rsid w:val="008E67B4"/>
    <w:rsid w:val="00A14E04"/>
    <w:rsid w:val="00AA1385"/>
    <w:rsid w:val="00B808D1"/>
    <w:rsid w:val="00C62206"/>
    <w:rsid w:val="00D11101"/>
    <w:rsid w:val="00DD5958"/>
    <w:rsid w:val="00E42805"/>
    <w:rsid w:val="00EE7C79"/>
    <w:rsid w:val="00F1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4ED28"/>
  <w15:docId w15:val="{923960A3-77C8-4B98-8B40-92D81E8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</w:style>
  <w:style w:type="paragraph" w:styleId="Textnotdesubsol">
    <w:name w:val="footnote text"/>
    <w:basedOn w:val="Normal"/>
    <w:link w:val="TextnotdesubsolCaracte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Pr>
      <w:vertAlign w:val="superscript"/>
    </w:rPr>
  </w:style>
  <w:style w:type="table" w:styleId="Tabelgril">
    <w:name w:val="Table Grid"/>
    <w:basedOn w:val="Tabel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Liliana.Coclici</cp:lastModifiedBy>
  <cp:revision>5</cp:revision>
  <cp:lastPrinted>2016-01-08T09:28:00Z</cp:lastPrinted>
  <dcterms:created xsi:type="dcterms:W3CDTF">2019-09-03T07:00:00Z</dcterms:created>
  <dcterms:modified xsi:type="dcterms:W3CDTF">2019-09-03T07:43:00Z</dcterms:modified>
</cp:coreProperties>
</file>