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29" w:rsidRDefault="008E3A29" w:rsidP="008E3A29">
      <w:pPr>
        <w:pStyle w:val="NormalWeb"/>
        <w:shd w:val="clear" w:color="auto" w:fill="FAFAFA"/>
        <w:rPr>
          <w:rFonts w:ascii="Arial" w:hAnsi="Arial" w:cs="Arial"/>
          <w:color w:val="3D393C"/>
          <w:sz w:val="30"/>
          <w:szCs w:val="30"/>
        </w:rPr>
      </w:pPr>
      <w:r>
        <w:rPr>
          <w:rFonts w:ascii="Arial" w:hAnsi="Arial" w:cs="Arial"/>
          <w:color w:val="3D393C"/>
          <w:sz w:val="30"/>
          <w:szCs w:val="30"/>
        </w:rPr>
        <w:t>Conform Hotărârii nr. 714 din 26 mai 2022 privind aprobarea criteriilor pentru autorizarea, construcția, înscrierea/înregistrarea, controlul, exploatarea și întreținerea sistemelor individuale adecvate de colectare și epurare a apelor uzate, </w:t>
      </w:r>
      <w:r>
        <w:rPr>
          <w:rStyle w:val="Robust"/>
          <w:rFonts w:ascii="Arial" w:hAnsi="Arial" w:cs="Arial"/>
          <w:color w:val="3D393C"/>
          <w:sz w:val="30"/>
          <w:szCs w:val="30"/>
        </w:rPr>
        <w:t>persoanele fizice și juridice</w:t>
      </w:r>
      <w:r>
        <w:rPr>
          <w:rFonts w:ascii="Arial" w:hAnsi="Arial" w:cs="Arial"/>
          <w:color w:val="3D393C"/>
          <w:sz w:val="30"/>
          <w:szCs w:val="30"/>
        </w:rPr>
        <w:t>, proprietari a spațiilor conectate la un sistem individual adecvat de epurare </w:t>
      </w:r>
      <w:r>
        <w:rPr>
          <w:rStyle w:val="Robust"/>
          <w:rFonts w:ascii="Arial" w:hAnsi="Arial" w:cs="Arial"/>
          <w:color w:val="3D393C"/>
          <w:sz w:val="30"/>
          <w:szCs w:val="30"/>
        </w:rPr>
        <w:t>au obligația de a se înscrie </w:t>
      </w:r>
      <w:r>
        <w:rPr>
          <w:rFonts w:ascii="Arial" w:hAnsi="Arial" w:cs="Arial"/>
          <w:color w:val="3D393C"/>
          <w:sz w:val="30"/>
          <w:szCs w:val="30"/>
        </w:rPr>
        <w:t>în</w:t>
      </w:r>
      <w:r>
        <w:rPr>
          <w:rStyle w:val="Robust"/>
          <w:rFonts w:ascii="Arial" w:hAnsi="Arial" w:cs="Arial"/>
          <w:color w:val="3D393C"/>
          <w:sz w:val="30"/>
          <w:szCs w:val="30"/>
        </w:rPr>
        <w:t> </w:t>
      </w:r>
      <w:r>
        <w:rPr>
          <w:rFonts w:ascii="Arial" w:hAnsi="Arial" w:cs="Arial"/>
          <w:color w:val="3D393C"/>
          <w:sz w:val="30"/>
          <w:szCs w:val="30"/>
        </w:rPr>
        <w:t>Registrul de Evidență a Sistemelor Individuale Adecvate pentru Colectarea și Epurarea Apelor Uzate al Municipiului Câmpulung Moldovenesc</w:t>
      </w:r>
      <w:r>
        <w:rPr>
          <w:rStyle w:val="Robust"/>
          <w:rFonts w:ascii="Arial" w:hAnsi="Arial" w:cs="Arial"/>
          <w:color w:val="3D393C"/>
          <w:sz w:val="30"/>
          <w:szCs w:val="30"/>
        </w:rPr>
        <w:t> în termen de 120 de zile</w:t>
      </w:r>
      <w:r>
        <w:rPr>
          <w:rFonts w:ascii="Arial" w:hAnsi="Arial" w:cs="Arial"/>
          <w:color w:val="3D393C"/>
          <w:sz w:val="30"/>
          <w:szCs w:val="30"/>
        </w:rPr>
        <w:t> de la conectarea incintei la sistemul de colectare și/sau epurare a apelor uzate.</w:t>
      </w:r>
    </w:p>
    <w:p w:rsidR="008E3A29" w:rsidRDefault="008E3A29" w:rsidP="008E3A29">
      <w:pPr>
        <w:pStyle w:val="NormalWeb"/>
        <w:shd w:val="clear" w:color="auto" w:fill="FAFAFA"/>
        <w:rPr>
          <w:rFonts w:ascii="Arial" w:hAnsi="Arial" w:cs="Arial"/>
          <w:color w:val="3D393C"/>
          <w:sz w:val="30"/>
          <w:szCs w:val="30"/>
        </w:rPr>
      </w:pPr>
      <w:r>
        <w:rPr>
          <w:rStyle w:val="Robust"/>
          <w:rFonts w:ascii="Arial" w:hAnsi="Arial" w:cs="Arial"/>
          <w:color w:val="3D393C"/>
          <w:sz w:val="30"/>
          <w:szCs w:val="30"/>
        </w:rPr>
        <w:t>ATENȚIE! Obligația înregistrării</w:t>
      </w:r>
      <w:r>
        <w:rPr>
          <w:rFonts w:ascii="Arial" w:hAnsi="Arial" w:cs="Arial"/>
          <w:color w:val="3D393C"/>
          <w:sz w:val="30"/>
          <w:szCs w:val="30"/>
        </w:rPr>
        <w:t> revine și proprietarilor de sisteme individuale adecvate construite înainte de </w:t>
      </w:r>
      <w:r>
        <w:rPr>
          <w:rStyle w:val="Robust"/>
          <w:rFonts w:ascii="Arial" w:hAnsi="Arial" w:cs="Arial"/>
          <w:color w:val="3D393C"/>
          <w:sz w:val="30"/>
          <w:szCs w:val="30"/>
        </w:rPr>
        <w:t>intrarea în vigoare a prezentului act normativ</w:t>
      </w:r>
      <w:r>
        <w:rPr>
          <w:rFonts w:ascii="Arial" w:hAnsi="Arial" w:cs="Arial"/>
          <w:color w:val="3D393C"/>
          <w:sz w:val="30"/>
          <w:szCs w:val="30"/>
        </w:rPr>
        <w:t>, în </w:t>
      </w:r>
      <w:r>
        <w:rPr>
          <w:rStyle w:val="Robust"/>
          <w:rFonts w:ascii="Arial" w:hAnsi="Arial" w:cs="Arial"/>
          <w:color w:val="3D393C"/>
          <w:sz w:val="30"/>
          <w:szCs w:val="30"/>
        </w:rPr>
        <w:t>termen de 180 de zile</w:t>
      </w:r>
      <w:r>
        <w:rPr>
          <w:rFonts w:ascii="Arial" w:hAnsi="Arial" w:cs="Arial"/>
          <w:color w:val="3D393C"/>
          <w:sz w:val="30"/>
          <w:szCs w:val="30"/>
        </w:rPr>
        <w:t> de la intrarea în vigoare a Hotărârii Guvernului.</w:t>
      </w:r>
    </w:p>
    <w:p w:rsidR="008E3A29" w:rsidRDefault="008E3A29" w:rsidP="008E3A29">
      <w:pPr>
        <w:pStyle w:val="NormalWeb"/>
        <w:shd w:val="clear" w:color="auto" w:fill="FAFAFA"/>
        <w:rPr>
          <w:rFonts w:ascii="Arial" w:hAnsi="Arial" w:cs="Arial"/>
          <w:color w:val="3D393C"/>
          <w:sz w:val="30"/>
          <w:szCs w:val="30"/>
        </w:rPr>
      </w:pPr>
      <w:r>
        <w:rPr>
          <w:rFonts w:ascii="Arial" w:hAnsi="Arial" w:cs="Arial"/>
          <w:color w:val="3D393C"/>
          <w:sz w:val="30"/>
          <w:szCs w:val="30"/>
        </w:rPr>
        <w:t>În conformitate cu art. 23 din </w:t>
      </w:r>
      <w:r>
        <w:rPr>
          <w:rStyle w:val="Robust"/>
          <w:rFonts w:ascii="Arial" w:hAnsi="Arial" w:cs="Arial"/>
          <w:color w:val="3D393C"/>
          <w:sz w:val="30"/>
          <w:szCs w:val="30"/>
        </w:rPr>
        <w:t>Hotărârea nr. 714 din 26 mai 2022</w:t>
      </w:r>
      <w:r>
        <w:rPr>
          <w:rFonts w:ascii="Arial" w:hAnsi="Arial" w:cs="Arial"/>
          <w:color w:val="3D393C"/>
          <w:sz w:val="30"/>
          <w:szCs w:val="30"/>
        </w:rPr>
        <w:t> privind aprobarea criteriilor pentru autorizarea, construcția, înscrierea/înregistrarea, controlul, exploatarea și întreținerea sistemelor individuale adecvate de colectare și epurare a apelor uzate, nerespectarea de către persoanele fizice și juridice a dispozițiilor art. 11 alin. (1) și (2) și art. 15 alin. (2), </w:t>
      </w:r>
      <w:r>
        <w:rPr>
          <w:rStyle w:val="Robust"/>
          <w:rFonts w:ascii="Arial" w:hAnsi="Arial" w:cs="Arial"/>
          <w:color w:val="3D393C"/>
          <w:sz w:val="30"/>
          <w:szCs w:val="30"/>
        </w:rPr>
        <w:t>constituie contravenție și se sancționează cu amendă de la 5.000 de lei la 10.000 de lei.</w:t>
      </w:r>
    </w:p>
    <w:p w:rsidR="006D13E9" w:rsidRDefault="008E3A29">
      <w:pPr>
        <w:rPr>
          <w:rFonts w:ascii="Arial" w:hAnsi="Arial" w:cs="Arial"/>
          <w:color w:val="3D393C"/>
          <w:shd w:val="clear" w:color="auto" w:fill="FAFAFA"/>
        </w:rPr>
      </w:pPr>
      <w:r>
        <w:rPr>
          <w:rFonts w:ascii="Arial" w:hAnsi="Arial" w:cs="Arial"/>
          <w:color w:val="3D393C"/>
          <w:shd w:val="clear" w:color="auto" w:fill="FAFAFA"/>
        </w:rPr>
        <w:t xml:space="preserve">Pentru înscrierea în registru vă rugăm completați datele dvs. </w:t>
      </w:r>
      <w:r w:rsidRPr="008E3A29">
        <w:rPr>
          <w:rFonts w:ascii="Arial" w:hAnsi="Arial" w:cs="Arial"/>
          <w:color w:val="3D393C"/>
          <w:u w:val="single"/>
          <w:shd w:val="clear" w:color="auto" w:fill="FAFAFA"/>
        </w:rPr>
        <w:t xml:space="preserve">în </w:t>
      </w:r>
      <w:r w:rsidRPr="008E3A29">
        <w:rPr>
          <w:rFonts w:ascii="Arial" w:hAnsi="Arial" w:cs="Arial"/>
          <w:u w:val="single"/>
          <w:shd w:val="clear" w:color="auto" w:fill="FAFAFA"/>
        </w:rPr>
        <w:t>acest formular</w:t>
      </w:r>
      <w:r w:rsidRPr="008E3A29">
        <w:rPr>
          <w:rFonts w:ascii="Arial" w:hAnsi="Arial" w:cs="Arial"/>
          <w:shd w:val="clear" w:color="auto" w:fill="FAFAFA"/>
        </w:rPr>
        <w:t> </w:t>
      </w:r>
      <w:r>
        <w:rPr>
          <w:rStyle w:val="show-for-sr"/>
          <w:rFonts w:ascii="Arial" w:hAnsi="Arial" w:cs="Arial"/>
          <w:color w:val="0000FF"/>
          <w:u w:val="single"/>
          <w:shd w:val="clear" w:color="auto" w:fill="FAFAFA"/>
        </w:rPr>
        <w:t>(Link extern)</w:t>
      </w:r>
      <w:r>
        <w:rPr>
          <w:rFonts w:ascii="Arial" w:hAnsi="Arial" w:cs="Arial"/>
          <w:color w:val="3D393C"/>
          <w:shd w:val="clear" w:color="auto" w:fill="FAFAFA"/>
        </w:rPr>
        <w:t>.</w:t>
      </w:r>
    </w:p>
    <w:p w:rsidR="00417950" w:rsidRPr="00417950" w:rsidRDefault="00417950">
      <w:pPr>
        <w:rPr>
          <w:lang w:val="en-US"/>
        </w:rPr>
      </w:pPr>
      <w:r>
        <w:rPr>
          <w:rFonts w:ascii="Arial" w:hAnsi="Arial" w:cs="Arial"/>
          <w:color w:val="3D393C"/>
          <w:shd w:val="clear" w:color="auto" w:fill="FAFAFA"/>
        </w:rPr>
        <w:t xml:space="preserve">Formularul </w:t>
      </w:r>
      <w:r w:rsidR="008A429A">
        <w:rPr>
          <w:rFonts w:ascii="Arial" w:hAnsi="Arial" w:cs="Arial"/>
          <w:color w:val="3D393C"/>
          <w:shd w:val="clear" w:color="auto" w:fill="FAFAFA"/>
        </w:rPr>
        <w:t xml:space="preserve">în format </w:t>
      </w:r>
      <w:proofErr w:type="spellStart"/>
      <w:r w:rsidR="008A429A">
        <w:rPr>
          <w:rFonts w:ascii="Arial" w:hAnsi="Arial" w:cs="Arial"/>
          <w:color w:val="3D393C"/>
          <w:shd w:val="clear" w:color="auto" w:fill="FAFAFA"/>
        </w:rPr>
        <w:t>letric</w:t>
      </w:r>
      <w:proofErr w:type="spellEnd"/>
      <w:r w:rsidR="008A429A">
        <w:rPr>
          <w:rFonts w:ascii="Arial" w:hAnsi="Arial" w:cs="Arial"/>
          <w:color w:val="3D393C"/>
          <w:shd w:val="clear" w:color="auto" w:fill="FAFAFA"/>
        </w:rPr>
        <w:t xml:space="preserve"> poate fi ridicat de la Registratura instituției.</w:t>
      </w:r>
    </w:p>
    <w:sectPr w:rsidR="00417950" w:rsidRPr="00417950" w:rsidSect="006D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3A29"/>
    <w:rsid w:val="00417950"/>
    <w:rsid w:val="006D13E9"/>
    <w:rsid w:val="008A429A"/>
    <w:rsid w:val="008E3A29"/>
    <w:rsid w:val="00905A92"/>
    <w:rsid w:val="00C0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3E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8E3A29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8E3A29"/>
    <w:rPr>
      <w:color w:val="0000FF"/>
      <w:u w:val="single"/>
    </w:rPr>
  </w:style>
  <w:style w:type="character" w:customStyle="1" w:styleId="show-for-sr">
    <w:name w:val="show-for-sr"/>
    <w:basedOn w:val="Fontdeparagrafimplicit"/>
    <w:rsid w:val="008E3A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Daniel.Melen</dc:creator>
  <cp:keywords/>
  <dc:description/>
  <cp:lastModifiedBy>Daniel.Melen</cp:lastModifiedBy>
  <cp:revision>2</cp:revision>
  <cp:lastPrinted>2022-10-05T10:50:00Z</cp:lastPrinted>
  <dcterms:created xsi:type="dcterms:W3CDTF">2022-10-05T10:38:00Z</dcterms:created>
  <dcterms:modified xsi:type="dcterms:W3CDTF">2022-10-05T11:11:00Z</dcterms:modified>
</cp:coreProperties>
</file>