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2816E5" w:rsidRDefault="00DB7431">
      <w:r>
        <w:rPr>
          <w:noProof/>
        </w:rPr>
        <w:drawing>
          <wp:inline distT="0" distB="0" distL="114300" distR="114300">
            <wp:extent cx="6646545" cy="2529205"/>
            <wp:effectExtent l="0" t="0" r="1905" b="4445"/>
            <wp:docPr id="4" name="Picture 4" descr="vinerea verde cover 2021-03-05-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vinerea verde cover 2021-03-05-12-27"/>
                    <pic:cNvPicPr>
                      <a:picLocks noChangeAspect="1"/>
                    </pic:cNvPicPr>
                  </pic:nvPicPr>
                  <pic:blipFill>
                    <a:blip r:embed="rId11"/>
                    <a:stretch>
                      <a:fillRect/>
                    </a:stretch>
                  </pic:blipFill>
                  <pic:spPr>
                    <a:xfrm>
                      <a:off x="0" y="0"/>
                      <a:ext cx="6646545" cy="2529205"/>
                    </a:xfrm>
                    <a:prstGeom prst="rect">
                      <a:avLst/>
                    </a:prstGeom>
                  </pic:spPr>
                </pic:pic>
              </a:graphicData>
            </a:graphic>
          </wp:inline>
        </w:drawing>
      </w:r>
    </w:p>
    <w:p w:rsidR="002816E5" w:rsidRDefault="002816E5">
      <w:pPr>
        <w:pStyle w:val="Titlu1"/>
        <w:rPr>
          <w:rFonts w:ascii="Calibri" w:hAnsi="Calibri" w:cs="Calibri"/>
          <w:b/>
          <w:bCs/>
          <w:sz w:val="44"/>
          <w:szCs w:val="44"/>
        </w:rPr>
      </w:pPr>
    </w:p>
    <w:p w:rsidR="002816E5" w:rsidRDefault="00DB7431">
      <w:pPr>
        <w:spacing w:after="0" w:line="260" w:lineRule="auto"/>
        <w:rPr>
          <w:rFonts w:ascii="Calibri" w:hAnsi="Calibri" w:cs="Calibri"/>
          <w:b/>
          <w:bCs/>
          <w:color w:val="1FA858"/>
          <w:sz w:val="56"/>
          <w:szCs w:val="56"/>
        </w:rPr>
      </w:pPr>
      <w:r>
        <w:rPr>
          <w:rFonts w:ascii="Calibri" w:hAnsi="Calibri" w:cs="Calibri"/>
          <w:b/>
          <w:bCs/>
          <w:color w:val="1FA858"/>
          <w:sz w:val="56"/>
          <w:szCs w:val="56"/>
        </w:rPr>
        <w:t>VINEREA VERDE</w:t>
      </w:r>
    </w:p>
    <w:p w:rsidR="002816E5" w:rsidRDefault="00DB7431">
      <w:pPr>
        <w:rPr>
          <w:rFonts w:ascii="Calibri" w:hAnsi="Calibri" w:cs="Calibri"/>
          <w:i/>
          <w:iCs/>
          <w:color w:val="1FA858"/>
          <w:sz w:val="32"/>
          <w:szCs w:val="32"/>
        </w:rPr>
      </w:pPr>
      <w:r>
        <w:rPr>
          <w:rFonts w:ascii="Calibri" w:hAnsi="Calibri" w:cs="Calibri"/>
          <w:i/>
          <w:iCs/>
          <w:color w:val="1FA858"/>
          <w:sz w:val="32"/>
          <w:szCs w:val="32"/>
        </w:rPr>
        <w:t>Stop! Azi, mașina stă pe loc!</w:t>
      </w:r>
    </w:p>
    <w:p w:rsidR="002816E5" w:rsidRDefault="002816E5">
      <w:pPr>
        <w:jc w:val="both"/>
        <w:rPr>
          <w:rFonts w:ascii="Calibri" w:hAnsi="Calibri" w:cs="Calibri"/>
          <w:b/>
          <w:bCs/>
          <w:color w:val="4A671E" w:themeColor="accent4" w:themeShade="80"/>
          <w:lang w:val="ro-RO"/>
        </w:rPr>
      </w:pPr>
    </w:p>
    <w:p w:rsidR="002816E5" w:rsidRDefault="00DB7431">
      <w:pPr>
        <w:jc w:val="both"/>
        <w:rPr>
          <w:rFonts w:ascii="Calibri" w:hAnsi="Calibri" w:cs="Calibri"/>
          <w:color w:val="1FA858"/>
          <w:sz w:val="28"/>
          <w:szCs w:val="28"/>
          <w:lang w:val="ro-RO"/>
        </w:rPr>
      </w:pPr>
      <w:r>
        <w:rPr>
          <w:rFonts w:ascii="Calibri" w:hAnsi="Calibri" w:cs="Calibri"/>
          <w:b/>
          <w:bCs/>
          <w:color w:val="1FA858"/>
          <w:sz w:val="28"/>
          <w:szCs w:val="28"/>
          <w:lang w:val="ro-RO"/>
        </w:rPr>
        <w:t>De la ce pornim?</w:t>
      </w:r>
    </w:p>
    <w:p w:rsidR="002816E5" w:rsidRDefault="00DB7431">
      <w:pPr>
        <w:jc w:val="both"/>
        <w:rPr>
          <w:rFonts w:ascii="Calibri" w:hAnsi="Calibri" w:cs="Calibri"/>
          <w:sz w:val="22"/>
          <w:szCs w:val="22"/>
          <w:lang w:val="ro-RO"/>
        </w:rPr>
      </w:pPr>
      <w:r>
        <w:rPr>
          <w:rFonts w:ascii="Calibri" w:hAnsi="Calibri" w:cs="Calibri"/>
          <w:sz w:val="22"/>
          <w:szCs w:val="22"/>
          <w:lang w:val="ro-RO"/>
        </w:rPr>
        <w:t xml:space="preserve">De la o realitate care schimbă viața Planetei: amprenta de carbon din traficul rutier.  </w:t>
      </w:r>
    </w:p>
    <w:p w:rsidR="002816E5" w:rsidRDefault="00DB7431">
      <w:pPr>
        <w:jc w:val="both"/>
        <w:rPr>
          <w:rFonts w:ascii="Calibri" w:hAnsi="Calibri" w:cs="Calibri"/>
          <w:sz w:val="22"/>
          <w:szCs w:val="22"/>
          <w:lang w:val="ro-RO"/>
        </w:rPr>
      </w:pPr>
      <w:r>
        <w:rPr>
          <w:rFonts w:ascii="Calibri" w:hAnsi="Calibri" w:cs="Calibri"/>
          <w:sz w:val="22"/>
          <w:szCs w:val="22"/>
          <w:lang w:val="ro-RO"/>
        </w:rPr>
        <w:t xml:space="preserve">Deplasarea la birou, acasă sau în vacanță face parte din viața fiecăruia dintre noi. Toată lumea se gândește la o mobilizare </w:t>
      </w:r>
      <w:r w:rsidR="00D51D24">
        <w:rPr>
          <w:rFonts w:ascii="Calibri" w:hAnsi="Calibri" w:cs="Calibri"/>
          <w:sz w:val="22"/>
          <w:szCs w:val="22"/>
        </w:rPr>
        <w:t>„</w:t>
      </w:r>
      <w:r>
        <w:rPr>
          <w:rFonts w:ascii="Calibri" w:hAnsi="Calibri" w:cs="Calibri"/>
          <w:sz w:val="22"/>
          <w:szCs w:val="22"/>
          <w:lang w:val="ro-RO"/>
        </w:rPr>
        <w:t>în viteză</w:t>
      </w:r>
      <w:r w:rsidR="00D51D24">
        <w:rPr>
          <w:rFonts w:ascii="Calibri" w:hAnsi="Calibri" w:cs="Calibri"/>
          <w:sz w:val="22"/>
          <w:szCs w:val="22"/>
          <w:lang w:val="ro-RO"/>
        </w:rPr>
        <w:t>”</w:t>
      </w:r>
      <w:r>
        <w:rPr>
          <w:rFonts w:ascii="Calibri" w:hAnsi="Calibri" w:cs="Calibri"/>
          <w:sz w:val="22"/>
          <w:szCs w:val="22"/>
          <w:lang w:val="ro-RO"/>
        </w:rPr>
        <w:t xml:space="preserve"> și </w:t>
      </w:r>
      <w:r w:rsidR="00D51D24">
        <w:rPr>
          <w:rFonts w:ascii="Calibri" w:hAnsi="Calibri" w:cs="Calibri"/>
          <w:sz w:val="22"/>
          <w:szCs w:val="22"/>
          <w:lang w:val="ro-RO"/>
        </w:rPr>
        <w:t>„</w:t>
      </w:r>
      <w:r>
        <w:rPr>
          <w:rFonts w:ascii="Calibri" w:hAnsi="Calibri" w:cs="Calibri"/>
          <w:sz w:val="22"/>
          <w:szCs w:val="22"/>
          <w:lang w:val="ro-RO"/>
        </w:rPr>
        <w:t>cu confort</w:t>
      </w:r>
      <w:r>
        <w:rPr>
          <w:rFonts w:ascii="Calibri" w:hAnsi="Calibri" w:cs="Calibri"/>
          <w:sz w:val="22"/>
          <w:szCs w:val="22"/>
        </w:rPr>
        <w:t>”</w:t>
      </w:r>
      <w:r>
        <w:rPr>
          <w:rFonts w:ascii="Calibri" w:hAnsi="Calibri" w:cs="Calibri"/>
          <w:sz w:val="22"/>
          <w:szCs w:val="22"/>
          <w:lang w:val="ro-RO"/>
        </w:rPr>
        <w:t>, fără să ia în calcul amprenta de carbon pe care o lasă Planete</w:t>
      </w:r>
      <w:r>
        <w:rPr>
          <w:rFonts w:ascii="Calibri" w:hAnsi="Calibri" w:cs="Calibri"/>
          <w:sz w:val="22"/>
          <w:szCs w:val="22"/>
        </w:rPr>
        <w:t xml:space="preserve">i: </w:t>
      </w:r>
      <w:r>
        <w:rPr>
          <w:rFonts w:ascii="Calibri" w:hAnsi="Calibri" w:cs="Calibri"/>
          <w:sz w:val="22"/>
          <w:szCs w:val="22"/>
          <w:lang w:val="ro-RO"/>
        </w:rPr>
        <w:t xml:space="preserve">peste 70% din emisiile de CO2 din transporturi provin doar din traficul rutier. </w:t>
      </w:r>
      <w:r w:rsidR="00431FCE">
        <w:rPr>
          <w:rFonts w:ascii="Calibri" w:hAnsi="Calibri" w:cs="Calibri"/>
          <w:sz w:val="22"/>
          <w:szCs w:val="22"/>
          <w:lang w:val="ro-RO"/>
        </w:rPr>
        <w:t>Anual, f</w:t>
      </w:r>
      <w:r>
        <w:rPr>
          <w:rFonts w:ascii="Calibri" w:hAnsi="Calibri" w:cs="Calibri"/>
          <w:sz w:val="22"/>
          <w:szCs w:val="22"/>
          <w:lang w:val="ro-RO"/>
        </w:rPr>
        <w:t xml:space="preserve">iecare dintre noi </w:t>
      </w:r>
      <w:proofErr w:type="spellStart"/>
      <w:r>
        <w:rPr>
          <w:rFonts w:ascii="Calibri" w:hAnsi="Calibri" w:cs="Calibri"/>
          <w:sz w:val="22"/>
          <w:szCs w:val="22"/>
          <w:lang w:val="ro-RO"/>
        </w:rPr>
        <w:t>amprent</w:t>
      </w:r>
      <w:r w:rsidR="00431FCE">
        <w:rPr>
          <w:rFonts w:ascii="Calibri" w:hAnsi="Calibri" w:cs="Calibri"/>
          <w:sz w:val="22"/>
          <w:szCs w:val="22"/>
          <w:lang w:val="ro-RO"/>
        </w:rPr>
        <w:t>eaz</w:t>
      </w:r>
      <w:r>
        <w:rPr>
          <w:rFonts w:ascii="Calibri" w:hAnsi="Calibri" w:cs="Calibri"/>
          <w:sz w:val="22"/>
          <w:szCs w:val="22"/>
          <w:lang w:val="ro-RO"/>
        </w:rPr>
        <w:t>ă</w:t>
      </w:r>
      <w:proofErr w:type="spellEnd"/>
      <w:r>
        <w:rPr>
          <w:rFonts w:ascii="Calibri" w:hAnsi="Calibri" w:cs="Calibri"/>
          <w:sz w:val="22"/>
          <w:szCs w:val="22"/>
          <w:lang w:val="ro-RO"/>
        </w:rPr>
        <w:t xml:space="preserve"> Planeta cu peste 7000 de kg de CO2: pe cele mai multe dintre acestea le producem doar apăsând accelerația</w:t>
      </w:r>
      <w:r>
        <w:rPr>
          <w:rFonts w:ascii="Calibri" w:hAnsi="Calibri" w:cs="Calibri"/>
          <w:sz w:val="22"/>
          <w:szCs w:val="22"/>
        </w:rPr>
        <w:t xml:space="preserve"> m</w:t>
      </w:r>
      <w:proofErr w:type="spellStart"/>
      <w:r>
        <w:rPr>
          <w:rFonts w:ascii="Calibri" w:hAnsi="Calibri" w:cs="Calibri"/>
          <w:sz w:val="22"/>
          <w:szCs w:val="22"/>
          <w:lang w:val="ro-RO"/>
        </w:rPr>
        <w:t>așinii</w:t>
      </w:r>
      <w:proofErr w:type="spellEnd"/>
      <w:r>
        <w:rPr>
          <w:rFonts w:ascii="Calibri" w:hAnsi="Calibri" w:cs="Calibri"/>
          <w:sz w:val="22"/>
          <w:szCs w:val="22"/>
          <w:lang w:val="ro-RO"/>
        </w:rPr>
        <w:t xml:space="preserve"> personale. </w:t>
      </w:r>
    </w:p>
    <w:p w:rsidR="002816E5" w:rsidRDefault="00DB7431">
      <w:pPr>
        <w:jc w:val="both"/>
        <w:rPr>
          <w:rFonts w:ascii="Calibri" w:hAnsi="Calibri" w:cs="Calibri"/>
          <w:b/>
          <w:bCs/>
          <w:color w:val="1FA858"/>
          <w:sz w:val="28"/>
          <w:szCs w:val="28"/>
          <w:lang w:val="ro-RO"/>
        </w:rPr>
      </w:pPr>
      <w:r>
        <w:rPr>
          <w:rFonts w:ascii="Calibri" w:hAnsi="Calibri" w:cs="Calibri"/>
          <w:b/>
          <w:bCs/>
          <w:color w:val="1FA858"/>
          <w:sz w:val="28"/>
          <w:szCs w:val="28"/>
          <w:lang w:val="ro-RO"/>
        </w:rPr>
        <w:t>Ce ne propunem?</w:t>
      </w:r>
    </w:p>
    <w:p w:rsidR="002816E5" w:rsidRDefault="00DB7431">
      <w:pPr>
        <w:jc w:val="both"/>
        <w:rPr>
          <w:rFonts w:ascii="Calibri" w:hAnsi="Calibri" w:cs="Calibri"/>
          <w:sz w:val="22"/>
          <w:szCs w:val="22"/>
          <w:lang w:val="ro-RO"/>
        </w:rPr>
      </w:pPr>
      <w:r>
        <w:rPr>
          <w:rFonts w:ascii="Calibri" w:hAnsi="Calibri" w:cs="Calibri"/>
          <w:sz w:val="22"/>
          <w:szCs w:val="22"/>
          <w:lang w:val="ro-RO"/>
        </w:rPr>
        <w:t xml:space="preserve">Să instaurăm în România - Vinerea Verde! </w:t>
      </w:r>
    </w:p>
    <w:p w:rsidR="002816E5" w:rsidRDefault="00DB7431">
      <w:pPr>
        <w:jc w:val="both"/>
        <w:rPr>
          <w:rFonts w:ascii="Calibri" w:hAnsi="Calibri" w:cs="Calibri"/>
          <w:sz w:val="22"/>
          <w:szCs w:val="22"/>
          <w:lang w:val="ro-RO"/>
        </w:rPr>
      </w:pPr>
      <w:r>
        <w:rPr>
          <w:rFonts w:ascii="Calibri" w:hAnsi="Calibri" w:cs="Calibri"/>
          <w:sz w:val="22"/>
          <w:szCs w:val="22"/>
          <w:lang w:val="ro-RO"/>
        </w:rPr>
        <w:t>Aceasta va fi ziua în care, în fiecare săptămână de acum în</w:t>
      </w:r>
      <w:r w:rsidR="00BA4037">
        <w:rPr>
          <w:rFonts w:ascii="Calibri" w:hAnsi="Calibri" w:cs="Calibri"/>
          <w:sz w:val="22"/>
          <w:szCs w:val="22"/>
          <w:lang w:val="ro-RO"/>
        </w:rPr>
        <w:t>ainte</w:t>
      </w:r>
      <w:r>
        <w:rPr>
          <w:rFonts w:ascii="Calibri" w:hAnsi="Calibri" w:cs="Calibri"/>
          <w:sz w:val="22"/>
          <w:szCs w:val="22"/>
          <w:lang w:val="ro-RO"/>
        </w:rPr>
        <w:t xml:space="preserve">, vom impulsiona mobilizarea verde, peste tot în țară. </w:t>
      </w:r>
    </w:p>
    <w:p w:rsidR="002816E5" w:rsidRDefault="00DB7431">
      <w:pPr>
        <w:jc w:val="both"/>
        <w:rPr>
          <w:rFonts w:ascii="Calibri" w:hAnsi="Calibri" w:cs="Calibri"/>
          <w:sz w:val="22"/>
          <w:szCs w:val="22"/>
          <w:lang w:val="ro-RO"/>
        </w:rPr>
      </w:pPr>
      <w:r>
        <w:rPr>
          <w:rFonts w:ascii="Calibri" w:hAnsi="Calibri" w:cs="Calibri"/>
          <w:sz w:val="22"/>
          <w:szCs w:val="22"/>
          <w:lang w:val="ro-RO"/>
        </w:rPr>
        <w:t>Ministerul Mediului</w:t>
      </w:r>
      <w:r w:rsidR="00620A17">
        <w:rPr>
          <w:rFonts w:ascii="Calibri" w:hAnsi="Calibri" w:cs="Calibri"/>
          <w:sz w:val="22"/>
          <w:szCs w:val="22"/>
          <w:lang w:val="ro-RO"/>
        </w:rPr>
        <w:t>, Apelor și Pădurilor</w:t>
      </w:r>
      <w:r>
        <w:rPr>
          <w:rFonts w:ascii="Calibri" w:hAnsi="Calibri" w:cs="Calibri"/>
          <w:sz w:val="22"/>
          <w:szCs w:val="22"/>
          <w:lang w:val="ro-RO"/>
        </w:rPr>
        <w:t xml:space="preserve"> va introduce etapizat un plan de măsuri prin care autoturismele personale să fie înlocuite de biciclete, trotinete electrice, mașini electrice sau mersul pe jos, de câți mai mulți români.</w:t>
      </w:r>
    </w:p>
    <w:p w:rsidR="002816E5" w:rsidRDefault="00DB7431">
      <w:pPr>
        <w:jc w:val="both"/>
        <w:rPr>
          <w:rFonts w:ascii="Calibri" w:hAnsi="Calibri" w:cs="Calibri"/>
          <w:b/>
          <w:bCs/>
          <w:color w:val="1FA858"/>
          <w:sz w:val="28"/>
          <w:szCs w:val="28"/>
          <w:lang w:val="ro-RO"/>
        </w:rPr>
      </w:pPr>
      <w:r>
        <w:rPr>
          <w:rFonts w:ascii="Calibri" w:hAnsi="Calibri" w:cs="Calibri"/>
          <w:b/>
          <w:bCs/>
          <w:color w:val="1FA858"/>
          <w:sz w:val="28"/>
          <w:szCs w:val="28"/>
          <w:lang w:val="ro-RO"/>
        </w:rPr>
        <w:t>Cum și când va fi lansată Vinerea Verde?</w:t>
      </w:r>
    </w:p>
    <w:p w:rsidR="002816E5" w:rsidRDefault="00F0691B">
      <w:pPr>
        <w:jc w:val="both"/>
        <w:rPr>
          <w:rFonts w:ascii="Calibri" w:hAnsi="Calibri" w:cs="Calibri"/>
          <w:sz w:val="22"/>
          <w:szCs w:val="22"/>
          <w:lang w:val="ro-RO"/>
        </w:rPr>
      </w:pPr>
      <w:r>
        <w:rPr>
          <w:rFonts w:ascii="Calibri" w:hAnsi="Calibri" w:cs="Calibri"/>
          <w:sz w:val="22"/>
          <w:szCs w:val="22"/>
          <w:lang w:val="ro-RO"/>
        </w:rPr>
        <w:t>Lansarea va avea loc la</w:t>
      </w:r>
      <w:r w:rsidR="00DB7431">
        <w:rPr>
          <w:rFonts w:ascii="Calibri" w:hAnsi="Calibri" w:cs="Calibri"/>
          <w:sz w:val="22"/>
          <w:szCs w:val="22"/>
          <w:lang w:val="ro-RO"/>
        </w:rPr>
        <w:t xml:space="preserve"> data de 12 martie 2021. </w:t>
      </w:r>
    </w:p>
    <w:p w:rsidR="002816E5" w:rsidRDefault="00DB7431">
      <w:pPr>
        <w:jc w:val="both"/>
        <w:rPr>
          <w:rFonts w:ascii="Calibri" w:hAnsi="Calibri" w:cs="Calibri"/>
          <w:sz w:val="22"/>
          <w:szCs w:val="22"/>
          <w:lang w:val="ro-RO"/>
        </w:rPr>
      </w:pPr>
      <w:r>
        <w:rPr>
          <w:rFonts w:ascii="Calibri" w:hAnsi="Calibri" w:cs="Calibri"/>
          <w:sz w:val="22"/>
          <w:szCs w:val="22"/>
          <w:lang w:val="ro-RO"/>
        </w:rPr>
        <w:lastRenderedPageBreak/>
        <w:t xml:space="preserve">Semnalul va fi dat de angajații instituțiilor publice de </w:t>
      </w:r>
      <w:r w:rsidR="00620A17">
        <w:rPr>
          <w:rFonts w:ascii="Calibri" w:hAnsi="Calibri" w:cs="Calibri"/>
          <w:sz w:val="22"/>
          <w:szCs w:val="22"/>
          <w:lang w:val="ro-RO"/>
        </w:rPr>
        <w:t xml:space="preserve">la </w:t>
      </w:r>
      <w:r>
        <w:rPr>
          <w:rFonts w:ascii="Calibri" w:hAnsi="Calibri" w:cs="Calibri"/>
          <w:sz w:val="22"/>
          <w:szCs w:val="22"/>
          <w:lang w:val="ro-RO"/>
        </w:rPr>
        <w:t>nivel central și local</w:t>
      </w:r>
      <w:r w:rsidR="00620A17">
        <w:rPr>
          <w:rFonts w:ascii="Calibri" w:hAnsi="Calibri" w:cs="Calibri"/>
          <w:sz w:val="22"/>
          <w:szCs w:val="22"/>
          <w:lang w:val="ro-RO"/>
        </w:rPr>
        <w:t>,</w:t>
      </w:r>
      <w:r>
        <w:rPr>
          <w:rFonts w:ascii="Calibri" w:hAnsi="Calibri" w:cs="Calibri"/>
          <w:sz w:val="22"/>
          <w:szCs w:val="22"/>
          <w:lang w:val="ro-RO"/>
        </w:rPr>
        <w:t xml:space="preserve"> din România</w:t>
      </w:r>
      <w:r w:rsidR="00620A17">
        <w:rPr>
          <w:rFonts w:ascii="Calibri" w:hAnsi="Calibri" w:cs="Calibri"/>
          <w:sz w:val="22"/>
          <w:szCs w:val="22"/>
          <w:lang w:val="ro-RO"/>
        </w:rPr>
        <w:t>,</w:t>
      </w:r>
      <w:r>
        <w:rPr>
          <w:rFonts w:ascii="Calibri" w:hAnsi="Calibri" w:cs="Calibri"/>
          <w:sz w:val="22"/>
          <w:szCs w:val="22"/>
          <w:lang w:val="ro-RO"/>
        </w:rPr>
        <w:t xml:space="preserve"> </w:t>
      </w:r>
      <w:r w:rsidR="00620A17">
        <w:rPr>
          <w:rFonts w:ascii="Calibri" w:hAnsi="Calibri" w:cs="Calibri"/>
          <w:sz w:val="22"/>
          <w:szCs w:val="22"/>
          <w:lang w:val="ro-RO"/>
        </w:rPr>
        <w:t>printr</w:t>
      </w:r>
      <w:r>
        <w:rPr>
          <w:rFonts w:ascii="Calibri" w:hAnsi="Calibri" w:cs="Calibri"/>
          <w:sz w:val="22"/>
          <w:szCs w:val="22"/>
          <w:lang w:val="ro-RO"/>
        </w:rPr>
        <w:t>-o mobilizare fără precedent. Minimum unul din patru angajați ai fiecărei instituții publice din România va veni la locul de mun</w:t>
      </w:r>
      <w:r w:rsidR="00D51D24">
        <w:rPr>
          <w:rFonts w:ascii="Calibri" w:hAnsi="Calibri" w:cs="Calibri"/>
          <w:sz w:val="22"/>
          <w:szCs w:val="22"/>
          <w:lang w:val="ro-RO"/>
        </w:rPr>
        <w:t>că altfel decât cu autoturismul</w:t>
      </w:r>
      <w:r>
        <w:rPr>
          <w:rFonts w:ascii="Calibri" w:hAnsi="Calibri" w:cs="Calibri"/>
          <w:sz w:val="22"/>
          <w:szCs w:val="22"/>
          <w:lang w:val="ro-RO"/>
        </w:rPr>
        <w:t xml:space="preserve"> personal. </w:t>
      </w:r>
    </w:p>
    <w:p w:rsidR="002816E5" w:rsidRDefault="00DB7431">
      <w:pPr>
        <w:jc w:val="both"/>
        <w:rPr>
          <w:rFonts w:ascii="Calibri" w:hAnsi="Calibri" w:cs="Calibri"/>
          <w:sz w:val="22"/>
          <w:szCs w:val="22"/>
          <w:lang w:val="ro-RO"/>
        </w:rPr>
      </w:pPr>
      <w:r>
        <w:rPr>
          <w:rFonts w:ascii="Calibri" w:hAnsi="Calibri" w:cs="Calibri"/>
          <w:sz w:val="22"/>
          <w:szCs w:val="22"/>
          <w:lang w:val="ro-RO"/>
        </w:rPr>
        <w:t xml:space="preserve">Lansarea va fi nuanțată ca mesaj </w:t>
      </w:r>
      <w:r w:rsidR="00620A17">
        <w:rPr>
          <w:rFonts w:ascii="Calibri" w:hAnsi="Calibri" w:cs="Calibri"/>
          <w:sz w:val="22"/>
          <w:szCs w:val="22"/>
          <w:lang w:val="ro-RO"/>
        </w:rPr>
        <w:t xml:space="preserve">prin exemplul oferit de </w:t>
      </w:r>
      <w:r>
        <w:rPr>
          <w:rFonts w:ascii="Calibri" w:hAnsi="Calibri" w:cs="Calibri"/>
          <w:sz w:val="22"/>
          <w:szCs w:val="22"/>
          <w:lang w:val="ro-RO"/>
        </w:rPr>
        <w:t>conduceril</w:t>
      </w:r>
      <w:r w:rsidR="00620A17">
        <w:rPr>
          <w:rFonts w:ascii="Calibri" w:hAnsi="Calibri" w:cs="Calibri"/>
          <w:sz w:val="22"/>
          <w:szCs w:val="22"/>
          <w:lang w:val="ro-RO"/>
        </w:rPr>
        <w:t>e</w:t>
      </w:r>
      <w:r>
        <w:rPr>
          <w:rFonts w:ascii="Calibri" w:hAnsi="Calibri" w:cs="Calibri"/>
          <w:sz w:val="22"/>
          <w:szCs w:val="22"/>
          <w:lang w:val="ro-RO"/>
        </w:rPr>
        <w:t xml:space="preserve"> acestor instituții</w:t>
      </w:r>
      <w:r w:rsidR="00620A17">
        <w:rPr>
          <w:rFonts w:ascii="Calibri" w:hAnsi="Calibri" w:cs="Calibri"/>
          <w:sz w:val="22"/>
          <w:szCs w:val="22"/>
          <w:lang w:val="ro-RO"/>
        </w:rPr>
        <w:t>, care se vor deplasa</w:t>
      </w:r>
      <w:r>
        <w:rPr>
          <w:rFonts w:ascii="Calibri" w:hAnsi="Calibri" w:cs="Calibri"/>
          <w:sz w:val="22"/>
          <w:szCs w:val="22"/>
          <w:lang w:val="ro-RO"/>
        </w:rPr>
        <w:t xml:space="preserve"> în aceeași manieră verde.</w:t>
      </w:r>
    </w:p>
    <w:p w:rsidR="002816E5" w:rsidRDefault="00DB7431">
      <w:pPr>
        <w:jc w:val="both"/>
        <w:rPr>
          <w:rFonts w:ascii="Calibri" w:hAnsi="Calibri" w:cs="Calibri"/>
          <w:sz w:val="22"/>
          <w:szCs w:val="22"/>
          <w:lang w:val="ro-RO"/>
        </w:rPr>
      </w:pPr>
      <w:r>
        <w:rPr>
          <w:rFonts w:ascii="Calibri" w:hAnsi="Calibri" w:cs="Calibri"/>
          <w:sz w:val="22"/>
          <w:szCs w:val="22"/>
          <w:lang w:val="ro-RO"/>
        </w:rPr>
        <w:t xml:space="preserve">Lansarea va fi </w:t>
      </w:r>
      <w:r w:rsidR="00097983">
        <w:rPr>
          <w:rFonts w:ascii="Calibri" w:hAnsi="Calibri" w:cs="Calibri"/>
          <w:sz w:val="22"/>
          <w:szCs w:val="22"/>
          <w:lang w:val="ro-RO"/>
        </w:rPr>
        <w:t xml:space="preserve">o </w:t>
      </w:r>
      <w:r>
        <w:rPr>
          <w:rFonts w:ascii="Calibri" w:hAnsi="Calibri" w:cs="Calibri"/>
          <w:sz w:val="22"/>
          <w:szCs w:val="22"/>
          <w:lang w:val="ro-RO"/>
        </w:rPr>
        <w:t xml:space="preserve">acțiune simbolică prin care Vinerea Verde va fi instaurată în România, </w:t>
      </w:r>
      <w:r w:rsidR="00097983">
        <w:rPr>
          <w:rFonts w:ascii="Calibri" w:hAnsi="Calibri" w:cs="Calibri"/>
          <w:sz w:val="22"/>
          <w:szCs w:val="22"/>
          <w:lang w:val="ro-RO"/>
        </w:rPr>
        <w:t>și va continua până când</w:t>
      </w:r>
      <w:r>
        <w:rPr>
          <w:rFonts w:ascii="Calibri" w:hAnsi="Calibri" w:cs="Calibri"/>
          <w:sz w:val="22"/>
          <w:szCs w:val="22"/>
          <w:lang w:val="ro-RO"/>
        </w:rPr>
        <w:t xml:space="preserve"> populația se va familiariza cu</w:t>
      </w:r>
      <w:r w:rsidR="00097983">
        <w:rPr>
          <w:rFonts w:ascii="Calibri" w:hAnsi="Calibri" w:cs="Calibri"/>
          <w:sz w:val="22"/>
          <w:szCs w:val="22"/>
          <w:lang w:val="ro-RO"/>
        </w:rPr>
        <w:t xml:space="preserve"> acest</w:t>
      </w:r>
      <w:r>
        <w:rPr>
          <w:rFonts w:ascii="Calibri" w:hAnsi="Calibri" w:cs="Calibri"/>
          <w:sz w:val="22"/>
          <w:szCs w:val="22"/>
          <w:lang w:val="ro-RO"/>
        </w:rPr>
        <w:t xml:space="preserve"> conceput. </w:t>
      </w:r>
    </w:p>
    <w:p w:rsidR="002816E5" w:rsidRDefault="00DB7431">
      <w:pPr>
        <w:jc w:val="both"/>
        <w:rPr>
          <w:rFonts w:ascii="Calibri" w:hAnsi="Calibri" w:cs="Calibri"/>
          <w:sz w:val="22"/>
          <w:szCs w:val="22"/>
          <w:lang w:val="ro-RO"/>
        </w:rPr>
      </w:pPr>
      <w:r>
        <w:rPr>
          <w:rFonts w:ascii="Calibri" w:hAnsi="Calibri" w:cs="Calibri"/>
          <w:sz w:val="22"/>
          <w:szCs w:val="22"/>
          <w:lang w:val="ro-RO"/>
        </w:rPr>
        <w:t>Deplasarea verde a angajaților din instituțiile publice va fi completată și de o campanie online</w:t>
      </w:r>
      <w:r w:rsidR="00D51D24">
        <w:rPr>
          <w:rFonts w:ascii="Calibri" w:hAnsi="Calibri" w:cs="Calibri"/>
          <w:sz w:val="22"/>
          <w:szCs w:val="22"/>
          <w:lang w:val="ro-RO"/>
        </w:rPr>
        <w:t>,</w:t>
      </w:r>
      <w:r>
        <w:rPr>
          <w:rFonts w:ascii="Calibri" w:hAnsi="Calibri" w:cs="Calibri"/>
          <w:sz w:val="22"/>
          <w:szCs w:val="22"/>
          <w:lang w:val="ro-RO"/>
        </w:rPr>
        <w:t xml:space="preserve"> prin care oricine poate </w:t>
      </w:r>
      <w:r>
        <w:rPr>
          <w:rFonts w:ascii="Calibri" w:hAnsi="Calibri" w:cs="Calibri"/>
          <w:b/>
          <w:bCs/>
          <w:sz w:val="22"/>
          <w:szCs w:val="22"/>
          <w:lang w:val="ro-RO"/>
        </w:rPr>
        <w:t>ADERA</w:t>
      </w:r>
      <w:r>
        <w:rPr>
          <w:rFonts w:ascii="Calibri" w:hAnsi="Calibri" w:cs="Calibri"/>
          <w:sz w:val="22"/>
          <w:szCs w:val="22"/>
          <w:lang w:val="ro-RO"/>
        </w:rPr>
        <w:t xml:space="preserve"> la Vinerea Verde personalizându-și poza de profil cu mesajul de campanie (Facebook </w:t>
      </w:r>
      <w:proofErr w:type="spellStart"/>
      <w:r>
        <w:rPr>
          <w:rFonts w:ascii="Calibri" w:hAnsi="Calibri" w:cs="Calibri"/>
          <w:sz w:val="22"/>
          <w:szCs w:val="22"/>
          <w:lang w:val="ro-RO"/>
        </w:rPr>
        <w:t>profile</w:t>
      </w:r>
      <w:proofErr w:type="spellEnd"/>
      <w:r>
        <w:rPr>
          <w:rFonts w:ascii="Calibri" w:hAnsi="Calibri" w:cs="Calibri"/>
          <w:sz w:val="22"/>
          <w:szCs w:val="22"/>
          <w:lang w:val="ro-RO"/>
        </w:rPr>
        <w:t xml:space="preserve"> </w:t>
      </w:r>
      <w:proofErr w:type="spellStart"/>
      <w:r>
        <w:rPr>
          <w:rFonts w:ascii="Calibri" w:hAnsi="Calibri" w:cs="Calibri"/>
          <w:sz w:val="22"/>
          <w:szCs w:val="22"/>
          <w:lang w:val="ro-RO"/>
        </w:rPr>
        <w:t>frames</w:t>
      </w:r>
      <w:proofErr w:type="spellEnd"/>
      <w:r>
        <w:rPr>
          <w:rFonts w:ascii="Calibri" w:hAnsi="Calibri" w:cs="Calibri"/>
          <w:sz w:val="22"/>
          <w:szCs w:val="22"/>
          <w:lang w:val="ro-RO"/>
        </w:rPr>
        <w:t xml:space="preserve"> Vinerea Verde).   </w:t>
      </w:r>
    </w:p>
    <w:p w:rsidR="002816E5" w:rsidRDefault="00DB7431">
      <w:pPr>
        <w:jc w:val="both"/>
        <w:rPr>
          <w:rFonts w:ascii="Calibri" w:hAnsi="Calibri" w:cs="Calibri"/>
          <w:sz w:val="22"/>
          <w:szCs w:val="22"/>
          <w:lang w:val="ro-RO"/>
        </w:rPr>
      </w:pPr>
      <w:r>
        <w:rPr>
          <w:rFonts w:ascii="Calibri" w:hAnsi="Calibri" w:cs="Calibri"/>
          <w:sz w:val="22"/>
          <w:szCs w:val="22"/>
          <w:lang w:val="ro-RO"/>
        </w:rPr>
        <w:t>Fiecare instituție va promova în mass-media mobilizarea pe care a reușit să o genereze</w:t>
      </w:r>
      <w:r w:rsidR="00FA4E15">
        <w:rPr>
          <w:rFonts w:ascii="Calibri" w:hAnsi="Calibri" w:cs="Calibri"/>
          <w:sz w:val="22"/>
          <w:szCs w:val="22"/>
          <w:lang w:val="ro-RO"/>
        </w:rPr>
        <w:t>.</w:t>
      </w:r>
      <w:r>
        <w:rPr>
          <w:rFonts w:ascii="Calibri" w:hAnsi="Calibri" w:cs="Calibri"/>
          <w:sz w:val="22"/>
          <w:szCs w:val="22"/>
          <w:lang w:val="ro-RO"/>
        </w:rPr>
        <w:t xml:space="preserve"> </w:t>
      </w:r>
    </w:p>
    <w:p w:rsidR="002816E5" w:rsidRDefault="00F0691B">
      <w:pPr>
        <w:jc w:val="both"/>
        <w:rPr>
          <w:rFonts w:ascii="Calibri" w:hAnsi="Calibri" w:cs="Calibri"/>
          <w:sz w:val="22"/>
          <w:szCs w:val="22"/>
          <w:lang w:val="ro-RO"/>
        </w:rPr>
      </w:pPr>
      <w:r>
        <w:rPr>
          <w:rFonts w:ascii="Calibri" w:hAnsi="Calibri" w:cs="Calibri"/>
          <w:sz w:val="22"/>
          <w:szCs w:val="22"/>
          <w:lang w:val="ro-RO"/>
        </w:rPr>
        <w:t>În ziua de 12</w:t>
      </w:r>
      <w:r w:rsidR="00DB7431">
        <w:rPr>
          <w:rFonts w:ascii="Calibri" w:hAnsi="Calibri" w:cs="Calibri"/>
          <w:sz w:val="22"/>
          <w:szCs w:val="22"/>
          <w:lang w:val="ro-RO"/>
        </w:rPr>
        <w:t xml:space="preserve"> Martie 2021, Ministerul Mediului</w:t>
      </w:r>
      <w:r w:rsidR="00D51D24">
        <w:rPr>
          <w:rFonts w:ascii="Calibri" w:hAnsi="Calibri" w:cs="Calibri"/>
          <w:sz w:val="22"/>
          <w:szCs w:val="22"/>
          <w:lang w:val="ro-RO"/>
        </w:rPr>
        <w:t>, Apelor și Pădurilor</w:t>
      </w:r>
      <w:r w:rsidR="00DB7431">
        <w:rPr>
          <w:rFonts w:ascii="Calibri" w:hAnsi="Calibri" w:cs="Calibri"/>
          <w:sz w:val="22"/>
          <w:szCs w:val="22"/>
          <w:lang w:val="ro-RO"/>
        </w:rPr>
        <w:t xml:space="preserve"> va lansa și programul care va cuprinde planul de măsuri prin care Vinerea Verde să implice etapizat cât mai mulți români. </w:t>
      </w:r>
    </w:p>
    <w:p w:rsidR="002816E5" w:rsidRDefault="00DB7431">
      <w:pPr>
        <w:spacing w:before="80" w:after="80"/>
        <w:jc w:val="both"/>
        <w:rPr>
          <w:rFonts w:ascii="Calibri" w:hAnsi="Calibri" w:cs="Calibri"/>
          <w:b/>
          <w:bCs/>
          <w:color w:val="1FA858"/>
          <w:sz w:val="28"/>
          <w:szCs w:val="28"/>
          <w:lang w:val="ro-RO"/>
        </w:rPr>
      </w:pPr>
      <w:r>
        <w:rPr>
          <w:rFonts w:ascii="Calibri" w:hAnsi="Calibri" w:cs="Calibri"/>
          <w:b/>
          <w:bCs/>
          <w:color w:val="1FA858"/>
          <w:sz w:val="28"/>
          <w:szCs w:val="28"/>
          <w:lang w:val="ro-RO"/>
        </w:rPr>
        <w:t>Cum ne pregătim de lansare?</w:t>
      </w:r>
    </w:p>
    <w:p w:rsidR="002816E5" w:rsidRDefault="00DB7431">
      <w:pPr>
        <w:spacing w:before="80" w:after="80"/>
        <w:jc w:val="both"/>
        <w:rPr>
          <w:rFonts w:ascii="Calibri" w:hAnsi="Calibri" w:cs="Calibri"/>
          <w:sz w:val="22"/>
          <w:szCs w:val="22"/>
          <w:lang w:val="ro-RO"/>
        </w:rPr>
      </w:pPr>
      <w:r>
        <w:rPr>
          <w:rFonts w:ascii="Calibri" w:hAnsi="Calibri" w:cs="Calibri"/>
          <w:sz w:val="22"/>
          <w:szCs w:val="22"/>
          <w:lang w:val="ro-RO"/>
        </w:rPr>
        <w:t>Ministerul Mediului, Apelor și Pădurilor va comunica public demararea campaniei și va lansa apelul (</w:t>
      </w:r>
      <w:proofErr w:type="spellStart"/>
      <w:r>
        <w:rPr>
          <w:rFonts w:ascii="Calibri" w:hAnsi="Calibri" w:cs="Calibri"/>
          <w:sz w:val="22"/>
          <w:szCs w:val="22"/>
          <w:lang w:val="ro-RO"/>
        </w:rPr>
        <w:t>call</w:t>
      </w:r>
      <w:proofErr w:type="spellEnd"/>
      <w:r>
        <w:rPr>
          <w:rFonts w:ascii="Calibri" w:hAnsi="Calibri" w:cs="Calibri"/>
          <w:sz w:val="22"/>
          <w:szCs w:val="22"/>
          <w:lang w:val="ro-RO"/>
        </w:rPr>
        <w:t xml:space="preserve"> </w:t>
      </w:r>
      <w:proofErr w:type="spellStart"/>
      <w:r>
        <w:rPr>
          <w:rFonts w:ascii="Calibri" w:hAnsi="Calibri" w:cs="Calibri"/>
          <w:sz w:val="22"/>
          <w:szCs w:val="22"/>
          <w:lang w:val="ro-RO"/>
        </w:rPr>
        <w:t>to</w:t>
      </w:r>
      <w:proofErr w:type="spellEnd"/>
      <w:r>
        <w:rPr>
          <w:rFonts w:ascii="Calibri" w:hAnsi="Calibri" w:cs="Calibri"/>
          <w:sz w:val="22"/>
          <w:szCs w:val="22"/>
          <w:lang w:val="ro-RO"/>
        </w:rPr>
        <w:t xml:space="preserve"> </w:t>
      </w:r>
      <w:proofErr w:type="spellStart"/>
      <w:r>
        <w:rPr>
          <w:rFonts w:ascii="Calibri" w:hAnsi="Calibri" w:cs="Calibri"/>
          <w:sz w:val="22"/>
          <w:szCs w:val="22"/>
          <w:lang w:val="ro-RO"/>
        </w:rPr>
        <w:t>action</w:t>
      </w:r>
      <w:proofErr w:type="spellEnd"/>
      <w:r>
        <w:rPr>
          <w:rFonts w:ascii="Calibri" w:hAnsi="Calibri" w:cs="Calibri"/>
          <w:sz w:val="22"/>
          <w:szCs w:val="22"/>
          <w:lang w:val="ro-RO"/>
        </w:rPr>
        <w:t xml:space="preserve">) către toate instituțiile publice de la nivel central din România. </w:t>
      </w:r>
    </w:p>
    <w:p w:rsidR="002816E5" w:rsidRDefault="00DB7431">
      <w:pPr>
        <w:spacing w:before="80" w:after="80"/>
        <w:jc w:val="both"/>
        <w:rPr>
          <w:rFonts w:ascii="Calibri" w:hAnsi="Calibri" w:cs="Calibri"/>
          <w:sz w:val="22"/>
          <w:szCs w:val="22"/>
          <w:lang w:val="ro-RO"/>
        </w:rPr>
      </w:pPr>
      <w:r>
        <w:rPr>
          <w:rFonts w:ascii="Calibri" w:hAnsi="Calibri" w:cs="Calibri"/>
          <w:sz w:val="22"/>
          <w:szCs w:val="22"/>
          <w:lang w:val="ro-RO"/>
        </w:rPr>
        <w:t>Acestea, la rândul lor, vor lansa apelul (</w:t>
      </w:r>
      <w:proofErr w:type="spellStart"/>
      <w:r>
        <w:rPr>
          <w:rFonts w:ascii="Calibri" w:hAnsi="Calibri" w:cs="Calibri"/>
          <w:sz w:val="22"/>
          <w:szCs w:val="22"/>
          <w:lang w:val="ro-RO"/>
        </w:rPr>
        <w:t>call</w:t>
      </w:r>
      <w:proofErr w:type="spellEnd"/>
      <w:r>
        <w:rPr>
          <w:rFonts w:ascii="Calibri" w:hAnsi="Calibri" w:cs="Calibri"/>
          <w:sz w:val="22"/>
          <w:szCs w:val="22"/>
          <w:lang w:val="ro-RO"/>
        </w:rPr>
        <w:t xml:space="preserve"> </w:t>
      </w:r>
      <w:proofErr w:type="spellStart"/>
      <w:r>
        <w:rPr>
          <w:rFonts w:ascii="Calibri" w:hAnsi="Calibri" w:cs="Calibri"/>
          <w:sz w:val="22"/>
          <w:szCs w:val="22"/>
          <w:lang w:val="ro-RO"/>
        </w:rPr>
        <w:t>to</w:t>
      </w:r>
      <w:proofErr w:type="spellEnd"/>
      <w:r>
        <w:rPr>
          <w:rFonts w:ascii="Calibri" w:hAnsi="Calibri" w:cs="Calibri"/>
          <w:sz w:val="22"/>
          <w:szCs w:val="22"/>
          <w:lang w:val="ro-RO"/>
        </w:rPr>
        <w:t xml:space="preserve"> </w:t>
      </w:r>
      <w:proofErr w:type="spellStart"/>
      <w:r>
        <w:rPr>
          <w:rFonts w:ascii="Calibri" w:hAnsi="Calibri" w:cs="Calibri"/>
          <w:sz w:val="22"/>
          <w:szCs w:val="22"/>
          <w:lang w:val="ro-RO"/>
        </w:rPr>
        <w:t>action</w:t>
      </w:r>
      <w:proofErr w:type="spellEnd"/>
      <w:r>
        <w:rPr>
          <w:rFonts w:ascii="Calibri" w:hAnsi="Calibri" w:cs="Calibri"/>
          <w:sz w:val="22"/>
          <w:szCs w:val="22"/>
          <w:lang w:val="ro-RO"/>
        </w:rPr>
        <w:t xml:space="preserve">) către angajații din instituțiile locale pe care le au în subordine sau în coordonare. </w:t>
      </w:r>
    </w:p>
    <w:p w:rsidR="002816E5" w:rsidRDefault="00DB7431">
      <w:pPr>
        <w:spacing w:before="80" w:after="80"/>
        <w:jc w:val="both"/>
        <w:rPr>
          <w:rFonts w:ascii="Calibri" w:hAnsi="Calibri" w:cs="Calibri"/>
          <w:sz w:val="22"/>
          <w:szCs w:val="22"/>
          <w:lang w:val="ro-RO"/>
        </w:rPr>
      </w:pPr>
      <w:r>
        <w:rPr>
          <w:rFonts w:ascii="Calibri" w:hAnsi="Calibri" w:cs="Calibri"/>
          <w:sz w:val="22"/>
          <w:szCs w:val="22"/>
          <w:lang w:val="ro-RO"/>
        </w:rPr>
        <w:t xml:space="preserve">În paralel, departamentele de comunicare din instituțiile participante vor avea responsabilitatea de a raporta implicarea </w:t>
      </w:r>
      <w:r w:rsidR="00F0691B">
        <w:rPr>
          <w:rFonts w:ascii="Calibri" w:hAnsi="Calibri" w:cs="Calibri"/>
          <w:sz w:val="22"/>
          <w:szCs w:val="22"/>
          <w:lang w:val="ro-RO"/>
        </w:rPr>
        <w:t>proprie în campanie la data de 12</w:t>
      </w:r>
      <w:r>
        <w:rPr>
          <w:rFonts w:ascii="Calibri" w:hAnsi="Calibri" w:cs="Calibri"/>
          <w:sz w:val="22"/>
          <w:szCs w:val="22"/>
          <w:lang w:val="ro-RO"/>
        </w:rPr>
        <w:t xml:space="preserve"> martie 2021.</w:t>
      </w:r>
    </w:p>
    <w:p w:rsidR="002816E5" w:rsidRDefault="002816E5">
      <w:pPr>
        <w:spacing w:before="80" w:after="80"/>
        <w:jc w:val="both"/>
        <w:rPr>
          <w:rFonts w:ascii="Calibri" w:hAnsi="Calibri" w:cs="Calibri"/>
          <w:sz w:val="22"/>
          <w:szCs w:val="22"/>
          <w:lang w:val="ro-RO"/>
        </w:rPr>
      </w:pPr>
    </w:p>
    <w:p w:rsidR="002816E5" w:rsidRDefault="00DB7431">
      <w:pPr>
        <w:pStyle w:val="Listparagraf"/>
        <w:spacing w:before="80" w:after="80"/>
        <w:ind w:left="0"/>
        <w:jc w:val="both"/>
        <w:rPr>
          <w:rFonts w:ascii="Calibri" w:hAnsi="Calibri" w:cs="Calibri"/>
          <w:b/>
          <w:bCs/>
          <w:color w:val="1FA858"/>
          <w:sz w:val="36"/>
          <w:szCs w:val="36"/>
          <w:lang w:val="ro-RO"/>
        </w:rPr>
      </w:pPr>
      <w:r>
        <w:rPr>
          <w:rFonts w:ascii="Calibri" w:hAnsi="Calibri"/>
          <w:b/>
          <w:bCs/>
          <w:color w:val="1FA858"/>
          <w:sz w:val="36"/>
          <w:szCs w:val="36"/>
          <w:lang w:val="ro-RO"/>
        </w:rPr>
        <w:t>Planul de Măsuri Vinerea VERDE</w:t>
      </w:r>
    </w:p>
    <w:p w:rsidR="002816E5" w:rsidRDefault="00DB7431">
      <w:pPr>
        <w:spacing w:before="80" w:after="80"/>
        <w:jc w:val="both"/>
        <w:rPr>
          <w:rFonts w:ascii="Calibri" w:hAnsi="Calibri" w:cs="Calibri"/>
          <w:sz w:val="22"/>
          <w:szCs w:val="22"/>
          <w:lang w:val="ro-RO"/>
        </w:rPr>
      </w:pPr>
      <w:r>
        <w:rPr>
          <w:rFonts w:ascii="Calibri" w:hAnsi="Calibri" w:cs="Calibri"/>
          <w:sz w:val="22"/>
          <w:szCs w:val="22"/>
          <w:lang w:val="ro-RO"/>
        </w:rPr>
        <w:t>Campania se va repeta în fiecare zi de vineri a săptămânii. Ministerul Mediului</w:t>
      </w:r>
      <w:r w:rsidR="00D51D24">
        <w:rPr>
          <w:rFonts w:ascii="Calibri" w:hAnsi="Calibri" w:cs="Calibri"/>
          <w:sz w:val="22"/>
          <w:szCs w:val="22"/>
          <w:lang w:val="ro-RO"/>
        </w:rPr>
        <w:t>, Apelor și Pădurilor</w:t>
      </w:r>
      <w:r>
        <w:rPr>
          <w:rFonts w:ascii="Calibri" w:hAnsi="Calibri" w:cs="Calibri"/>
          <w:sz w:val="22"/>
          <w:szCs w:val="22"/>
          <w:lang w:val="ro-RO"/>
        </w:rPr>
        <w:t xml:space="preserve"> va promova un set de măsuri (voluntare sau cu caracter obligatoriu) pentru a genera o mobilizare verde de masă în fiecare </w:t>
      </w:r>
      <w:proofErr w:type="spellStart"/>
      <w:r>
        <w:rPr>
          <w:rFonts w:ascii="Calibri" w:hAnsi="Calibri" w:cs="Calibri"/>
          <w:sz w:val="22"/>
          <w:szCs w:val="22"/>
          <w:lang w:val="ro-RO"/>
        </w:rPr>
        <w:t>Vinere</w:t>
      </w:r>
      <w:proofErr w:type="spellEnd"/>
      <w:r>
        <w:rPr>
          <w:rFonts w:ascii="Calibri" w:hAnsi="Calibri" w:cs="Calibri"/>
          <w:sz w:val="22"/>
          <w:szCs w:val="22"/>
          <w:lang w:val="ro-RO"/>
        </w:rPr>
        <w:t xml:space="preserve"> Verde. </w:t>
      </w:r>
    </w:p>
    <w:p w:rsidR="002816E5" w:rsidRDefault="002816E5">
      <w:pPr>
        <w:spacing w:before="80" w:after="80"/>
        <w:jc w:val="both"/>
        <w:rPr>
          <w:rFonts w:ascii="Calibri" w:hAnsi="Calibri" w:cs="Calibri"/>
          <w:b/>
          <w:bCs/>
          <w:sz w:val="22"/>
          <w:szCs w:val="22"/>
          <w:lang w:val="ro-RO"/>
        </w:rPr>
      </w:pPr>
    </w:p>
    <w:p w:rsidR="002816E5" w:rsidRDefault="00DB7431">
      <w:pPr>
        <w:spacing w:before="80" w:after="80"/>
        <w:jc w:val="both"/>
        <w:rPr>
          <w:rFonts w:ascii="Calibri" w:hAnsi="Calibri" w:cs="Calibri"/>
          <w:sz w:val="22"/>
          <w:szCs w:val="22"/>
          <w:lang w:val="ro-RO"/>
        </w:rPr>
      </w:pPr>
      <w:r>
        <w:rPr>
          <w:rFonts w:ascii="Calibri" w:hAnsi="Calibri" w:cs="Calibri"/>
          <w:b/>
          <w:bCs/>
          <w:sz w:val="22"/>
          <w:szCs w:val="22"/>
          <w:lang w:val="ro-RO"/>
        </w:rPr>
        <w:t>Măsura 1. Impulsionarea mobilității alternative a angajaților din instituțiile publice (măsură voluntară)</w:t>
      </w:r>
    </w:p>
    <w:p w:rsidR="002816E5" w:rsidRDefault="00DB7431">
      <w:pPr>
        <w:numPr>
          <w:ilvl w:val="0"/>
          <w:numId w:val="1"/>
        </w:numPr>
        <w:spacing w:before="80" w:after="80"/>
        <w:jc w:val="both"/>
        <w:rPr>
          <w:rFonts w:ascii="Calibri" w:hAnsi="Calibri" w:cs="Calibri"/>
          <w:sz w:val="22"/>
          <w:szCs w:val="22"/>
          <w:lang w:val="ro-RO"/>
        </w:rPr>
      </w:pPr>
      <w:r>
        <w:rPr>
          <w:rFonts w:ascii="Calibri" w:hAnsi="Calibri" w:cs="Calibri"/>
          <w:sz w:val="22"/>
          <w:szCs w:val="22"/>
          <w:lang w:val="ro-RO"/>
        </w:rPr>
        <w:t>2021 – unul din patru angajați ai instituțiilor publice din mediul urban se v</w:t>
      </w:r>
      <w:r w:rsidR="00FA4E15">
        <w:rPr>
          <w:rFonts w:ascii="Calibri" w:hAnsi="Calibri" w:cs="Calibri"/>
          <w:sz w:val="22"/>
          <w:szCs w:val="22"/>
          <w:lang w:val="ro-RO"/>
        </w:rPr>
        <w:t>a</w:t>
      </w:r>
      <w:r>
        <w:rPr>
          <w:rFonts w:ascii="Calibri" w:hAnsi="Calibri" w:cs="Calibri"/>
          <w:sz w:val="22"/>
          <w:szCs w:val="22"/>
          <w:lang w:val="ro-RO"/>
        </w:rPr>
        <w:t xml:space="preserve"> deplasa cu mijloace alternative de transport în Vinerea Verde</w:t>
      </w:r>
    </w:p>
    <w:p w:rsidR="002816E5" w:rsidRDefault="00DB7431">
      <w:pPr>
        <w:numPr>
          <w:ilvl w:val="0"/>
          <w:numId w:val="1"/>
        </w:numPr>
        <w:spacing w:before="80" w:after="80"/>
        <w:jc w:val="both"/>
        <w:rPr>
          <w:rFonts w:ascii="Calibri" w:hAnsi="Calibri" w:cs="Calibri"/>
          <w:sz w:val="22"/>
          <w:szCs w:val="22"/>
          <w:lang w:val="ro-RO"/>
        </w:rPr>
      </w:pPr>
      <w:r>
        <w:rPr>
          <w:rFonts w:ascii="Calibri" w:hAnsi="Calibri" w:cs="Calibri"/>
          <w:sz w:val="22"/>
          <w:szCs w:val="22"/>
          <w:lang w:val="ro-RO"/>
        </w:rPr>
        <w:t xml:space="preserve">2022 - procentul va crește la 25% </w:t>
      </w:r>
    </w:p>
    <w:p w:rsidR="002816E5" w:rsidRDefault="00DB7431">
      <w:pPr>
        <w:numPr>
          <w:ilvl w:val="0"/>
          <w:numId w:val="1"/>
        </w:numPr>
        <w:spacing w:before="80" w:after="80"/>
        <w:jc w:val="both"/>
        <w:rPr>
          <w:rFonts w:ascii="Calibri" w:hAnsi="Calibri" w:cs="Calibri"/>
          <w:sz w:val="22"/>
          <w:szCs w:val="22"/>
          <w:lang w:val="ro-RO"/>
        </w:rPr>
      </w:pPr>
      <w:r>
        <w:rPr>
          <w:rFonts w:ascii="Calibri" w:hAnsi="Calibri" w:cs="Calibri"/>
          <w:sz w:val="22"/>
          <w:szCs w:val="22"/>
          <w:lang w:val="ro-RO"/>
        </w:rPr>
        <w:t>2023 - procentul ajunge la 50%</w:t>
      </w:r>
      <w:r w:rsidR="00FA4E15">
        <w:rPr>
          <w:rFonts w:ascii="Calibri" w:hAnsi="Calibri" w:cs="Calibri"/>
          <w:sz w:val="22"/>
          <w:szCs w:val="22"/>
          <w:lang w:val="ro-RO"/>
        </w:rPr>
        <w:t>.</w:t>
      </w:r>
      <w:r>
        <w:rPr>
          <w:rFonts w:ascii="Calibri" w:hAnsi="Calibri" w:cs="Calibri"/>
          <w:sz w:val="22"/>
          <w:szCs w:val="22"/>
          <w:lang w:val="ro-RO"/>
        </w:rPr>
        <w:t xml:space="preserve"> </w:t>
      </w:r>
    </w:p>
    <w:p w:rsidR="002816E5" w:rsidRDefault="002816E5">
      <w:pPr>
        <w:spacing w:before="80" w:after="80"/>
        <w:jc w:val="both"/>
        <w:rPr>
          <w:rFonts w:ascii="Calibri" w:hAnsi="Calibri" w:cs="Calibri"/>
          <w:sz w:val="22"/>
          <w:szCs w:val="22"/>
          <w:lang w:val="ro-RO"/>
        </w:rPr>
      </w:pPr>
    </w:p>
    <w:p w:rsidR="002816E5" w:rsidRDefault="00DB7431">
      <w:pPr>
        <w:spacing w:before="80" w:after="80"/>
        <w:jc w:val="both"/>
        <w:rPr>
          <w:rFonts w:ascii="Calibri" w:hAnsi="Calibri" w:cs="Calibri"/>
          <w:b/>
          <w:bCs/>
          <w:sz w:val="22"/>
          <w:szCs w:val="22"/>
          <w:lang w:val="ro-RO"/>
        </w:rPr>
      </w:pPr>
      <w:r>
        <w:rPr>
          <w:rFonts w:ascii="Calibri" w:hAnsi="Calibri" w:cs="Calibri"/>
          <w:b/>
          <w:bCs/>
          <w:sz w:val="22"/>
          <w:szCs w:val="22"/>
          <w:lang w:val="ro-RO"/>
        </w:rPr>
        <w:t>Măsura 2. Parcări pentru biciclete și infrastructură de alimentare a mașinilor electrice pentru instituțiile publice (măsură obligatorie) - Infrastructura verde este susținută de Ministerul Mediului</w:t>
      </w:r>
      <w:r w:rsidR="00DB211A">
        <w:rPr>
          <w:rFonts w:ascii="Calibri" w:hAnsi="Calibri" w:cs="Calibri"/>
          <w:b/>
          <w:bCs/>
          <w:sz w:val="22"/>
          <w:szCs w:val="22"/>
          <w:lang w:val="ro-RO"/>
        </w:rPr>
        <w:t>, Apelor și Pădurilor</w:t>
      </w:r>
      <w:r>
        <w:rPr>
          <w:rFonts w:ascii="Calibri" w:hAnsi="Calibri" w:cs="Calibri"/>
          <w:b/>
          <w:bCs/>
          <w:sz w:val="22"/>
          <w:szCs w:val="22"/>
          <w:lang w:val="ro-RO"/>
        </w:rPr>
        <w:t xml:space="preserve"> printr-un program dedicat</w:t>
      </w:r>
    </w:p>
    <w:p w:rsidR="002816E5" w:rsidRDefault="00DB7431">
      <w:pPr>
        <w:numPr>
          <w:ilvl w:val="0"/>
          <w:numId w:val="1"/>
        </w:numPr>
        <w:spacing w:before="80" w:after="80"/>
        <w:jc w:val="both"/>
        <w:rPr>
          <w:rFonts w:ascii="Calibri" w:hAnsi="Calibri" w:cs="Calibri"/>
          <w:sz w:val="22"/>
          <w:szCs w:val="22"/>
          <w:lang w:val="ro-RO"/>
        </w:rPr>
      </w:pPr>
      <w:r>
        <w:rPr>
          <w:rFonts w:ascii="Calibri" w:hAnsi="Calibri" w:cs="Calibri"/>
          <w:sz w:val="22"/>
          <w:szCs w:val="22"/>
          <w:lang w:val="ro-RO"/>
        </w:rPr>
        <w:t>2021 -  toate instituțiile publice amenajează parcări pentru bicicletele angajaților</w:t>
      </w:r>
    </w:p>
    <w:p w:rsidR="002816E5" w:rsidRDefault="00DB7431">
      <w:pPr>
        <w:numPr>
          <w:ilvl w:val="0"/>
          <w:numId w:val="1"/>
        </w:numPr>
        <w:spacing w:before="80" w:after="80"/>
        <w:jc w:val="both"/>
        <w:rPr>
          <w:rFonts w:ascii="Calibri" w:hAnsi="Calibri" w:cs="Calibri"/>
          <w:sz w:val="22"/>
          <w:szCs w:val="22"/>
          <w:lang w:val="ro-RO"/>
        </w:rPr>
      </w:pPr>
      <w:r>
        <w:rPr>
          <w:rFonts w:ascii="Calibri" w:hAnsi="Calibri" w:cs="Calibri"/>
          <w:sz w:val="22"/>
          <w:szCs w:val="22"/>
          <w:lang w:val="ro-RO"/>
        </w:rPr>
        <w:t>2021-2022 - fiecare instituție publică va avea o stație cu cel puțin două puncte de încărcare rapidă pentru mașinile instituției</w:t>
      </w:r>
    </w:p>
    <w:p w:rsidR="002816E5" w:rsidRDefault="00DB7431">
      <w:pPr>
        <w:numPr>
          <w:ilvl w:val="0"/>
          <w:numId w:val="1"/>
        </w:numPr>
        <w:spacing w:before="80" w:after="80"/>
        <w:jc w:val="both"/>
        <w:rPr>
          <w:rFonts w:ascii="Calibri" w:hAnsi="Calibri" w:cs="Calibri"/>
          <w:sz w:val="22"/>
          <w:szCs w:val="22"/>
          <w:lang w:val="ro-RO"/>
        </w:rPr>
      </w:pPr>
      <w:r>
        <w:rPr>
          <w:rFonts w:ascii="Calibri" w:hAnsi="Calibri" w:cs="Calibri"/>
          <w:sz w:val="22"/>
          <w:szCs w:val="22"/>
          <w:lang w:val="ro-RO"/>
        </w:rPr>
        <w:lastRenderedPageBreak/>
        <w:t>2023 - stații de încărcare pentru toate mașinile electrice ale angajaților instituției, dar și pentru parcul auto al instituției</w:t>
      </w:r>
    </w:p>
    <w:p w:rsidR="002816E5" w:rsidRDefault="00DB7431">
      <w:pPr>
        <w:spacing w:before="80" w:after="80"/>
        <w:jc w:val="both"/>
        <w:rPr>
          <w:rFonts w:ascii="Calibri" w:hAnsi="Calibri" w:cs="Calibri"/>
          <w:b/>
          <w:bCs/>
          <w:sz w:val="22"/>
          <w:szCs w:val="22"/>
          <w:lang w:val="ro-RO"/>
        </w:rPr>
      </w:pPr>
      <w:r>
        <w:rPr>
          <w:rFonts w:ascii="Calibri" w:hAnsi="Calibri" w:cs="Calibri"/>
          <w:b/>
          <w:bCs/>
          <w:sz w:val="22"/>
          <w:szCs w:val="22"/>
          <w:lang w:val="ro-RO"/>
        </w:rPr>
        <w:t>Măsura 3. Mașini electrice în parcurile auto ale instituțiilor publice (măsură obligatorie care poate fi cuprinsă în legea achizițiilor publice verzi) - Măsura este sprijinită prin Programul autorității de mediu RABLA PLUS</w:t>
      </w:r>
    </w:p>
    <w:p w:rsidR="002816E5" w:rsidRDefault="002816E5">
      <w:pPr>
        <w:spacing w:before="80" w:after="80"/>
        <w:jc w:val="both"/>
        <w:rPr>
          <w:rFonts w:ascii="Calibri" w:hAnsi="Calibri" w:cs="Calibri"/>
          <w:b/>
          <w:bCs/>
          <w:sz w:val="22"/>
          <w:szCs w:val="22"/>
          <w:lang w:val="ro-RO"/>
        </w:rPr>
      </w:pPr>
    </w:p>
    <w:p w:rsidR="002816E5" w:rsidRDefault="00DB7431">
      <w:pPr>
        <w:numPr>
          <w:ilvl w:val="0"/>
          <w:numId w:val="1"/>
        </w:numPr>
        <w:spacing w:before="80" w:after="80"/>
        <w:jc w:val="both"/>
        <w:rPr>
          <w:rFonts w:ascii="Calibri" w:hAnsi="Calibri" w:cs="Calibri"/>
          <w:sz w:val="22"/>
          <w:szCs w:val="22"/>
          <w:lang w:val="ro-RO"/>
        </w:rPr>
      </w:pPr>
      <w:r>
        <w:rPr>
          <w:rFonts w:ascii="Calibri" w:hAnsi="Calibri" w:cs="Calibri"/>
          <w:sz w:val="22"/>
          <w:szCs w:val="22"/>
          <w:lang w:val="ro-RO"/>
        </w:rPr>
        <w:t>2021 – 2022 – o mașină electrică în fiecare instituție publică din România</w:t>
      </w:r>
    </w:p>
    <w:p w:rsidR="002816E5" w:rsidRDefault="002816E5">
      <w:pPr>
        <w:spacing w:before="80" w:after="80"/>
        <w:jc w:val="both"/>
        <w:rPr>
          <w:rFonts w:ascii="Calibri" w:hAnsi="Calibri" w:cs="Calibri"/>
          <w:sz w:val="22"/>
          <w:szCs w:val="22"/>
          <w:lang w:val="ro-RO"/>
        </w:rPr>
      </w:pPr>
    </w:p>
    <w:p w:rsidR="002816E5" w:rsidRDefault="00DB7431">
      <w:pPr>
        <w:spacing w:before="80" w:after="80"/>
        <w:jc w:val="both"/>
        <w:rPr>
          <w:rFonts w:ascii="Calibri" w:hAnsi="Calibri" w:cs="Calibri"/>
          <w:b/>
          <w:bCs/>
          <w:sz w:val="22"/>
          <w:szCs w:val="22"/>
          <w:lang w:val="ro-RO"/>
        </w:rPr>
      </w:pPr>
      <w:r>
        <w:rPr>
          <w:rFonts w:ascii="Calibri" w:hAnsi="Calibri" w:cs="Calibri"/>
          <w:b/>
          <w:bCs/>
          <w:sz w:val="22"/>
          <w:szCs w:val="22"/>
          <w:lang w:val="ro-RO"/>
        </w:rPr>
        <w:t>Măsura 4. Transport public gratuit în Vinerea Verde peste tot în țară (măsură voluntară prin aderarea marilor orașe la inițiativa Vinerea Verde)</w:t>
      </w:r>
    </w:p>
    <w:p w:rsidR="002816E5" w:rsidRDefault="002816E5">
      <w:pPr>
        <w:spacing w:before="80" w:after="80"/>
        <w:jc w:val="both"/>
        <w:rPr>
          <w:rFonts w:ascii="Calibri" w:hAnsi="Calibri" w:cs="Calibri"/>
          <w:b/>
          <w:bCs/>
          <w:sz w:val="22"/>
          <w:szCs w:val="22"/>
          <w:lang w:val="ro-RO"/>
        </w:rPr>
      </w:pPr>
    </w:p>
    <w:p w:rsidR="002816E5" w:rsidRDefault="00DB7431">
      <w:pPr>
        <w:numPr>
          <w:ilvl w:val="0"/>
          <w:numId w:val="2"/>
        </w:numPr>
        <w:spacing w:before="80" w:after="80"/>
        <w:jc w:val="both"/>
        <w:rPr>
          <w:rFonts w:ascii="Calibri" w:hAnsi="Calibri" w:cs="Calibri"/>
          <w:sz w:val="22"/>
          <w:szCs w:val="22"/>
          <w:lang w:val="ro-RO"/>
        </w:rPr>
      </w:pPr>
      <w:r>
        <w:rPr>
          <w:rFonts w:ascii="Calibri" w:hAnsi="Calibri" w:cs="Calibri"/>
          <w:sz w:val="22"/>
          <w:szCs w:val="22"/>
          <w:lang w:val="ro-RO"/>
        </w:rPr>
        <w:t xml:space="preserve">Capitala va fi primul oraș din România care va adera la această măsură. </w:t>
      </w:r>
    </w:p>
    <w:p w:rsidR="002816E5" w:rsidRDefault="00DB7431">
      <w:pPr>
        <w:numPr>
          <w:ilvl w:val="0"/>
          <w:numId w:val="2"/>
        </w:numPr>
        <w:spacing w:before="80" w:after="80"/>
        <w:jc w:val="both"/>
        <w:rPr>
          <w:rFonts w:ascii="Calibri" w:hAnsi="Calibri" w:cs="Calibri"/>
          <w:sz w:val="22"/>
          <w:szCs w:val="22"/>
          <w:lang w:val="ro-RO"/>
        </w:rPr>
      </w:pPr>
      <w:r>
        <w:rPr>
          <w:rFonts w:ascii="Calibri" w:hAnsi="Calibri" w:cs="Calibri"/>
          <w:sz w:val="22"/>
          <w:szCs w:val="22"/>
          <w:lang w:val="ro-RO"/>
        </w:rPr>
        <w:t>Va fi instituit cardul Vinerea Verde prin care oricine se va putea deplasa gratuit cu toate mijloacele de transport în comun din București</w:t>
      </w:r>
    </w:p>
    <w:p w:rsidR="002816E5" w:rsidRDefault="00DB7431">
      <w:pPr>
        <w:numPr>
          <w:ilvl w:val="0"/>
          <w:numId w:val="2"/>
        </w:numPr>
        <w:spacing w:before="80" w:after="80"/>
        <w:jc w:val="both"/>
        <w:rPr>
          <w:rFonts w:ascii="Calibri" w:hAnsi="Calibri" w:cs="Calibri"/>
          <w:sz w:val="22"/>
          <w:szCs w:val="22"/>
          <w:lang w:val="ro-RO"/>
        </w:rPr>
      </w:pPr>
      <w:r>
        <w:rPr>
          <w:rFonts w:ascii="Calibri" w:hAnsi="Calibri" w:cs="Calibri"/>
          <w:sz w:val="22"/>
          <w:szCs w:val="22"/>
          <w:lang w:val="ro-RO"/>
        </w:rPr>
        <w:t>Autoritatea de Mediu va purta discuții și cu restul primăriilor din marile orașe ale țării pentru a adera la acest model de impulsionare a transportului cu emisii scăzute</w:t>
      </w:r>
    </w:p>
    <w:p w:rsidR="002816E5" w:rsidRDefault="002816E5">
      <w:pPr>
        <w:spacing w:before="80" w:after="80"/>
        <w:jc w:val="both"/>
        <w:rPr>
          <w:rFonts w:ascii="Calibri" w:hAnsi="Calibri" w:cs="Calibri"/>
          <w:b/>
          <w:bCs/>
          <w:sz w:val="22"/>
          <w:szCs w:val="22"/>
          <w:lang w:val="ro-RO"/>
        </w:rPr>
      </w:pPr>
    </w:p>
    <w:p w:rsidR="002816E5" w:rsidRDefault="00DB7431">
      <w:pPr>
        <w:spacing w:before="80" w:after="80"/>
        <w:jc w:val="both"/>
        <w:rPr>
          <w:rFonts w:ascii="Calibri" w:hAnsi="Calibri" w:cs="Calibri"/>
          <w:b/>
          <w:bCs/>
          <w:sz w:val="22"/>
          <w:szCs w:val="22"/>
          <w:lang w:val="ro-RO"/>
        </w:rPr>
      </w:pPr>
      <w:r>
        <w:rPr>
          <w:rFonts w:ascii="Calibri" w:hAnsi="Calibri" w:cs="Calibri"/>
          <w:b/>
          <w:bCs/>
          <w:sz w:val="22"/>
          <w:szCs w:val="22"/>
          <w:lang w:val="ro-RO"/>
        </w:rPr>
        <w:t>Măsura 5. Parcuri auto full electrice pentru transportul în comun din orașele din România (măsură obligatorie) - această măsură va fi sprijinită prin Programul finanțat de autoritatea de mediu pentru achiziția de autobuze full electric</w:t>
      </w:r>
      <w:r w:rsidR="00FA4E15">
        <w:rPr>
          <w:rFonts w:ascii="Calibri" w:hAnsi="Calibri" w:cs="Calibri"/>
          <w:b/>
          <w:bCs/>
          <w:sz w:val="22"/>
          <w:szCs w:val="22"/>
          <w:lang w:val="ro-RO"/>
        </w:rPr>
        <w:t>e</w:t>
      </w:r>
      <w:r>
        <w:rPr>
          <w:rFonts w:ascii="Calibri" w:hAnsi="Calibri" w:cs="Calibri"/>
          <w:b/>
          <w:bCs/>
          <w:sz w:val="22"/>
          <w:szCs w:val="22"/>
          <w:lang w:val="ro-RO"/>
        </w:rPr>
        <w:t xml:space="preserve"> destinate transportului în comun</w:t>
      </w:r>
    </w:p>
    <w:p w:rsidR="002816E5" w:rsidRDefault="00DB7431">
      <w:pPr>
        <w:numPr>
          <w:ilvl w:val="0"/>
          <w:numId w:val="1"/>
        </w:numPr>
        <w:spacing w:before="80" w:after="80"/>
        <w:jc w:val="both"/>
        <w:rPr>
          <w:rFonts w:ascii="Calibri" w:hAnsi="Calibri" w:cs="Calibri"/>
          <w:sz w:val="22"/>
          <w:szCs w:val="22"/>
          <w:lang w:val="ro-RO"/>
        </w:rPr>
      </w:pPr>
      <w:r>
        <w:rPr>
          <w:rFonts w:ascii="Calibri" w:hAnsi="Calibri" w:cs="Calibri"/>
          <w:sz w:val="22"/>
          <w:szCs w:val="22"/>
          <w:lang w:val="ro-RO"/>
        </w:rPr>
        <w:t xml:space="preserve">2021 - 2023 - 20% din autobuzele din parcurile auto destinate transportului în comun să fie autobuze cu emisii ZERO. </w:t>
      </w:r>
    </w:p>
    <w:p w:rsidR="002816E5" w:rsidRDefault="00DB7431">
      <w:pPr>
        <w:numPr>
          <w:ilvl w:val="0"/>
          <w:numId w:val="1"/>
        </w:numPr>
        <w:spacing w:before="80" w:after="80"/>
        <w:jc w:val="both"/>
        <w:rPr>
          <w:rFonts w:ascii="Calibri" w:hAnsi="Calibri" w:cs="Calibri"/>
          <w:sz w:val="22"/>
          <w:szCs w:val="22"/>
          <w:lang w:val="ro-RO"/>
        </w:rPr>
      </w:pPr>
      <w:r>
        <w:rPr>
          <w:rFonts w:ascii="Calibri" w:hAnsi="Calibri" w:cs="Calibri"/>
          <w:sz w:val="22"/>
          <w:szCs w:val="22"/>
          <w:lang w:val="ro-RO"/>
        </w:rPr>
        <w:t xml:space="preserve">2024 - 2025 -  procentul crește la 40% </w:t>
      </w:r>
    </w:p>
    <w:p w:rsidR="002816E5" w:rsidRDefault="00DB7431">
      <w:pPr>
        <w:numPr>
          <w:ilvl w:val="0"/>
          <w:numId w:val="1"/>
        </w:numPr>
        <w:spacing w:before="80" w:after="80"/>
        <w:jc w:val="both"/>
        <w:rPr>
          <w:rFonts w:ascii="Calibri" w:hAnsi="Calibri" w:cs="Calibri"/>
          <w:b/>
          <w:bCs/>
          <w:sz w:val="22"/>
          <w:szCs w:val="22"/>
          <w:lang w:val="ro-RO"/>
        </w:rPr>
      </w:pPr>
      <w:r>
        <w:rPr>
          <w:rFonts w:ascii="Calibri" w:hAnsi="Calibri" w:cs="Calibri"/>
          <w:sz w:val="22"/>
          <w:szCs w:val="22"/>
          <w:lang w:val="ro-RO"/>
        </w:rPr>
        <w:t xml:space="preserve">2026 - 2027 - procentul crește la 70% </w:t>
      </w:r>
    </w:p>
    <w:p w:rsidR="002816E5" w:rsidRDefault="00DB7431">
      <w:pPr>
        <w:numPr>
          <w:ilvl w:val="0"/>
          <w:numId w:val="1"/>
        </w:numPr>
        <w:spacing w:before="80" w:after="80"/>
        <w:jc w:val="both"/>
        <w:rPr>
          <w:rFonts w:ascii="Calibri" w:hAnsi="Calibri" w:cs="Calibri"/>
          <w:b/>
          <w:bCs/>
          <w:sz w:val="22"/>
          <w:szCs w:val="22"/>
          <w:lang w:val="ro-RO"/>
        </w:rPr>
      </w:pPr>
      <w:r>
        <w:rPr>
          <w:rFonts w:ascii="Calibri" w:hAnsi="Calibri" w:cs="Calibri"/>
          <w:sz w:val="22"/>
          <w:szCs w:val="22"/>
          <w:lang w:val="ro-RO"/>
        </w:rPr>
        <w:t>2028 - 2030 - transportul în comun în România devine full electric</w:t>
      </w:r>
    </w:p>
    <w:p w:rsidR="002816E5" w:rsidRDefault="00DB7431">
      <w:pPr>
        <w:numPr>
          <w:ilvl w:val="0"/>
          <w:numId w:val="1"/>
        </w:numPr>
        <w:spacing w:before="80" w:after="80"/>
        <w:jc w:val="both"/>
        <w:rPr>
          <w:rFonts w:ascii="Calibri" w:hAnsi="Calibri" w:cs="Calibri"/>
          <w:b/>
          <w:bCs/>
          <w:sz w:val="22"/>
          <w:szCs w:val="22"/>
          <w:lang w:val="ro-RO"/>
        </w:rPr>
      </w:pPr>
      <w:r>
        <w:rPr>
          <w:rFonts w:ascii="Calibri" w:hAnsi="Calibri" w:cs="Calibri"/>
          <w:sz w:val="22"/>
          <w:szCs w:val="22"/>
          <w:lang w:val="ro-RO"/>
        </w:rPr>
        <w:t>Brașovul va fi primul oraș din România care la finalul anului 2021 va avea transportul în comun full electric</w:t>
      </w:r>
    </w:p>
    <w:p w:rsidR="002816E5" w:rsidRDefault="002816E5">
      <w:pPr>
        <w:spacing w:before="80" w:after="80"/>
        <w:jc w:val="both"/>
        <w:rPr>
          <w:rFonts w:ascii="Calibri" w:hAnsi="Calibri" w:cs="Calibri"/>
          <w:b/>
          <w:bCs/>
          <w:sz w:val="22"/>
          <w:szCs w:val="22"/>
          <w:lang w:val="ro-RO"/>
        </w:rPr>
      </w:pPr>
    </w:p>
    <w:p w:rsidR="002816E5" w:rsidRDefault="00DB7431">
      <w:pPr>
        <w:spacing w:before="80" w:after="80"/>
        <w:jc w:val="both"/>
        <w:rPr>
          <w:rFonts w:ascii="Calibri" w:hAnsi="Calibri" w:cs="Calibri"/>
          <w:sz w:val="22"/>
          <w:szCs w:val="22"/>
          <w:lang w:val="ro-RO"/>
        </w:rPr>
      </w:pPr>
      <w:r>
        <w:rPr>
          <w:rFonts w:ascii="Calibri" w:hAnsi="Calibri" w:cs="Calibri"/>
          <w:b/>
          <w:bCs/>
          <w:sz w:val="22"/>
          <w:szCs w:val="22"/>
          <w:lang w:val="ro-RO"/>
        </w:rPr>
        <w:t xml:space="preserve">Măsura 6. ADER la Vinerea Verde - adeziunea companiilor și </w:t>
      </w:r>
      <w:r w:rsidR="00AB0507">
        <w:rPr>
          <w:rFonts w:ascii="Calibri" w:hAnsi="Calibri" w:cs="Calibri"/>
          <w:b/>
          <w:bCs/>
          <w:sz w:val="22"/>
          <w:szCs w:val="22"/>
          <w:lang w:val="ro-RO"/>
        </w:rPr>
        <w:t xml:space="preserve">a </w:t>
      </w:r>
      <w:r>
        <w:rPr>
          <w:rFonts w:ascii="Calibri" w:hAnsi="Calibri" w:cs="Calibri"/>
          <w:b/>
          <w:bCs/>
          <w:sz w:val="22"/>
          <w:szCs w:val="22"/>
          <w:lang w:val="ro-RO"/>
        </w:rPr>
        <w:t>corporațiilor din România</w:t>
      </w:r>
      <w:r>
        <w:rPr>
          <w:rFonts w:ascii="Calibri" w:hAnsi="Calibri" w:cs="Calibri"/>
          <w:sz w:val="22"/>
          <w:szCs w:val="22"/>
          <w:lang w:val="ro-RO"/>
        </w:rPr>
        <w:t xml:space="preserve"> (măsură voluntară)</w:t>
      </w:r>
    </w:p>
    <w:p w:rsidR="002816E5" w:rsidRDefault="002816E5">
      <w:pPr>
        <w:spacing w:before="80" w:after="80"/>
        <w:jc w:val="both"/>
        <w:rPr>
          <w:rFonts w:ascii="Calibri" w:hAnsi="Calibri" w:cs="Calibri"/>
          <w:sz w:val="22"/>
          <w:szCs w:val="22"/>
          <w:lang w:val="ro-RO"/>
        </w:rPr>
      </w:pPr>
    </w:p>
    <w:p w:rsidR="002816E5" w:rsidRDefault="00DB7431">
      <w:pPr>
        <w:pStyle w:val="Listparagraf"/>
        <w:numPr>
          <w:ilvl w:val="0"/>
          <w:numId w:val="3"/>
        </w:numPr>
        <w:spacing w:before="80" w:after="80"/>
        <w:ind w:left="1317" w:hanging="357"/>
        <w:contextualSpacing w:val="0"/>
        <w:jc w:val="both"/>
        <w:rPr>
          <w:rFonts w:ascii="Calibri" w:hAnsi="Calibri" w:cs="Calibri"/>
          <w:sz w:val="22"/>
          <w:szCs w:val="22"/>
          <w:lang w:val="ro-RO"/>
        </w:rPr>
      </w:pPr>
      <w:r>
        <w:rPr>
          <w:rFonts w:ascii="Calibri" w:hAnsi="Calibri" w:cs="Calibri"/>
          <w:sz w:val="22"/>
          <w:szCs w:val="22"/>
          <w:lang w:val="ro-RO"/>
        </w:rPr>
        <w:t>Companiile din România vor putea să ADERE la Vinerea Verde prin măsuri proprii transmise autorității de mediu</w:t>
      </w:r>
    </w:p>
    <w:p w:rsidR="002816E5" w:rsidRDefault="00DB7431">
      <w:pPr>
        <w:pStyle w:val="Listparagraf"/>
        <w:numPr>
          <w:ilvl w:val="0"/>
          <w:numId w:val="3"/>
        </w:numPr>
        <w:spacing w:before="80" w:after="80"/>
        <w:ind w:left="1317" w:hanging="357"/>
        <w:contextualSpacing w:val="0"/>
        <w:jc w:val="both"/>
        <w:rPr>
          <w:rFonts w:ascii="Calibri" w:hAnsi="Calibri" w:cs="Calibri"/>
          <w:sz w:val="22"/>
          <w:szCs w:val="22"/>
          <w:lang w:val="ro-RO"/>
        </w:rPr>
      </w:pPr>
      <w:r>
        <w:rPr>
          <w:rFonts w:ascii="Calibri" w:hAnsi="Calibri" w:cs="Calibri"/>
          <w:sz w:val="22"/>
          <w:szCs w:val="22"/>
          <w:lang w:val="ro-RO"/>
        </w:rPr>
        <w:t>Acestea vor fi diseminate și promovate ca inițiative private</w:t>
      </w:r>
    </w:p>
    <w:p w:rsidR="002816E5" w:rsidRDefault="002816E5">
      <w:pPr>
        <w:pStyle w:val="Listparagraf"/>
        <w:spacing w:before="80" w:after="80"/>
        <w:ind w:left="0"/>
        <w:contextualSpacing w:val="0"/>
        <w:jc w:val="both"/>
        <w:rPr>
          <w:rFonts w:ascii="Calibri" w:hAnsi="Calibri" w:cs="Calibri"/>
          <w:sz w:val="22"/>
          <w:szCs w:val="22"/>
          <w:lang w:val="ro-RO"/>
        </w:rPr>
      </w:pPr>
    </w:p>
    <w:p w:rsidR="002816E5" w:rsidRDefault="00DB7431">
      <w:pPr>
        <w:pStyle w:val="Listparagraf"/>
        <w:spacing w:before="80" w:after="80"/>
        <w:ind w:left="0"/>
        <w:contextualSpacing w:val="0"/>
        <w:rPr>
          <w:rFonts w:ascii="Calibri" w:hAnsi="Calibri" w:cs="Calibri"/>
          <w:b/>
          <w:bCs/>
          <w:color w:val="1FA858"/>
          <w:sz w:val="36"/>
          <w:szCs w:val="36"/>
          <w:lang w:val="ro-RO"/>
        </w:rPr>
      </w:pPr>
      <w:r>
        <w:rPr>
          <w:rFonts w:ascii="Calibri" w:hAnsi="Calibri"/>
          <w:b/>
          <w:bCs/>
          <w:color w:val="1FA858"/>
          <w:sz w:val="36"/>
          <w:szCs w:val="36"/>
          <w:lang w:val="ro-RO"/>
        </w:rPr>
        <w:t>Alte acțiuni simbolice cu rol de mobilizare în Vinerea Verde</w:t>
      </w:r>
    </w:p>
    <w:p w:rsidR="002816E5" w:rsidRDefault="00DB7431">
      <w:pPr>
        <w:pStyle w:val="Listparagraf"/>
        <w:numPr>
          <w:ilvl w:val="0"/>
          <w:numId w:val="4"/>
        </w:numPr>
        <w:spacing w:before="80" w:after="80"/>
        <w:contextualSpacing w:val="0"/>
        <w:jc w:val="both"/>
        <w:rPr>
          <w:rFonts w:ascii="Calibri" w:hAnsi="Calibri" w:cs="Calibri"/>
          <w:sz w:val="22"/>
          <w:szCs w:val="22"/>
          <w:lang w:val="ro-RO"/>
        </w:rPr>
      </w:pPr>
      <w:r>
        <w:rPr>
          <w:rFonts w:ascii="Calibri" w:hAnsi="Calibri" w:cs="Calibri"/>
          <w:sz w:val="22"/>
          <w:szCs w:val="22"/>
          <w:lang w:val="ro-RO"/>
        </w:rPr>
        <w:t xml:space="preserve">The Green </w:t>
      </w:r>
      <w:proofErr w:type="spellStart"/>
      <w:r>
        <w:rPr>
          <w:rFonts w:ascii="Calibri" w:hAnsi="Calibri" w:cs="Calibri"/>
          <w:sz w:val="22"/>
          <w:szCs w:val="22"/>
          <w:lang w:val="ro-RO"/>
        </w:rPr>
        <w:t>Friday</w:t>
      </w:r>
      <w:proofErr w:type="spellEnd"/>
      <w:r>
        <w:rPr>
          <w:rFonts w:ascii="Calibri" w:hAnsi="Calibri" w:cs="Calibri"/>
          <w:sz w:val="22"/>
          <w:szCs w:val="22"/>
          <w:lang w:val="ro-RO"/>
        </w:rPr>
        <w:t xml:space="preserve"> Corner - amenajarea unui colț verde (în cele mai mari parcuri din România) în care oricine poate lansa mesaje și discursuri mobilizatoare de mediu. Acestea vor fi înregistrate, selectate și difuzate prin canalele campaniei (acțiunea va fi pe modelul The </w:t>
      </w:r>
      <w:proofErr w:type="spellStart"/>
      <w:r>
        <w:rPr>
          <w:rFonts w:ascii="Calibri" w:hAnsi="Calibri" w:cs="Calibri"/>
          <w:sz w:val="22"/>
          <w:szCs w:val="22"/>
          <w:lang w:val="ro-RO"/>
        </w:rPr>
        <w:t>Speaker</w:t>
      </w:r>
      <w:proofErr w:type="spellEnd"/>
      <w:r>
        <w:rPr>
          <w:rFonts w:ascii="Calibri" w:hAnsi="Calibri" w:cs="Calibri"/>
          <w:sz w:val="22"/>
          <w:szCs w:val="22"/>
          <w:lang w:val="ro-RO"/>
        </w:rPr>
        <w:t xml:space="preserve"> Corner din Hide Park)</w:t>
      </w:r>
    </w:p>
    <w:p w:rsidR="002816E5" w:rsidRDefault="00DB7431">
      <w:pPr>
        <w:pStyle w:val="Listparagraf"/>
        <w:numPr>
          <w:ilvl w:val="0"/>
          <w:numId w:val="4"/>
        </w:numPr>
        <w:spacing w:before="80" w:after="80"/>
        <w:contextualSpacing w:val="0"/>
        <w:jc w:val="both"/>
        <w:rPr>
          <w:rFonts w:ascii="Calibri" w:hAnsi="Calibri" w:cs="Calibri"/>
          <w:sz w:val="22"/>
          <w:szCs w:val="22"/>
          <w:lang w:val="ro-RO"/>
        </w:rPr>
      </w:pPr>
      <w:r>
        <w:rPr>
          <w:rFonts w:ascii="Calibri" w:hAnsi="Calibri" w:cs="Calibri"/>
          <w:sz w:val="22"/>
          <w:szCs w:val="22"/>
          <w:lang w:val="ro-RO"/>
        </w:rPr>
        <w:t xml:space="preserve">Polițiști pe bicicletă - mobilizarea forțelor de ordine într-o acțiune simbolică în Vinerea Verde. </w:t>
      </w:r>
    </w:p>
    <w:p w:rsidR="002816E5" w:rsidRDefault="00DB7431">
      <w:pPr>
        <w:pStyle w:val="Listparagraf"/>
        <w:numPr>
          <w:ilvl w:val="0"/>
          <w:numId w:val="4"/>
        </w:numPr>
        <w:spacing w:before="80" w:after="80"/>
        <w:contextualSpacing w:val="0"/>
        <w:jc w:val="both"/>
        <w:rPr>
          <w:rFonts w:ascii="Calibri" w:hAnsi="Calibri" w:cs="Calibri"/>
          <w:sz w:val="22"/>
          <w:szCs w:val="22"/>
          <w:lang w:val="ro-RO"/>
        </w:rPr>
      </w:pPr>
      <w:r>
        <w:rPr>
          <w:rFonts w:ascii="Calibri" w:hAnsi="Calibri" w:cs="Calibri"/>
          <w:sz w:val="22"/>
          <w:szCs w:val="22"/>
          <w:lang w:val="ro-RO"/>
        </w:rPr>
        <w:lastRenderedPageBreak/>
        <w:t>Teatru de stradă Vinerea Verde cu trupa Omuleților Verzi</w:t>
      </w:r>
    </w:p>
    <w:p w:rsidR="002816E5" w:rsidRDefault="00DB7431">
      <w:pPr>
        <w:pStyle w:val="Listparagraf"/>
        <w:numPr>
          <w:ilvl w:val="0"/>
          <w:numId w:val="4"/>
        </w:numPr>
        <w:spacing w:before="80" w:after="80"/>
        <w:contextualSpacing w:val="0"/>
        <w:jc w:val="both"/>
        <w:rPr>
          <w:rFonts w:ascii="Calibri" w:hAnsi="Calibri" w:cs="Calibri"/>
          <w:sz w:val="22"/>
          <w:szCs w:val="22"/>
          <w:lang w:val="ro-RO"/>
        </w:rPr>
      </w:pPr>
      <w:r>
        <w:rPr>
          <w:rFonts w:ascii="Calibri" w:hAnsi="Calibri" w:cs="Calibri"/>
          <w:sz w:val="22"/>
          <w:szCs w:val="22"/>
          <w:lang w:val="ro-RO"/>
        </w:rPr>
        <w:t xml:space="preserve">Hit muzical Vinerea Verde </w:t>
      </w:r>
    </w:p>
    <w:p w:rsidR="002816E5" w:rsidRDefault="002816E5">
      <w:pPr>
        <w:pStyle w:val="Listparagraf"/>
        <w:spacing w:before="80" w:after="80"/>
        <w:ind w:left="0"/>
        <w:contextualSpacing w:val="0"/>
        <w:jc w:val="both"/>
        <w:rPr>
          <w:rFonts w:ascii="Calibri" w:hAnsi="Calibri" w:cs="Calibri"/>
          <w:sz w:val="22"/>
          <w:szCs w:val="22"/>
          <w:lang w:val="ro-RO"/>
        </w:rPr>
      </w:pPr>
    </w:p>
    <w:p w:rsidR="002816E5" w:rsidRDefault="00DB7431">
      <w:pPr>
        <w:pStyle w:val="Listparagraf"/>
        <w:spacing w:before="80" w:after="80"/>
        <w:ind w:left="0"/>
        <w:contextualSpacing w:val="0"/>
        <w:jc w:val="both"/>
        <w:rPr>
          <w:rFonts w:ascii="Calibri" w:hAnsi="Calibri" w:cs="Calibri"/>
          <w:b/>
          <w:bCs/>
          <w:color w:val="1FA858"/>
          <w:sz w:val="36"/>
          <w:szCs w:val="36"/>
          <w:lang w:val="ro-RO"/>
        </w:rPr>
      </w:pPr>
      <w:r>
        <w:rPr>
          <w:rFonts w:ascii="Calibri" w:hAnsi="Calibri"/>
          <w:b/>
          <w:bCs/>
          <w:color w:val="1FA858"/>
          <w:sz w:val="36"/>
          <w:szCs w:val="36"/>
          <w:lang w:val="ro-RO"/>
        </w:rPr>
        <w:t>Cum măsurăm impactul campaniei?</w:t>
      </w:r>
    </w:p>
    <w:p w:rsidR="002816E5" w:rsidRDefault="00DB7431">
      <w:pPr>
        <w:pStyle w:val="Listparagraf"/>
        <w:numPr>
          <w:ilvl w:val="0"/>
          <w:numId w:val="3"/>
        </w:numPr>
        <w:spacing w:before="80" w:after="80"/>
        <w:ind w:left="1317" w:hanging="357"/>
        <w:contextualSpacing w:val="0"/>
        <w:jc w:val="both"/>
        <w:rPr>
          <w:rFonts w:ascii="Calibri" w:hAnsi="Calibri" w:cs="Calibri"/>
          <w:sz w:val="22"/>
          <w:szCs w:val="22"/>
          <w:lang w:val="ro-RO"/>
        </w:rPr>
      </w:pPr>
      <w:r>
        <w:rPr>
          <w:rFonts w:ascii="Calibri" w:hAnsi="Calibri" w:cs="Calibri"/>
          <w:sz w:val="22"/>
          <w:szCs w:val="22"/>
          <w:lang w:val="ro-RO"/>
        </w:rPr>
        <w:t>Media amprentei de CO</w:t>
      </w:r>
      <w:r>
        <w:rPr>
          <w:rFonts w:ascii="Calibri" w:hAnsi="Calibri" w:cs="Calibri"/>
          <w:sz w:val="22"/>
          <w:szCs w:val="22"/>
          <w:vertAlign w:val="subscript"/>
          <w:lang w:val="ro-RO"/>
        </w:rPr>
        <w:t>2</w:t>
      </w:r>
      <w:r>
        <w:rPr>
          <w:rFonts w:ascii="Calibri" w:hAnsi="Calibri" w:cs="Calibri"/>
          <w:sz w:val="22"/>
          <w:szCs w:val="22"/>
          <w:lang w:val="ro-RO"/>
        </w:rPr>
        <w:t xml:space="preserve"> generată de autoturismele cu motoare termice este de </w:t>
      </w:r>
      <w:r>
        <w:rPr>
          <w:rFonts w:ascii="Calibri" w:hAnsi="Calibri" w:cs="Calibri"/>
          <w:b/>
          <w:bCs/>
          <w:sz w:val="22"/>
          <w:szCs w:val="22"/>
          <w:lang w:val="ro-RO"/>
        </w:rPr>
        <w:t>182g/km CO</w:t>
      </w:r>
      <w:r>
        <w:rPr>
          <w:rFonts w:ascii="Calibri" w:hAnsi="Calibri" w:cs="Calibri"/>
          <w:b/>
          <w:bCs/>
          <w:sz w:val="22"/>
          <w:szCs w:val="22"/>
          <w:vertAlign w:val="subscript"/>
          <w:lang w:val="ro-RO"/>
        </w:rPr>
        <w:t>2</w:t>
      </w:r>
      <w:r>
        <w:rPr>
          <w:rFonts w:ascii="Calibri" w:hAnsi="Calibri" w:cs="Calibri"/>
          <w:sz w:val="22"/>
          <w:szCs w:val="22"/>
          <w:lang w:val="ro-RO"/>
        </w:rPr>
        <w:t xml:space="preserve">; </w:t>
      </w:r>
    </w:p>
    <w:p w:rsidR="002816E5" w:rsidRDefault="00DB7431">
      <w:pPr>
        <w:pStyle w:val="Listparagraf"/>
        <w:numPr>
          <w:ilvl w:val="0"/>
          <w:numId w:val="3"/>
        </w:numPr>
        <w:spacing w:before="80" w:after="80"/>
        <w:ind w:left="1317" w:hanging="357"/>
        <w:contextualSpacing w:val="0"/>
        <w:jc w:val="both"/>
        <w:rPr>
          <w:rFonts w:ascii="Calibri" w:hAnsi="Calibri" w:cs="Calibri"/>
          <w:sz w:val="22"/>
          <w:szCs w:val="22"/>
          <w:lang w:val="ro-RO"/>
        </w:rPr>
      </w:pPr>
      <w:r>
        <w:rPr>
          <w:rFonts w:ascii="Calibri" w:hAnsi="Calibri" w:cs="Calibri"/>
          <w:sz w:val="22"/>
          <w:szCs w:val="22"/>
          <w:lang w:val="ro-RO"/>
        </w:rPr>
        <w:t>În funcț</w:t>
      </w:r>
      <w:r w:rsidR="00725C22">
        <w:rPr>
          <w:rFonts w:ascii="Calibri" w:hAnsi="Calibri" w:cs="Calibri"/>
          <w:sz w:val="22"/>
          <w:szCs w:val="22"/>
          <w:lang w:val="ro-RO"/>
        </w:rPr>
        <w:t>ie de numărul participanților la</w:t>
      </w:r>
      <w:r>
        <w:rPr>
          <w:rFonts w:ascii="Calibri" w:hAnsi="Calibri" w:cs="Calibri"/>
          <w:sz w:val="22"/>
          <w:szCs w:val="22"/>
          <w:lang w:val="ro-RO"/>
        </w:rPr>
        <w:t xml:space="preserve"> campanie și de numărul de kilometri parcurși se va putea calcula reducerea amprentei de carbon</w:t>
      </w:r>
    </w:p>
    <w:p w:rsidR="002816E5" w:rsidRDefault="00DB7431">
      <w:pPr>
        <w:pStyle w:val="Listparagraf"/>
        <w:numPr>
          <w:ilvl w:val="0"/>
          <w:numId w:val="3"/>
        </w:numPr>
        <w:spacing w:before="80" w:after="80"/>
        <w:ind w:left="1317" w:hanging="357"/>
        <w:contextualSpacing w:val="0"/>
        <w:jc w:val="both"/>
        <w:rPr>
          <w:rFonts w:ascii="Calibri" w:hAnsi="Calibri" w:cs="Calibri"/>
          <w:sz w:val="22"/>
          <w:szCs w:val="22"/>
          <w:lang w:val="ro-RO"/>
        </w:rPr>
      </w:pPr>
      <w:r>
        <w:rPr>
          <w:rFonts w:ascii="Calibri" w:hAnsi="Calibri" w:cs="Calibri"/>
          <w:sz w:val="22"/>
          <w:szCs w:val="22"/>
          <w:lang w:val="ro-RO"/>
        </w:rPr>
        <w:t>Totodată, în funcție de mobilizarea obținută va putea fi stabilită și reducerea emisiilor de particule PM10 și PM2.5</w:t>
      </w:r>
      <w:r w:rsidR="00786E28">
        <w:rPr>
          <w:rFonts w:ascii="Calibri" w:hAnsi="Calibri" w:cs="Calibri"/>
          <w:sz w:val="22"/>
          <w:szCs w:val="22"/>
          <w:lang w:val="ro-RO"/>
        </w:rPr>
        <w:t>.</w:t>
      </w:r>
      <w:r>
        <w:rPr>
          <w:rFonts w:ascii="Calibri" w:hAnsi="Calibri" w:cs="Calibri"/>
          <w:sz w:val="22"/>
          <w:szCs w:val="22"/>
          <w:lang w:val="ro-RO"/>
        </w:rPr>
        <w:t xml:space="preserve"> </w:t>
      </w:r>
    </w:p>
    <w:p w:rsidR="002816E5" w:rsidRDefault="002816E5">
      <w:pPr>
        <w:spacing w:before="80" w:after="80"/>
        <w:jc w:val="both"/>
        <w:rPr>
          <w:rFonts w:ascii="Calibri" w:hAnsi="Calibri" w:cs="Calibri"/>
          <w:sz w:val="22"/>
          <w:szCs w:val="22"/>
          <w:lang w:val="ro-RO"/>
        </w:rPr>
      </w:pPr>
    </w:p>
    <w:p w:rsidR="002816E5" w:rsidRDefault="00DB7431">
      <w:pPr>
        <w:shd w:val="clear" w:color="auto" w:fill="FFFFFF"/>
        <w:spacing w:after="0" w:line="240" w:lineRule="auto"/>
        <w:rPr>
          <w:rFonts w:ascii="Calibri" w:eastAsia="Times New Roman" w:hAnsi="Calibri" w:cs="Calibri"/>
          <w:color w:val="222222"/>
        </w:rPr>
      </w:pPr>
      <w:r>
        <w:rPr>
          <w:rFonts w:ascii="Calibri" w:eastAsia="Times New Roman" w:hAnsi="Calibri" w:cs="Calibri"/>
          <w:color w:val="222222"/>
        </w:rPr>
        <w:t> </w:t>
      </w:r>
    </w:p>
    <w:p w:rsidR="002816E5" w:rsidRDefault="00DB7431">
      <w:pPr>
        <w:spacing w:before="80" w:after="80"/>
        <w:rPr>
          <w:rFonts w:ascii="Calibri" w:hAnsi="Calibri" w:cs="Calibri"/>
          <w:i/>
          <w:iCs/>
          <w:color w:val="1FA858"/>
          <w:sz w:val="32"/>
          <w:szCs w:val="32"/>
          <w:lang w:val="ro-RO"/>
        </w:rPr>
      </w:pPr>
      <w:r>
        <w:rPr>
          <w:rFonts w:ascii="Calibri" w:hAnsi="Calibri" w:cs="Calibri"/>
          <w:b/>
          <w:bCs/>
          <w:i/>
          <w:iCs/>
          <w:color w:val="1FA858"/>
          <w:sz w:val="32"/>
          <w:szCs w:val="32"/>
          <w:lang w:val="ro-RO"/>
        </w:rPr>
        <w:t>Vă așteptăm alături de noi în Vinerea Verde!</w:t>
      </w:r>
    </w:p>
    <w:p w:rsidR="002816E5" w:rsidRDefault="002816E5">
      <w:pPr>
        <w:spacing w:before="80" w:after="80"/>
        <w:jc w:val="both"/>
        <w:rPr>
          <w:rFonts w:ascii="Calibri" w:hAnsi="Calibri" w:cs="Calibri"/>
          <w:sz w:val="22"/>
          <w:szCs w:val="22"/>
          <w:lang w:val="ro-RO"/>
        </w:rPr>
      </w:pPr>
    </w:p>
    <w:p w:rsidR="002816E5" w:rsidRDefault="002816E5">
      <w:pPr>
        <w:spacing w:before="80" w:after="80"/>
        <w:jc w:val="both"/>
        <w:rPr>
          <w:rFonts w:ascii="Calibri" w:hAnsi="Calibri" w:cs="Calibri"/>
          <w:sz w:val="22"/>
          <w:szCs w:val="22"/>
          <w:lang w:val="ro-RO"/>
        </w:rPr>
      </w:pPr>
    </w:p>
    <w:p w:rsidR="002816E5" w:rsidRDefault="002816E5">
      <w:pPr>
        <w:spacing w:before="80" w:after="80"/>
        <w:jc w:val="both"/>
        <w:rPr>
          <w:rFonts w:ascii="Calibri" w:hAnsi="Calibri" w:cs="Calibri"/>
          <w:sz w:val="22"/>
          <w:szCs w:val="22"/>
          <w:lang w:val="ro-RO"/>
        </w:rPr>
      </w:pPr>
    </w:p>
    <w:p w:rsidR="002816E5" w:rsidRDefault="002816E5">
      <w:pPr>
        <w:spacing w:before="80" w:after="80"/>
        <w:jc w:val="both"/>
        <w:rPr>
          <w:rFonts w:ascii="Calibri" w:hAnsi="Calibri" w:cs="Calibri"/>
          <w:sz w:val="22"/>
          <w:szCs w:val="22"/>
          <w:lang w:val="ro-RO"/>
        </w:rPr>
      </w:pPr>
    </w:p>
    <w:p w:rsidR="002816E5" w:rsidRDefault="002816E5">
      <w:pPr>
        <w:pStyle w:val="Listparagraf"/>
        <w:spacing w:before="80" w:after="80"/>
        <w:ind w:left="714"/>
        <w:contextualSpacing w:val="0"/>
        <w:jc w:val="both"/>
        <w:rPr>
          <w:rFonts w:ascii="Calibri" w:hAnsi="Calibri" w:cs="Calibri"/>
          <w:sz w:val="22"/>
          <w:szCs w:val="22"/>
          <w:lang w:val="ro-RO"/>
        </w:rPr>
      </w:pPr>
    </w:p>
    <w:sectPr w:rsidR="002816E5">
      <w:headerReference w:type="default" r:id="rId12"/>
      <w:headerReference w:type="first" r:id="rId13"/>
      <w:footerReference w:type="first" r:id="rId14"/>
      <w:type w:val="continuous"/>
      <w:pgSz w:w="12240" w:h="15840"/>
      <w:pgMar w:top="1138" w:right="878" w:bottom="432" w:left="878" w:header="1872" w:footer="144" w:gutter="0"/>
      <w:cols w:space="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DB7431" w:rsidRDefault="00DB7431">
      <w:pPr>
        <w:spacing w:line="240" w:lineRule="auto"/>
      </w:pPr>
      <w:r>
        <w:separator/>
      </w:r>
    </w:p>
  </w:endnote>
  <w:endnote w:type="continuationSeparator" w:id="0">
    <w:p w:rsidR="00DB7431" w:rsidRDefault="00DB743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Berlin Sans FB">
    <w:panose1 w:val="020E0602020502020306"/>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816E5" w:rsidRDefault="002816E5"/>
  <w:p w:rsidR="002816E5" w:rsidRDefault="002816E5">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DB7431" w:rsidRDefault="00DB7431">
      <w:pPr>
        <w:spacing w:after="0" w:line="240" w:lineRule="auto"/>
      </w:pPr>
      <w:r>
        <w:separator/>
      </w:r>
    </w:p>
  </w:footnote>
  <w:footnote w:type="continuationSeparator" w:id="0">
    <w:p w:rsidR="00DB7431" w:rsidRDefault="00DB74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816E5" w:rsidRDefault="002816E5">
    <w:pPr>
      <w:pStyle w:val="Ante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816E5" w:rsidRDefault="00DB7431">
    <w:pPr>
      <w:pStyle w:val="Antet"/>
    </w:pPr>
    <w:r>
      <w:rPr>
        <w:noProof/>
      </w:rPr>
      <w:drawing>
        <wp:anchor distT="0" distB="0" distL="114300" distR="114300" simplePos="0" relativeHeight="251659264" behindDoc="0" locked="0" layoutInCell="1" allowOverlap="1">
          <wp:simplePos x="0" y="0"/>
          <wp:positionH relativeFrom="column">
            <wp:posOffset>1270</wp:posOffset>
          </wp:positionH>
          <wp:positionV relativeFrom="paragraph">
            <wp:posOffset>-796925</wp:posOffset>
          </wp:positionV>
          <wp:extent cx="3293745" cy="629920"/>
          <wp:effectExtent l="0" t="0" r="190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293745" cy="629920"/>
                  </a:xfrm>
                  <a:prstGeom prst="rect">
                    <a:avLst/>
                  </a:prstGeom>
                </pic:spPr>
              </pic:pic>
            </a:graphicData>
          </a:graphic>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34993E2"/>
    <w:multiLevelType w:val="singleLevel"/>
    <w:tmpl w:val="A34993E2"/>
    <w:lvl w:ilvl="0">
      <w:start w:val="1"/>
      <w:numFmt w:val="bullet"/>
      <w:lvlText w:val=""/>
      <w:lvlJc w:val="left"/>
      <w:pPr>
        <w:tabs>
          <w:tab w:val="left" w:pos="420"/>
        </w:tabs>
        <w:ind w:left="1380" w:hanging="420"/>
      </w:pPr>
      <w:rPr>
        <w:rFonts w:ascii="Wingdings" w:hAnsi="Wingdings" w:hint="default"/>
      </w:rPr>
    </w:lvl>
  </w:abstractNum>
  <w:abstractNum w:abstractNumId="1" w15:restartNumberingAfterBreak="0">
    <w:nsid w:val="D6E2EF02"/>
    <w:multiLevelType w:val="singleLevel"/>
    <w:tmpl w:val="D6E2EF02"/>
    <w:lvl w:ilvl="0">
      <w:start w:val="1"/>
      <w:numFmt w:val="bullet"/>
      <w:lvlText w:val=""/>
      <w:lvlJc w:val="left"/>
      <w:pPr>
        <w:tabs>
          <w:tab w:val="left" w:pos="420"/>
        </w:tabs>
        <w:ind w:left="1380" w:hanging="420"/>
      </w:pPr>
      <w:rPr>
        <w:rFonts w:ascii="Wingdings" w:hAnsi="Wingdings" w:hint="default"/>
      </w:rPr>
    </w:lvl>
  </w:abstractNum>
  <w:abstractNum w:abstractNumId="2" w15:restartNumberingAfterBreak="0">
    <w:nsid w:val="E685B805"/>
    <w:multiLevelType w:val="singleLevel"/>
    <w:tmpl w:val="E685B805"/>
    <w:lvl w:ilvl="0">
      <w:start w:val="1"/>
      <w:numFmt w:val="bullet"/>
      <w:lvlText w:val=""/>
      <w:lvlJc w:val="left"/>
      <w:pPr>
        <w:tabs>
          <w:tab w:val="left" w:pos="420"/>
        </w:tabs>
        <w:ind w:left="1380" w:hanging="420"/>
      </w:pPr>
      <w:rPr>
        <w:rFonts w:ascii="Wingdings" w:hAnsi="Wingdings" w:hint="default"/>
      </w:rPr>
    </w:lvl>
  </w:abstractNum>
  <w:abstractNum w:abstractNumId="3" w15:restartNumberingAfterBreak="0">
    <w:nsid w:val="099E16C4"/>
    <w:multiLevelType w:val="multilevel"/>
    <w:tmpl w:val="099E16C4"/>
    <w:lvl w:ilvl="0">
      <w:start w:val="1"/>
      <w:numFmt w:val="bullet"/>
      <w:lvlText w:val=""/>
      <w:lvlJc w:val="left"/>
      <w:pPr>
        <w:ind w:left="1323" w:hanging="360"/>
      </w:pPr>
      <w:rPr>
        <w:rFonts w:ascii="Wingdings" w:hAnsi="Wingdings" w:hint="default"/>
      </w:rPr>
    </w:lvl>
    <w:lvl w:ilvl="1">
      <w:start w:val="1"/>
      <w:numFmt w:val="bullet"/>
      <w:lvlText w:val="o"/>
      <w:lvlJc w:val="left"/>
      <w:pPr>
        <w:ind w:left="2043" w:hanging="360"/>
      </w:pPr>
      <w:rPr>
        <w:rFonts w:ascii="Courier New" w:hAnsi="Courier New" w:cs="Courier New" w:hint="default"/>
      </w:rPr>
    </w:lvl>
    <w:lvl w:ilvl="2">
      <w:start w:val="1"/>
      <w:numFmt w:val="bullet"/>
      <w:lvlText w:val=""/>
      <w:lvlJc w:val="left"/>
      <w:pPr>
        <w:ind w:left="2763" w:hanging="360"/>
      </w:pPr>
      <w:rPr>
        <w:rFonts w:ascii="Wingdings" w:hAnsi="Wingdings" w:hint="default"/>
      </w:rPr>
    </w:lvl>
    <w:lvl w:ilvl="3">
      <w:start w:val="1"/>
      <w:numFmt w:val="bullet"/>
      <w:lvlText w:val=""/>
      <w:lvlJc w:val="left"/>
      <w:pPr>
        <w:ind w:left="3483" w:hanging="360"/>
      </w:pPr>
      <w:rPr>
        <w:rFonts w:ascii="Symbol" w:hAnsi="Symbol" w:hint="default"/>
      </w:rPr>
    </w:lvl>
    <w:lvl w:ilvl="4">
      <w:start w:val="1"/>
      <w:numFmt w:val="bullet"/>
      <w:lvlText w:val="o"/>
      <w:lvlJc w:val="left"/>
      <w:pPr>
        <w:ind w:left="4203" w:hanging="360"/>
      </w:pPr>
      <w:rPr>
        <w:rFonts w:ascii="Courier New" w:hAnsi="Courier New" w:cs="Courier New" w:hint="default"/>
      </w:rPr>
    </w:lvl>
    <w:lvl w:ilvl="5">
      <w:start w:val="1"/>
      <w:numFmt w:val="bullet"/>
      <w:lvlText w:val=""/>
      <w:lvlJc w:val="left"/>
      <w:pPr>
        <w:ind w:left="4923" w:hanging="360"/>
      </w:pPr>
      <w:rPr>
        <w:rFonts w:ascii="Wingdings" w:hAnsi="Wingdings" w:hint="default"/>
      </w:rPr>
    </w:lvl>
    <w:lvl w:ilvl="6">
      <w:start w:val="1"/>
      <w:numFmt w:val="bullet"/>
      <w:lvlText w:val=""/>
      <w:lvlJc w:val="left"/>
      <w:pPr>
        <w:ind w:left="5643" w:hanging="360"/>
      </w:pPr>
      <w:rPr>
        <w:rFonts w:ascii="Symbol" w:hAnsi="Symbol" w:hint="default"/>
      </w:rPr>
    </w:lvl>
    <w:lvl w:ilvl="7">
      <w:start w:val="1"/>
      <w:numFmt w:val="bullet"/>
      <w:lvlText w:val="o"/>
      <w:lvlJc w:val="left"/>
      <w:pPr>
        <w:ind w:left="6363" w:hanging="360"/>
      </w:pPr>
      <w:rPr>
        <w:rFonts w:ascii="Courier New" w:hAnsi="Courier New" w:cs="Courier New" w:hint="default"/>
      </w:rPr>
    </w:lvl>
    <w:lvl w:ilvl="8">
      <w:start w:val="1"/>
      <w:numFmt w:val="bullet"/>
      <w:lvlText w:val=""/>
      <w:lvlJc w:val="left"/>
      <w:pPr>
        <w:ind w:left="7083"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0"/>
  <w:removePersonalInformation/>
  <w:proofState w:spelling="clean" w:grammar="clean"/>
  <w:attachedTemplate r:id="rId1"/>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2FCC"/>
    <w:rsid w:val="00007B09"/>
    <w:rsid w:val="000130BC"/>
    <w:rsid w:val="00034524"/>
    <w:rsid w:val="00046C0D"/>
    <w:rsid w:val="000766B3"/>
    <w:rsid w:val="00085CD0"/>
    <w:rsid w:val="000965E0"/>
    <w:rsid w:val="00097983"/>
    <w:rsid w:val="000B17DF"/>
    <w:rsid w:val="000B6D4E"/>
    <w:rsid w:val="000C6B95"/>
    <w:rsid w:val="000F7125"/>
    <w:rsid w:val="001204A2"/>
    <w:rsid w:val="00130DB8"/>
    <w:rsid w:val="0015509B"/>
    <w:rsid w:val="00174A50"/>
    <w:rsid w:val="001C6954"/>
    <w:rsid w:val="001D4D00"/>
    <w:rsid w:val="001D5E85"/>
    <w:rsid w:val="001F30E8"/>
    <w:rsid w:val="00212A16"/>
    <w:rsid w:val="00216A97"/>
    <w:rsid w:val="002816E5"/>
    <w:rsid w:val="002B4FBE"/>
    <w:rsid w:val="002C5718"/>
    <w:rsid w:val="00306B9F"/>
    <w:rsid w:val="003338FD"/>
    <w:rsid w:val="00361D25"/>
    <w:rsid w:val="003C1694"/>
    <w:rsid w:val="003F3C7F"/>
    <w:rsid w:val="004052E7"/>
    <w:rsid w:val="00425B6F"/>
    <w:rsid w:val="00431FCE"/>
    <w:rsid w:val="00457B90"/>
    <w:rsid w:val="0047697C"/>
    <w:rsid w:val="004A63E5"/>
    <w:rsid w:val="004C1DC1"/>
    <w:rsid w:val="004C2CA6"/>
    <w:rsid w:val="004D600F"/>
    <w:rsid w:val="00500A97"/>
    <w:rsid w:val="0052534F"/>
    <w:rsid w:val="00552BE7"/>
    <w:rsid w:val="005A3F0F"/>
    <w:rsid w:val="005C2A45"/>
    <w:rsid w:val="0061411B"/>
    <w:rsid w:val="00620A17"/>
    <w:rsid w:val="006A319B"/>
    <w:rsid w:val="006A608A"/>
    <w:rsid w:val="00725C22"/>
    <w:rsid w:val="007374A1"/>
    <w:rsid w:val="00742157"/>
    <w:rsid w:val="00742DEE"/>
    <w:rsid w:val="00757227"/>
    <w:rsid w:val="0076598A"/>
    <w:rsid w:val="007769DA"/>
    <w:rsid w:val="00784F17"/>
    <w:rsid w:val="00786E28"/>
    <w:rsid w:val="007A0AFE"/>
    <w:rsid w:val="007A4F72"/>
    <w:rsid w:val="007B61BF"/>
    <w:rsid w:val="007F002A"/>
    <w:rsid w:val="008171FE"/>
    <w:rsid w:val="00827457"/>
    <w:rsid w:val="008328E5"/>
    <w:rsid w:val="00833BD3"/>
    <w:rsid w:val="008D367B"/>
    <w:rsid w:val="008F496A"/>
    <w:rsid w:val="009253B8"/>
    <w:rsid w:val="00925D7F"/>
    <w:rsid w:val="00935CA2"/>
    <w:rsid w:val="00946835"/>
    <w:rsid w:val="00952BDE"/>
    <w:rsid w:val="00976880"/>
    <w:rsid w:val="00986045"/>
    <w:rsid w:val="00991525"/>
    <w:rsid w:val="0099231C"/>
    <w:rsid w:val="00997488"/>
    <w:rsid w:val="009A0F9A"/>
    <w:rsid w:val="009A61F2"/>
    <w:rsid w:val="00A11478"/>
    <w:rsid w:val="00A16BC3"/>
    <w:rsid w:val="00A229F8"/>
    <w:rsid w:val="00A2663D"/>
    <w:rsid w:val="00A43131"/>
    <w:rsid w:val="00A5021D"/>
    <w:rsid w:val="00A7630D"/>
    <w:rsid w:val="00A8520D"/>
    <w:rsid w:val="00A9109F"/>
    <w:rsid w:val="00AA2587"/>
    <w:rsid w:val="00AB0507"/>
    <w:rsid w:val="00AB1EC1"/>
    <w:rsid w:val="00AF3600"/>
    <w:rsid w:val="00B06718"/>
    <w:rsid w:val="00B469A9"/>
    <w:rsid w:val="00B6263E"/>
    <w:rsid w:val="00B741D2"/>
    <w:rsid w:val="00BA4037"/>
    <w:rsid w:val="00BA55E9"/>
    <w:rsid w:val="00BA7D47"/>
    <w:rsid w:val="00BB450E"/>
    <w:rsid w:val="00BB73EE"/>
    <w:rsid w:val="00BC2FCC"/>
    <w:rsid w:val="00BD6AFD"/>
    <w:rsid w:val="00C30578"/>
    <w:rsid w:val="00C33BCC"/>
    <w:rsid w:val="00C8739C"/>
    <w:rsid w:val="00CB2BF2"/>
    <w:rsid w:val="00CB2EC1"/>
    <w:rsid w:val="00CB55F2"/>
    <w:rsid w:val="00CC0861"/>
    <w:rsid w:val="00CF3D6A"/>
    <w:rsid w:val="00CF47FF"/>
    <w:rsid w:val="00D034D0"/>
    <w:rsid w:val="00D042A1"/>
    <w:rsid w:val="00D21C96"/>
    <w:rsid w:val="00D41689"/>
    <w:rsid w:val="00D51D24"/>
    <w:rsid w:val="00D625CF"/>
    <w:rsid w:val="00D64755"/>
    <w:rsid w:val="00DA0088"/>
    <w:rsid w:val="00DA1034"/>
    <w:rsid w:val="00DB211A"/>
    <w:rsid w:val="00DB7431"/>
    <w:rsid w:val="00E638A6"/>
    <w:rsid w:val="00E67706"/>
    <w:rsid w:val="00E73233"/>
    <w:rsid w:val="00E764DA"/>
    <w:rsid w:val="00E77DC5"/>
    <w:rsid w:val="00E97D17"/>
    <w:rsid w:val="00EA6266"/>
    <w:rsid w:val="00EC0AE8"/>
    <w:rsid w:val="00ED34D6"/>
    <w:rsid w:val="00EF0FD2"/>
    <w:rsid w:val="00EF6966"/>
    <w:rsid w:val="00F0691B"/>
    <w:rsid w:val="00F0763C"/>
    <w:rsid w:val="00F51A57"/>
    <w:rsid w:val="00F83572"/>
    <w:rsid w:val="00FA4E15"/>
    <w:rsid w:val="08A44490"/>
    <w:rsid w:val="0D23017D"/>
    <w:rsid w:val="0E7673AA"/>
    <w:rsid w:val="1050086F"/>
    <w:rsid w:val="16FC4060"/>
    <w:rsid w:val="17C35216"/>
    <w:rsid w:val="2A7874E5"/>
    <w:rsid w:val="2F471637"/>
    <w:rsid w:val="34D557BF"/>
    <w:rsid w:val="36571D2A"/>
    <w:rsid w:val="368268BD"/>
    <w:rsid w:val="37B16526"/>
    <w:rsid w:val="483371EB"/>
    <w:rsid w:val="487D345D"/>
    <w:rsid w:val="5DE171F1"/>
    <w:rsid w:val="5E7A50B8"/>
    <w:rsid w:val="6DC26F23"/>
    <w:rsid w:val="72B9109C"/>
    <w:rsid w:val="79F1099A"/>
    <w:rsid w:val="7BE90A45"/>
    <w:rsid w:val="7F7409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unhideWhenUsed="1" w:qFormat="1"/>
    <w:lsdException w:name="Signature" w:uiPriority="1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10" w:unhideWhenUsed="1" w:qFormat="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4"/>
      <w:szCs w:val="24"/>
    </w:rPr>
  </w:style>
  <w:style w:type="paragraph" w:styleId="Titlu1">
    <w:name w:val="heading 1"/>
    <w:basedOn w:val="Normal"/>
    <w:next w:val="Normal"/>
    <w:link w:val="Titlu1Caracter"/>
    <w:uiPriority w:val="9"/>
    <w:qFormat/>
    <w:pPr>
      <w:keepNext/>
      <w:keepLines/>
      <w:spacing w:before="240" w:after="240"/>
      <w:outlineLvl w:val="0"/>
    </w:pPr>
    <w:rPr>
      <w:rFonts w:asciiTheme="majorHAnsi" w:eastAsiaTheme="majorEastAsia" w:hAnsiTheme="majorHAnsi" w:cstheme="majorBidi"/>
      <w:color w:val="0E1128" w:themeColor="text2"/>
      <w:sz w:val="32"/>
      <w:szCs w:val="32"/>
    </w:rPr>
  </w:style>
  <w:style w:type="paragraph" w:styleId="Titlu2">
    <w:name w:val="heading 2"/>
    <w:basedOn w:val="Normal"/>
    <w:next w:val="Normal"/>
    <w:link w:val="Titlu2Caracter"/>
    <w:uiPriority w:val="9"/>
    <w:unhideWhenUsed/>
    <w:qFormat/>
    <w:pPr>
      <w:keepNext/>
      <w:keepLines/>
      <w:spacing w:before="40" w:after="0"/>
      <w:outlineLvl w:val="1"/>
    </w:pPr>
    <w:rPr>
      <w:rFonts w:asciiTheme="majorHAnsi" w:eastAsiaTheme="majorEastAsia" w:hAnsiTheme="majorHAnsi" w:cstheme="majorBidi"/>
      <w:caps/>
      <w:color w:val="0E1128" w:themeColor="text2"/>
      <w:szCs w:val="26"/>
    </w:rPr>
  </w:style>
  <w:style w:type="paragraph" w:styleId="Titlu3">
    <w:name w:val="heading 3"/>
    <w:basedOn w:val="Normal"/>
    <w:next w:val="Normal"/>
    <w:uiPriority w:val="9"/>
    <w:pPr>
      <w:keepNext/>
      <w:keepLines/>
      <w:spacing w:before="260" w:after="260" w:line="416" w:lineRule="auto"/>
      <w:outlineLvl w:val="2"/>
    </w:pPr>
    <w:rPr>
      <w:b/>
      <w:bCs/>
      <w:sz w:val="32"/>
      <w:szCs w:val="32"/>
    </w:rPr>
  </w:style>
  <w:style w:type="paragraph" w:styleId="Titlu4">
    <w:name w:val="heading 4"/>
    <w:basedOn w:val="Normal"/>
    <w:next w:val="Normal"/>
    <w:link w:val="Titlu4Caracter"/>
    <w:uiPriority w:val="9"/>
    <w:unhideWhenUsed/>
    <w:qFormat/>
    <w:pPr>
      <w:keepNext/>
      <w:keepLines/>
      <w:spacing w:before="40" w:after="0"/>
      <w:outlineLvl w:val="3"/>
    </w:pPr>
    <w:rPr>
      <w:rFonts w:asciiTheme="majorHAnsi" w:eastAsiaTheme="majorEastAsia" w:hAnsiTheme="majorHAnsi" w:cstheme="majorBidi"/>
      <w:i/>
      <w:iCs/>
      <w:color w:val="006F7E" w:themeColor="accent1" w:themeShade="BF"/>
    </w:rPr>
  </w:style>
  <w:style w:type="paragraph" w:styleId="Titlu5">
    <w:name w:val="heading 5"/>
    <w:basedOn w:val="Normal"/>
    <w:next w:val="Normal"/>
    <w:link w:val="Titlu5Caracter"/>
    <w:uiPriority w:val="9"/>
    <w:semiHidden/>
    <w:unhideWhenUsed/>
    <w:qFormat/>
    <w:pPr>
      <w:keepNext/>
      <w:keepLines/>
      <w:spacing w:before="40" w:after="0"/>
      <w:outlineLvl w:val="4"/>
    </w:pPr>
    <w:rPr>
      <w:rFonts w:asciiTheme="majorHAnsi" w:eastAsiaTheme="majorEastAsia" w:hAnsiTheme="majorHAnsi" w:cstheme="majorBidi"/>
      <w:color w:val="006F7E" w:themeColor="accent1" w:themeShade="BF"/>
    </w:rPr>
  </w:style>
  <w:style w:type="paragraph" w:styleId="Titlu8">
    <w:name w:val="heading 8"/>
    <w:basedOn w:val="Normal"/>
    <w:next w:val="Normal"/>
    <w:link w:val="Titlu8Caracter"/>
    <w:uiPriority w:val="9"/>
    <w:semiHidden/>
    <w:unhideWhenUsed/>
    <w:qFormat/>
    <w:pPr>
      <w:keepNext/>
      <w:keepLines/>
      <w:spacing w:before="40" w:after="0"/>
      <w:outlineLvl w:val="7"/>
    </w:pPr>
    <w:rPr>
      <w:rFonts w:asciiTheme="majorHAnsi" w:eastAsiaTheme="majorEastAsia" w:hAnsiTheme="majorHAnsi" w:cstheme="majorBidi"/>
      <w:color w:val="1A1F70" w:themeColor="text1" w:themeTint="D9"/>
      <w:sz w:val="21"/>
      <w:szCs w:val="21"/>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nBalon">
    <w:name w:val="Balloon Text"/>
    <w:basedOn w:val="Normal"/>
    <w:link w:val="TextnBalonCaracter"/>
    <w:uiPriority w:val="99"/>
    <w:semiHidden/>
    <w:unhideWhenUsed/>
    <w:pPr>
      <w:spacing w:after="0" w:line="240" w:lineRule="auto"/>
    </w:pPr>
    <w:rPr>
      <w:rFonts w:ascii="Tahoma" w:hAnsi="Tahoma" w:cs="Tahoma"/>
      <w:sz w:val="16"/>
      <w:szCs w:val="16"/>
    </w:rPr>
  </w:style>
  <w:style w:type="paragraph" w:styleId="Textbloc">
    <w:name w:val="Block Text"/>
    <w:basedOn w:val="Normal"/>
    <w:uiPriority w:val="99"/>
    <w:semiHidden/>
    <w:unhideWhenUsed/>
    <w:qFormat/>
    <w:pPr>
      <w:pBdr>
        <w:top w:val="single" w:sz="2" w:space="10" w:color="006F7E" w:themeColor="accent1" w:themeShade="BF"/>
        <w:left w:val="single" w:sz="2" w:space="10" w:color="006F7E" w:themeColor="accent1" w:themeShade="BF"/>
        <w:bottom w:val="single" w:sz="2" w:space="10" w:color="006F7E" w:themeColor="accent1" w:themeShade="BF"/>
        <w:right w:val="single" w:sz="2" w:space="10" w:color="006F7E" w:themeColor="accent1" w:themeShade="BF"/>
      </w:pBdr>
      <w:ind w:left="1152" w:right="1152"/>
    </w:pPr>
    <w:rPr>
      <w:rFonts w:eastAsiaTheme="minorEastAsia"/>
      <w:i/>
      <w:iCs/>
      <w:color w:val="006F7E" w:themeColor="accent1" w:themeShade="BF"/>
    </w:rPr>
  </w:style>
  <w:style w:type="paragraph" w:styleId="Formuledencheiere">
    <w:name w:val="Closing"/>
    <w:basedOn w:val="Normal"/>
    <w:link w:val="FormuledencheiereCaracter"/>
    <w:uiPriority w:val="99"/>
    <w:unhideWhenUsed/>
    <w:qFormat/>
    <w:pPr>
      <w:spacing w:before="240" w:after="240" w:line="240" w:lineRule="auto"/>
    </w:pPr>
  </w:style>
  <w:style w:type="paragraph" w:styleId="Dat">
    <w:name w:val="Date"/>
    <w:basedOn w:val="Normal"/>
    <w:next w:val="Normal"/>
    <w:link w:val="DatCaracter"/>
    <w:uiPriority w:val="99"/>
    <w:qFormat/>
    <w:pPr>
      <w:jc w:val="right"/>
    </w:pPr>
    <w:rPr>
      <w:rFonts w:asciiTheme="majorHAnsi" w:hAnsiTheme="majorHAnsi"/>
      <w:sz w:val="32"/>
    </w:rPr>
  </w:style>
  <w:style w:type="character" w:styleId="HyperlinkParcurs">
    <w:name w:val="FollowedHyperlink"/>
    <w:basedOn w:val="Fontdeparagrafimplicit"/>
    <w:uiPriority w:val="99"/>
    <w:semiHidden/>
    <w:unhideWhenUsed/>
    <w:rPr>
      <w:color w:val="374D16" w:themeColor="accent5" w:themeShade="80"/>
      <w:u w:val="single"/>
    </w:rPr>
  </w:style>
  <w:style w:type="paragraph" w:styleId="Subsol">
    <w:name w:val="footer"/>
    <w:basedOn w:val="Normal"/>
    <w:link w:val="SubsolCaracter"/>
    <w:uiPriority w:val="99"/>
    <w:semiHidden/>
    <w:pPr>
      <w:tabs>
        <w:tab w:val="center" w:pos="4513"/>
        <w:tab w:val="right" w:pos="9026"/>
      </w:tabs>
      <w:spacing w:after="0" w:line="240" w:lineRule="auto"/>
    </w:pPr>
  </w:style>
  <w:style w:type="paragraph" w:styleId="Antet">
    <w:name w:val="header"/>
    <w:basedOn w:val="Normal"/>
    <w:link w:val="AntetCaracter"/>
    <w:uiPriority w:val="99"/>
    <w:semiHidden/>
    <w:pPr>
      <w:tabs>
        <w:tab w:val="center" w:pos="4513"/>
        <w:tab w:val="right" w:pos="9026"/>
      </w:tabs>
      <w:spacing w:after="0" w:line="240" w:lineRule="auto"/>
    </w:pPr>
  </w:style>
  <w:style w:type="paragraph" w:styleId="PreformatatHTML">
    <w:name w:val="HTML Preformatted"/>
    <w:basedOn w:val="Normal"/>
    <w:link w:val="PreformatatHTMLCaracte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styleId="Hyperlink">
    <w:name w:val="Hyperlink"/>
    <w:basedOn w:val="Fontdeparagrafimplicit"/>
    <w:uiPriority w:val="99"/>
    <w:unhideWhenUsed/>
    <w:qFormat/>
    <w:rPr>
      <w:color w:val="4A671E" w:themeColor="accent4" w:themeShade="80"/>
      <w:u w:val="single"/>
    </w:rPr>
  </w:style>
  <w:style w:type="paragraph" w:styleId="Indentnormal">
    <w:name w:val="Normal Indent"/>
    <w:basedOn w:val="Normal"/>
    <w:uiPriority w:val="99"/>
    <w:semiHidden/>
    <w:unhideWhenUsed/>
    <w:pPr>
      <w:ind w:left="708"/>
    </w:pPr>
  </w:style>
  <w:style w:type="paragraph" w:styleId="Formuldesalut">
    <w:name w:val="Salutation"/>
    <w:basedOn w:val="Indentnormal"/>
    <w:next w:val="Normal"/>
    <w:link w:val="FormuldesalutCaracter"/>
    <w:uiPriority w:val="10"/>
    <w:unhideWhenUsed/>
    <w:qFormat/>
    <w:pPr>
      <w:spacing w:after="240" w:line="276" w:lineRule="auto"/>
      <w:ind w:left="0"/>
    </w:pPr>
    <w:rPr>
      <w:rFonts w:asciiTheme="majorHAnsi" w:eastAsiaTheme="minorEastAsia" w:hAnsiTheme="majorHAnsi" w:cstheme="minorHAnsi"/>
      <w:color w:val="0E1128" w:themeColor="text2"/>
      <w:sz w:val="32"/>
      <w:szCs w:val="20"/>
      <w:lang w:eastAsia="ja-JP"/>
    </w:rPr>
  </w:style>
  <w:style w:type="paragraph" w:styleId="Semntur">
    <w:name w:val="Signature"/>
    <w:basedOn w:val="Normal"/>
    <w:link w:val="SemnturCaracter"/>
    <w:uiPriority w:val="11"/>
    <w:unhideWhenUsed/>
    <w:qFormat/>
    <w:pPr>
      <w:spacing w:after="0" w:line="240" w:lineRule="auto"/>
    </w:pPr>
    <w:rPr>
      <w:rFonts w:asciiTheme="majorHAnsi" w:hAnsiTheme="majorHAnsi"/>
      <w:color w:val="0E1128" w:themeColor="text2"/>
      <w:sz w:val="32"/>
    </w:rPr>
  </w:style>
  <w:style w:type="table" w:styleId="Tabelgril">
    <w:name w:val="Table Grid"/>
    <w:basedOn w:val="Tabel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substituent">
    <w:name w:val="Placeholder Text"/>
    <w:basedOn w:val="Fontdeparagrafimplicit"/>
    <w:uiPriority w:val="99"/>
    <w:semiHidden/>
    <w:rPr>
      <w:color w:val="808080"/>
    </w:rPr>
  </w:style>
  <w:style w:type="character" w:customStyle="1" w:styleId="IntenseEmphasis1">
    <w:name w:val="Intense Emphasis1"/>
    <w:basedOn w:val="Fontdeparagrafimplicit"/>
    <w:uiPriority w:val="21"/>
    <w:semiHidden/>
    <w:unhideWhenUsed/>
    <w:qFormat/>
    <w:rPr>
      <w:i/>
      <w:iCs/>
      <w:color w:val="527321" w:themeColor="accent5" w:themeShade="BF"/>
    </w:rPr>
  </w:style>
  <w:style w:type="paragraph" w:styleId="Citatintens">
    <w:name w:val="Intense Quote"/>
    <w:basedOn w:val="Normal"/>
    <w:next w:val="Normal"/>
    <w:link w:val="CitatintensCaracter"/>
    <w:uiPriority w:val="30"/>
    <w:semiHidden/>
    <w:unhideWhenUsed/>
    <w:qFormat/>
    <w:pPr>
      <w:pBdr>
        <w:top w:val="single" w:sz="4" w:space="10" w:color="006F7E" w:themeColor="accent1" w:themeShade="BF"/>
        <w:bottom w:val="single" w:sz="4" w:space="10" w:color="006F7E" w:themeColor="accent1" w:themeShade="BF"/>
      </w:pBdr>
      <w:spacing w:before="360" w:after="360"/>
      <w:ind w:left="864" w:right="864"/>
      <w:jc w:val="center"/>
    </w:pPr>
    <w:rPr>
      <w:i/>
      <w:iCs/>
      <w:color w:val="527321" w:themeColor="accent5" w:themeShade="BF"/>
    </w:rPr>
  </w:style>
  <w:style w:type="character" w:customStyle="1" w:styleId="CitatintensCaracter">
    <w:name w:val="Citat intens Caracter"/>
    <w:basedOn w:val="Fontdeparagrafimplicit"/>
    <w:link w:val="Citatintens"/>
    <w:uiPriority w:val="30"/>
    <w:semiHidden/>
    <w:rPr>
      <w:i/>
      <w:iCs/>
      <w:color w:val="527321" w:themeColor="accent5" w:themeShade="BF"/>
      <w:sz w:val="24"/>
    </w:rPr>
  </w:style>
  <w:style w:type="character" w:customStyle="1" w:styleId="AntetCaracter">
    <w:name w:val="Antet Caracter"/>
    <w:basedOn w:val="Fontdeparagrafimplicit"/>
    <w:link w:val="Antet"/>
    <w:uiPriority w:val="99"/>
    <w:semiHidden/>
    <w:rPr>
      <w:lang w:val="en-US"/>
    </w:rPr>
  </w:style>
  <w:style w:type="character" w:customStyle="1" w:styleId="SubsolCaracter">
    <w:name w:val="Subsol Caracter"/>
    <w:basedOn w:val="Fontdeparagrafimplicit"/>
    <w:link w:val="Subsol"/>
    <w:uiPriority w:val="99"/>
    <w:semiHidden/>
    <w:rPr>
      <w:lang w:val="en-US"/>
    </w:rPr>
  </w:style>
  <w:style w:type="character" w:customStyle="1" w:styleId="TextnBalonCaracter">
    <w:name w:val="Text în Balon Caracter"/>
    <w:basedOn w:val="Fontdeparagrafimplicit"/>
    <w:link w:val="TextnBalon"/>
    <w:uiPriority w:val="99"/>
    <w:semiHidden/>
    <w:qFormat/>
    <w:rPr>
      <w:rFonts w:ascii="Tahoma" w:hAnsi="Tahoma" w:cs="Tahoma"/>
      <w:sz w:val="16"/>
      <w:szCs w:val="16"/>
      <w:lang w:val="de-DE"/>
    </w:rPr>
  </w:style>
  <w:style w:type="character" w:customStyle="1" w:styleId="FormuldesalutCaracter">
    <w:name w:val="Formulă de salut Caracter"/>
    <w:basedOn w:val="Fontdeparagrafimplicit"/>
    <w:link w:val="Formuldesalut"/>
    <w:uiPriority w:val="10"/>
    <w:rPr>
      <w:rFonts w:asciiTheme="majorHAnsi" w:eastAsiaTheme="minorEastAsia" w:hAnsiTheme="majorHAnsi" w:cstheme="minorHAnsi"/>
      <w:color w:val="0E1128" w:themeColor="text2"/>
      <w:sz w:val="32"/>
      <w:szCs w:val="20"/>
      <w:lang w:val="en-US" w:eastAsia="ja-JP"/>
    </w:rPr>
  </w:style>
  <w:style w:type="character" w:customStyle="1" w:styleId="Titlu1Caracter">
    <w:name w:val="Titlu 1 Caracter"/>
    <w:basedOn w:val="Fontdeparagrafimplicit"/>
    <w:link w:val="Titlu1"/>
    <w:uiPriority w:val="9"/>
    <w:rPr>
      <w:rFonts w:asciiTheme="majorHAnsi" w:eastAsiaTheme="majorEastAsia" w:hAnsiTheme="majorHAnsi" w:cstheme="majorBidi"/>
      <w:color w:val="0E1128" w:themeColor="text2"/>
      <w:sz w:val="32"/>
      <w:szCs w:val="32"/>
    </w:rPr>
  </w:style>
  <w:style w:type="character" w:customStyle="1" w:styleId="Titlu2Caracter">
    <w:name w:val="Titlu 2 Caracter"/>
    <w:basedOn w:val="Fontdeparagrafimplicit"/>
    <w:link w:val="Titlu2"/>
    <w:uiPriority w:val="9"/>
    <w:rPr>
      <w:rFonts w:asciiTheme="majorHAnsi" w:eastAsiaTheme="majorEastAsia" w:hAnsiTheme="majorHAnsi" w:cstheme="majorBidi"/>
      <w:caps/>
      <w:color w:val="0E1128" w:themeColor="text2"/>
      <w:sz w:val="24"/>
      <w:szCs w:val="26"/>
    </w:rPr>
  </w:style>
  <w:style w:type="character" w:customStyle="1" w:styleId="IntenseReference1">
    <w:name w:val="Intense Reference1"/>
    <w:basedOn w:val="Fontdeparagrafimplicit"/>
    <w:uiPriority w:val="32"/>
    <w:semiHidden/>
    <w:unhideWhenUsed/>
    <w:qFormat/>
    <w:rPr>
      <w:b/>
      <w:bCs/>
      <w:smallCaps/>
      <w:color w:val="527321" w:themeColor="accent5" w:themeShade="BF"/>
      <w:spacing w:val="5"/>
    </w:rPr>
  </w:style>
  <w:style w:type="character" w:customStyle="1" w:styleId="Titlu4Caracter">
    <w:name w:val="Titlu 4 Caracter"/>
    <w:basedOn w:val="Fontdeparagrafimplicit"/>
    <w:link w:val="Titlu4"/>
    <w:uiPriority w:val="9"/>
    <w:semiHidden/>
    <w:rPr>
      <w:rFonts w:asciiTheme="majorHAnsi" w:eastAsiaTheme="majorEastAsia" w:hAnsiTheme="majorHAnsi" w:cstheme="majorBidi"/>
      <w:i/>
      <w:iCs/>
      <w:color w:val="006F7E" w:themeColor="accent1" w:themeShade="BF"/>
      <w:sz w:val="24"/>
    </w:rPr>
  </w:style>
  <w:style w:type="character" w:customStyle="1" w:styleId="Titlu5Caracter">
    <w:name w:val="Titlu 5 Caracter"/>
    <w:basedOn w:val="Fontdeparagrafimplicit"/>
    <w:link w:val="Titlu5"/>
    <w:uiPriority w:val="9"/>
    <w:semiHidden/>
    <w:qFormat/>
    <w:rPr>
      <w:rFonts w:asciiTheme="majorHAnsi" w:eastAsiaTheme="majorEastAsia" w:hAnsiTheme="majorHAnsi" w:cstheme="majorBidi"/>
      <w:color w:val="006F7E" w:themeColor="accent1" w:themeShade="BF"/>
      <w:sz w:val="24"/>
    </w:rPr>
  </w:style>
  <w:style w:type="character" w:customStyle="1" w:styleId="Titlu8Caracter">
    <w:name w:val="Titlu 8 Caracter"/>
    <w:basedOn w:val="Fontdeparagrafimplicit"/>
    <w:link w:val="Titlu8"/>
    <w:uiPriority w:val="9"/>
    <w:semiHidden/>
    <w:rPr>
      <w:rFonts w:asciiTheme="majorHAnsi" w:eastAsiaTheme="majorEastAsia" w:hAnsiTheme="majorHAnsi" w:cstheme="majorBidi"/>
      <w:color w:val="1A1F70" w:themeColor="text1" w:themeTint="D9"/>
      <w:sz w:val="21"/>
      <w:szCs w:val="21"/>
    </w:rPr>
  </w:style>
  <w:style w:type="character" w:customStyle="1" w:styleId="UnresolvedMention1">
    <w:name w:val="Unresolved Mention1"/>
    <w:basedOn w:val="Fontdeparagrafimplicit"/>
    <w:uiPriority w:val="99"/>
    <w:semiHidden/>
    <w:unhideWhenUsed/>
    <w:qFormat/>
    <w:rPr>
      <w:color w:val="6F7378" w:themeColor="background2" w:themeShade="80"/>
      <w:shd w:val="clear" w:color="auto" w:fill="E6E6E6"/>
    </w:rPr>
  </w:style>
  <w:style w:type="paragraph" w:customStyle="1" w:styleId="ContactInfo">
    <w:name w:val="Contact Info"/>
    <w:basedOn w:val="Normal"/>
    <w:uiPriority w:val="12"/>
    <w:qFormat/>
    <w:pPr>
      <w:spacing w:after="0" w:line="240" w:lineRule="auto"/>
      <w:ind w:left="720"/>
      <w:contextualSpacing/>
    </w:pPr>
    <w:rPr>
      <w:sz w:val="20"/>
    </w:rPr>
  </w:style>
  <w:style w:type="paragraph" w:customStyle="1" w:styleId="Image">
    <w:name w:val="Image"/>
    <w:basedOn w:val="Normal"/>
    <w:uiPriority w:val="1"/>
    <w:semiHidden/>
    <w:pPr>
      <w:ind w:left="720"/>
    </w:pPr>
  </w:style>
  <w:style w:type="character" w:customStyle="1" w:styleId="FormuledencheiereCaracter">
    <w:name w:val="Formule de încheiere Caracter"/>
    <w:basedOn w:val="Fontdeparagrafimplicit"/>
    <w:link w:val="Formuledencheiere"/>
    <w:uiPriority w:val="99"/>
    <w:qFormat/>
  </w:style>
  <w:style w:type="character" w:customStyle="1" w:styleId="SemnturCaracter">
    <w:name w:val="Semnătură Caracter"/>
    <w:basedOn w:val="Fontdeparagrafimplicit"/>
    <w:link w:val="Semntur"/>
    <w:uiPriority w:val="11"/>
    <w:rPr>
      <w:rFonts w:asciiTheme="majorHAnsi" w:hAnsiTheme="majorHAnsi"/>
      <w:color w:val="0E1128" w:themeColor="text2"/>
      <w:sz w:val="32"/>
    </w:rPr>
  </w:style>
  <w:style w:type="character" w:customStyle="1" w:styleId="DatCaracter">
    <w:name w:val="Dată Caracter"/>
    <w:basedOn w:val="Fontdeparagrafimplicit"/>
    <w:link w:val="Dat"/>
    <w:uiPriority w:val="99"/>
    <w:qFormat/>
    <w:rPr>
      <w:rFonts w:asciiTheme="majorHAnsi" w:hAnsiTheme="majorHAnsi"/>
      <w:sz w:val="32"/>
    </w:rPr>
  </w:style>
  <w:style w:type="paragraph" w:styleId="Listparagraf">
    <w:name w:val="List Paragraph"/>
    <w:basedOn w:val="Normal"/>
    <w:uiPriority w:val="34"/>
    <w:unhideWhenUsed/>
    <w:qFormat/>
    <w:pPr>
      <w:ind w:left="720"/>
      <w:contextualSpacing/>
    </w:pPr>
  </w:style>
  <w:style w:type="character" w:customStyle="1" w:styleId="PreformatatHTMLCaracter">
    <w:name w:val="Preformatat HTML Caracter"/>
    <w:basedOn w:val="Fontdeparagrafimplicit"/>
    <w:link w:val="PreformatatHTML"/>
    <w:uiPriority w:val="99"/>
    <w:semiHidden/>
    <w:rPr>
      <w:rFonts w:ascii="Courier New" w:eastAsia="Times New Roman" w:hAnsi="Courier New" w:cs="Courier New"/>
      <w:sz w:val="20"/>
      <w:szCs w:val="20"/>
      <w:lang w:val="en-GB" w:eastAsia="en-GB"/>
    </w:rPr>
  </w:style>
  <w:style w:type="character" w:customStyle="1" w:styleId="UnresolvedMention2">
    <w:name w:val="Unresolved Mention2"/>
    <w:basedOn w:val="Fontdeparagrafimplici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webSettings" Target="webSettings.xml" /><Relationship Id="rId13" Type="http://schemas.openxmlformats.org/officeDocument/2006/relationships/header" Target="header2.xml" /><Relationship Id="rId3" Type="http://schemas.openxmlformats.org/officeDocument/2006/relationships/customXml" Target="../customXml/item3.xml" /><Relationship Id="rId7" Type="http://schemas.openxmlformats.org/officeDocument/2006/relationships/settings" Target="settings.xml" /><Relationship Id="rId12" Type="http://schemas.openxmlformats.org/officeDocument/2006/relationships/header" Target="header1.xml" /><Relationship Id="rId2" Type="http://schemas.openxmlformats.org/officeDocument/2006/relationships/customXml" Target="../customXml/item2.xml" /><Relationship Id="rId16" Type="http://schemas.openxmlformats.org/officeDocument/2006/relationships/theme" Target="theme/theme1.xml" /><Relationship Id="rId1" Type="http://schemas.openxmlformats.org/officeDocument/2006/relationships/customXml" Target="../customXml/item1.xml" /><Relationship Id="rId6" Type="http://schemas.openxmlformats.org/officeDocument/2006/relationships/styles" Target="styles.xml" /><Relationship Id="rId11" Type="http://schemas.openxmlformats.org/officeDocument/2006/relationships/image" Target="media/image1.png" /><Relationship Id="rId5" Type="http://schemas.openxmlformats.org/officeDocument/2006/relationships/numbering" Target="numbering.xml" /><Relationship Id="rId15" Type="http://schemas.openxmlformats.org/officeDocument/2006/relationships/fontTable" Target="fontTable.xml" /><Relationship Id="rId10" Type="http://schemas.openxmlformats.org/officeDocument/2006/relationships/endnotes" Target="endnotes.xml" /><Relationship Id="rId4" Type="http://schemas.openxmlformats.org/officeDocument/2006/relationships/customXml" Target="../customXml/item4.xml" /><Relationship Id="rId9" Type="http://schemas.openxmlformats.org/officeDocument/2006/relationships/footnotes" Target="footnotes.xml" /><Relationship Id="rId14" Type="http://schemas.openxmlformats.org/officeDocument/2006/relationships/footer" Target="footer1.xml" /></Relationships>
</file>

<file path=word/_rels/header2.xml.rels><?xml version="1.0" encoding="UTF-8" standalone="yes"?>
<Relationships xmlns="http://schemas.openxmlformats.org/package/2006/relationships"><Relationship Id="rId1" Type="http://schemas.openxmlformats.org/officeDocument/2006/relationships/image" Target="media/image2.png"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hai.dragan\AppData\Roaming\Microsoft\Templates\Business%20letter%20(Green%20Forest%20design).dotx" TargetMode="External" /></Relationships>
</file>

<file path=word/theme/theme1.xml><?xml version="1.0" encoding="utf-8"?>
<a:theme xmlns:a="http://schemas.openxmlformats.org/drawingml/2006/main" name="Office Theme">
  <a:themeElements>
    <a:clrScheme name="Custom 56">
      <a:dk1>
        <a:srgbClr val="0E113C"/>
      </a:dk1>
      <a:lt1>
        <a:srgbClr val="FFFFFF"/>
      </a:lt1>
      <a:dk2>
        <a:srgbClr val="0E1128"/>
      </a:dk2>
      <a:lt2>
        <a:srgbClr val="E6E7E8"/>
      </a:lt2>
      <a:accent1>
        <a:srgbClr val="0096A9"/>
      </a:accent1>
      <a:accent2>
        <a:srgbClr val="3BB76A"/>
      </a:accent2>
      <a:accent3>
        <a:srgbClr val="24739C"/>
      </a:accent3>
      <a:accent4>
        <a:srgbClr val="93C842"/>
      </a:accent4>
      <a:accent5>
        <a:srgbClr val="6F9A2C"/>
      </a:accent5>
      <a:accent6>
        <a:srgbClr val="0096A9"/>
      </a:accent6>
      <a:hlink>
        <a:srgbClr val="93C842"/>
      </a:hlink>
      <a:folHlink>
        <a:srgbClr val="93C842"/>
      </a:folHlink>
    </a:clrScheme>
    <a:fontScheme name="Custom 15">
      <a:majorFont>
        <a:latin typeface="Berlin Sans FB"/>
        <a:ea typeface=""/>
        <a:cs typeface=""/>
      </a:majorFont>
      <a:minorFont>
        <a:latin typeface="Microsoft Sans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 /></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977F7D-205B-4081-913C-38D41E755F92}">
  <ds:schemaRefs>
    <ds:schemaRef ds:uri="http://www.wps.cn/officeDocument/2013/wpsCustomData"/>
    <ds:schemaRef ds:uri="http://www.w3.org/2000/xmlns/"/>
  </ds:schemaRefs>
</ds:datastoreItem>
</file>

<file path=customXml/itemProps2.xml><?xml version="1.0" encoding="utf-8"?>
<ds:datastoreItem xmlns:ds="http://schemas.openxmlformats.org/officeDocument/2006/customXml" ds:itemID="{157F0BB1-413E-4994-967E-D84D13BE14EA}">
  <ds:schemaRefs>
    <ds:schemaRef ds:uri="http://schemas.microsoft.com/office/2006/metadata/properties"/>
    <ds:schemaRef ds:uri="http://www.w3.org/2000/xmlns/"/>
    <ds:schemaRef ds:uri="71af3243-3dd4-4a8d-8c0d-dd76da1f02a5"/>
    <ds:schemaRef ds:uri="http://www.w3.org/2001/XMLSchema-instance"/>
  </ds:schemaRefs>
</ds:datastoreItem>
</file>

<file path=customXml/itemProps3.xml><?xml version="1.0" encoding="utf-8"?>
<ds:datastoreItem xmlns:ds="http://schemas.openxmlformats.org/officeDocument/2006/customXml" ds:itemID="{49C6C16C-7EAD-478A-AB35-9446E8ED3CF6}">
  <ds:schemaRefs>
    <ds:schemaRef ds:uri="http://schemas.microsoft.com/office/2006/metadata/contentType"/>
    <ds:schemaRef ds:uri="http://schemas.microsoft.com/office/2006/metadata/properties/metaAttributes"/>
    <ds:schemaRef ds:uri="http://www.w3.org/2000/xmlns/"/>
    <ds:schemaRef ds:uri="http://www.w3.org/2001/XMLSchema"/>
    <ds:schemaRef ds:uri="71af3243-3dd4-4a8d-8c0d-dd76da1f02a5"/>
    <ds:schemaRef ds:uri="16c05727-aa75-4e4a-9b5f-8a80a1165891"/>
  </ds:schemaRefs>
</ds:datastoreItem>
</file>

<file path=customXml/itemProps4.xml><?xml version="1.0" encoding="utf-8"?>
<ds:datastoreItem xmlns:ds="http://schemas.openxmlformats.org/officeDocument/2006/customXml" ds:itemID="{4288DEF0-6E4F-4314-A73E-887A48FDCBA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Business%20letter%20(Green%20Forest%20design).dotx</Template>
  <TotalTime>0</TotalTime>
  <Pages>4</Pages>
  <Words>976</Words>
  <Characters>5665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2021-03-09T10:42:00Z</dcterms:created>
  <dcterms:modified xsi:type="dcterms:W3CDTF">2021-03-09T10:42:00Z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y fmtid="{D5CDD505-2E9C-101B-9397-08002B2CF9AE}" pid="3" name="KSOProductBuildVer">
    <vt:lpwstr>1033-11.2.0.9984</vt:lpwstr>
  </property>
</Properties>
</file>