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31E0" w14:textId="77777777" w:rsidR="00131D44" w:rsidRDefault="007002C8">
      <w:pPr>
        <w:ind w:left="360"/>
        <w:jc w:val="right"/>
        <w:rPr>
          <w:rFonts w:ascii="Calibri" w:hAnsi="Calibri" w:cs="Calibri"/>
          <w:b/>
          <w:sz w:val="28"/>
          <w:szCs w:val="28"/>
          <w:lang w:val="ro-RO"/>
        </w:rPr>
      </w:pPr>
      <w:r>
        <w:rPr>
          <w:rFonts w:ascii="Calibri" w:hAnsi="Calibri" w:cs="Calibri"/>
          <w:b/>
          <w:sz w:val="28"/>
          <w:szCs w:val="28"/>
          <w:lang w:val="ro-RO"/>
        </w:rPr>
        <w:t>ANEXA NR. 1</w:t>
      </w:r>
    </w:p>
    <w:p w14:paraId="5A5A61CD" w14:textId="77777777" w:rsidR="00131D44" w:rsidRDefault="007002C8">
      <w:pPr>
        <w:ind w:left="360" w:firstLine="348"/>
        <w:jc w:val="center"/>
        <w:rPr>
          <w:rFonts w:ascii="Calibri" w:hAnsi="Calibri" w:cs="Calibri"/>
          <w:b/>
          <w:sz w:val="28"/>
          <w:szCs w:val="28"/>
          <w:lang w:val="ro-RO"/>
        </w:rPr>
      </w:pPr>
      <w:r>
        <w:rPr>
          <w:rFonts w:ascii="Calibri" w:hAnsi="Calibri" w:cs="Calibri"/>
          <w:b/>
          <w:sz w:val="28"/>
          <w:szCs w:val="28"/>
          <w:lang w:val="ro-RO"/>
        </w:rPr>
        <w:t>Lista contractelor încheiate în anul 2020</w:t>
      </w:r>
    </w:p>
    <w:p w14:paraId="5866D6F4" w14:textId="77777777" w:rsidR="00131D44" w:rsidRDefault="00131D44">
      <w:pPr>
        <w:ind w:left="360"/>
        <w:jc w:val="both"/>
        <w:rPr>
          <w:rFonts w:ascii="Calibri" w:hAnsi="Calibri" w:cs="Calibri"/>
          <w:b/>
          <w:sz w:val="28"/>
          <w:szCs w:val="28"/>
          <w:lang w:val="ro-RO"/>
        </w:rPr>
      </w:pPr>
    </w:p>
    <w:tbl>
      <w:tblPr>
        <w:tblW w:w="15086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7258"/>
        <w:gridCol w:w="1701"/>
        <w:gridCol w:w="2069"/>
        <w:gridCol w:w="3459"/>
      </w:tblGrid>
      <w:tr w:rsidR="00131D44" w14:paraId="05D87807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348A" w14:textId="77777777" w:rsidR="00131D44" w:rsidRDefault="007002C8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Nr.</w:t>
            </w:r>
          </w:p>
          <w:p w14:paraId="52599388" w14:textId="77777777" w:rsidR="00131D44" w:rsidRDefault="007002C8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crt.</w:t>
            </w: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BCEB" w14:textId="77777777" w:rsidR="00131D44" w:rsidRDefault="007002C8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 xml:space="preserve">Obiectul </w:t>
            </w:r>
            <w:proofErr w:type="spellStart"/>
            <w:r>
              <w:rPr>
                <w:rFonts w:ascii="Calibri" w:hAnsi="Calibri" w:cs="Calibri"/>
                <w:b/>
                <w:lang w:val="ro-RO"/>
              </w:rPr>
              <w:t>achizitiei</w:t>
            </w:r>
            <w:proofErr w:type="spellEnd"/>
            <w:r>
              <w:rPr>
                <w:rFonts w:ascii="Calibri" w:hAnsi="Calibri" w:cs="Calibri"/>
                <w:b/>
                <w:lang w:val="ro-RO"/>
              </w:rPr>
              <w:t xml:space="preserve"> publice/contractului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6E84" w14:textId="77777777" w:rsidR="00131D44" w:rsidRDefault="007002C8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Valoare contract</w:t>
            </w:r>
          </w:p>
          <w:p w14:paraId="342DB46A" w14:textId="77777777" w:rsidR="00131D44" w:rsidRDefault="007002C8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(lei, fără TVA)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2704" w14:textId="77777777" w:rsidR="00131D44" w:rsidRDefault="007002C8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 xml:space="preserve">Achiziție directă/Procedura de achiziție </w:t>
            </w: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9C7F" w14:textId="77777777" w:rsidR="00131D44" w:rsidRDefault="007002C8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Executant</w:t>
            </w:r>
          </w:p>
        </w:tc>
      </w:tr>
      <w:tr w:rsidR="00131D44" w14:paraId="4D761867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14762" w14:textId="77777777" w:rsidR="00131D44" w:rsidRDefault="00131D44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6632" w14:textId="77777777" w:rsidR="00131D44" w:rsidRDefault="007002C8">
            <w:p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CONTRACTE DE LUCRĂRI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8613" w14:textId="77777777" w:rsidR="00131D44" w:rsidRDefault="00131D44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4EB0" w14:textId="77777777" w:rsidR="00131D44" w:rsidRDefault="00131D44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69DC" w14:textId="77777777" w:rsidR="00131D44" w:rsidRDefault="00131D44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</w:tr>
      <w:tr w:rsidR="00131D44" w14:paraId="0B8A96B8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0E7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FBE4" w14:textId="77777777" w:rsidR="00131D44" w:rsidRDefault="007002C8">
            <w:pPr>
              <w:jc w:val="both"/>
            </w:pPr>
            <w:r>
              <w:rPr>
                <w:rFonts w:ascii="Calibri" w:hAnsi="Calibri" w:cs="Calibri"/>
                <w:lang w:val="ro-RO"/>
              </w:rPr>
              <w:t xml:space="preserve">Execuția unei </w:t>
            </w:r>
            <w:r>
              <w:rPr>
                <w:rFonts w:ascii="Calibri" w:hAnsi="Calibri" w:cs="Calibri"/>
                <w:lang w:val="ro-RO"/>
              </w:rPr>
              <w:t>alei betonate pentru accesul în Secția de boli infecțioase a Spitalului Municipal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1073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4.477,75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4F593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F486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bCs/>
                <w:lang w:val="ro-RO"/>
              </w:rPr>
              <w:t>TRANSRAPID S.R.L..</w:t>
            </w:r>
          </w:p>
        </w:tc>
      </w:tr>
      <w:tr w:rsidR="00131D44" w14:paraId="3370B2CA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C2D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D20C" w14:textId="77777777" w:rsidR="00131D44" w:rsidRDefault="007002C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Execuția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lucrărilor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refacere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apărări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maluri</w:t>
            </w:r>
            <w:proofErr w:type="spellEnd"/>
            <w:r>
              <w:rPr>
                <w:rFonts w:ascii="Calibri" w:hAnsi="Calibri" w:cs="Calibri"/>
              </w:rPr>
              <w:t xml:space="preserve"> cu </w:t>
            </w:r>
            <w:proofErr w:type="spellStart"/>
            <w:r>
              <w:rPr>
                <w:rFonts w:ascii="Calibri" w:hAnsi="Calibri" w:cs="Calibri"/>
              </w:rPr>
              <w:t>zid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sprijin</w:t>
            </w:r>
            <w:proofErr w:type="spellEnd"/>
            <w:r>
              <w:rPr>
                <w:rFonts w:ascii="Calibri" w:hAnsi="Calibri" w:cs="Calibri"/>
              </w:rPr>
              <w:t xml:space="preserve">, str. S. F. Marian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dale de </w:t>
            </w:r>
            <w:proofErr w:type="spellStart"/>
            <w:r>
              <w:rPr>
                <w:rFonts w:ascii="Calibri" w:hAnsi="Calibri" w:cs="Calibri"/>
              </w:rPr>
              <w:t>beton</w:t>
            </w:r>
            <w:proofErr w:type="spellEnd"/>
            <w:r>
              <w:rPr>
                <w:rFonts w:ascii="Calibri" w:hAnsi="Calibri" w:cs="Calibri"/>
              </w:rPr>
              <w:t xml:space="preserve">, str. </w:t>
            </w:r>
            <w:proofErr w:type="spellStart"/>
            <w:r>
              <w:rPr>
                <w:rFonts w:ascii="Calibri" w:hAnsi="Calibri" w:cs="Calibri"/>
              </w:rPr>
              <w:t>Zorilor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 xml:space="preserve">-  </w:t>
            </w:r>
            <w:proofErr w:type="spellStart"/>
            <w:r>
              <w:rPr>
                <w:rFonts w:ascii="Calibri" w:hAnsi="Calibri" w:cs="Calibri"/>
              </w:rPr>
              <w:t>pârâul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Valea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Seacă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F571" w14:textId="77777777" w:rsidR="00131D44" w:rsidRDefault="007002C8">
            <w:pPr>
              <w:jc w:val="center"/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58.173,34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DD25" w14:textId="77777777" w:rsidR="00131D44" w:rsidRDefault="007002C8">
            <w:pPr>
              <w:jc w:val="center"/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C044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NOVEMART S.R.L.</w:t>
            </w:r>
          </w:p>
        </w:tc>
      </w:tr>
      <w:tr w:rsidR="00131D44" w14:paraId="6BECCEDB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D12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13AC" w14:textId="77777777" w:rsidR="00131D44" w:rsidRDefault="007002C8">
            <w:pPr>
              <w:jc w:val="both"/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Execuția lucrărilor de refacere apărări de maluri cu gabioane și construire praguri de fund – pârâul Corlățeni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F780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23.192,98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CE734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B25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DECOGEN RUSTIC S.R.L.</w:t>
            </w:r>
          </w:p>
        </w:tc>
      </w:tr>
      <w:tr w:rsidR="00131D44" w14:paraId="00C9A689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8F2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E002" w14:textId="77777777" w:rsidR="00131D44" w:rsidRDefault="007002C8">
            <w:pPr>
              <w:jc w:val="both"/>
            </w:pPr>
            <w:r>
              <w:rPr>
                <w:rFonts w:ascii="Calibri" w:hAnsi="Calibri" w:cs="Calibri"/>
                <w:b/>
                <w:bCs/>
                <w:lang w:val="ro-RO"/>
              </w:rPr>
              <w:t>LOTUL 1</w:t>
            </w:r>
            <w:r>
              <w:rPr>
                <w:rFonts w:ascii="Calibri" w:hAnsi="Calibri" w:cs="Calibri"/>
                <w:lang w:val="ro-RO"/>
              </w:rPr>
              <w:t xml:space="preserve"> - Prestarea serviciilor de proiectare, verificare documentație tehnică de către verificator autorizat, asistență tehnică din partea proiectantului, în vederea realizării obiectivului de investiție ”Reabilitare și modernizare străzi din municipiul C</w:t>
            </w:r>
            <w:r>
              <w:rPr>
                <w:rFonts w:ascii="Calibri" w:hAnsi="Calibri" w:cs="Calibri"/>
                <w:lang w:val="ro-RO"/>
              </w:rPr>
              <w:t>âmpulung Moldovenesc, județul Suceava”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6FC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43.009,22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61A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Procedura simplificata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3831C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PROIECT GROUP S.R.L.</w:t>
            </w:r>
          </w:p>
        </w:tc>
      </w:tr>
      <w:tr w:rsidR="00131D44" w14:paraId="4ABD1FA2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95D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F1D5" w14:textId="77777777" w:rsidR="00131D44" w:rsidRDefault="007002C8">
            <w:pPr>
              <w:jc w:val="both"/>
            </w:pPr>
            <w:r>
              <w:rPr>
                <w:rFonts w:ascii="Calibri" w:hAnsi="Calibri" w:cs="Calibri"/>
                <w:b/>
                <w:bCs/>
                <w:lang w:val="ro-RO"/>
              </w:rPr>
              <w:t>LOTUL 2 -</w:t>
            </w:r>
            <w:r>
              <w:rPr>
                <w:rFonts w:ascii="Calibri" w:hAnsi="Calibri" w:cs="Calibri"/>
                <w:lang w:val="ro-RO"/>
              </w:rPr>
              <w:t xml:space="preserve"> Execuție lucrări în cadrul obiectivului de investiție ”Reabilitare și modernizare străzi din municipiul Câmpulung Moldovenesc”, etapa I - str. </w:t>
            </w:r>
            <w:r>
              <w:rPr>
                <w:rFonts w:ascii="Calibri" w:hAnsi="Calibri" w:cs="Calibri"/>
                <w:lang w:val="ro-RO"/>
              </w:rPr>
              <w:t>Șandru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5B6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4.052.759,53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901C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Procedura simplificata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55364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CALCARUL S.A. – lider asociere</w:t>
            </w:r>
          </w:p>
        </w:tc>
      </w:tr>
      <w:tr w:rsidR="00131D44" w14:paraId="314A852A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70E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3835" w14:textId="77777777" w:rsidR="00131D44" w:rsidRDefault="007002C8">
            <w:pPr>
              <w:jc w:val="both"/>
            </w:pPr>
            <w:r>
              <w:rPr>
                <w:rFonts w:ascii="Calibri" w:hAnsi="Calibri" w:cs="Calibri"/>
                <w:b/>
                <w:bCs/>
                <w:lang w:val="ro-RO"/>
              </w:rPr>
              <w:t>LOTUL 3</w:t>
            </w:r>
            <w:r>
              <w:rPr>
                <w:rFonts w:ascii="Calibri" w:hAnsi="Calibri" w:cs="Calibri"/>
                <w:lang w:val="ro-RO"/>
              </w:rPr>
              <w:t xml:space="preserve"> - Execuție lucrări în cadrul obiectivului de investiție ”Reabilitare și modernizare străzi din municipiul Câmpulung Moldovenesc”, etapa I - str. Valea Caselor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4C9A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1.996.655,31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99D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Procedura simplificata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DA16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CALCARUL S.A. – lider asociere</w:t>
            </w:r>
          </w:p>
        </w:tc>
      </w:tr>
      <w:tr w:rsidR="00131D44" w14:paraId="2125C97F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69D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03F7" w14:textId="77777777" w:rsidR="00131D44" w:rsidRDefault="007002C8">
            <w:pPr>
              <w:jc w:val="both"/>
            </w:pPr>
            <w:r>
              <w:rPr>
                <w:rFonts w:ascii="Calibri" w:hAnsi="Calibri" w:cs="Calibri"/>
                <w:b/>
                <w:bCs/>
                <w:lang w:val="ro-RO"/>
              </w:rPr>
              <w:t>LOTUL 4</w:t>
            </w:r>
            <w:r>
              <w:rPr>
                <w:rFonts w:ascii="Calibri" w:hAnsi="Calibri" w:cs="Calibri"/>
                <w:lang w:val="ro-RO"/>
              </w:rPr>
              <w:t xml:space="preserve"> - Execuție lucrări în cadrul obiectivului de investiție ”Reabilitare și modernizare străzi din municipiul Câmpulung Moldovenesc”, etapa I - străzile Ion Neculce, 1 </w:t>
            </w:r>
            <w:r>
              <w:rPr>
                <w:rFonts w:ascii="Calibri" w:hAnsi="Calibri" w:cs="Calibri"/>
                <w:lang w:val="ro-RO"/>
              </w:rPr>
              <w:t>Septembrie, Mioriței, Drumul Tătarilor, 13 Decembrie, Pârâul Deia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7E57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1.534.804,10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B0D6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Procedura simplificata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CF97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CALCARUL S.A. – lider asociere</w:t>
            </w:r>
          </w:p>
        </w:tc>
      </w:tr>
      <w:tr w:rsidR="00131D44" w14:paraId="0AFA9DC0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FC78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8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8CD0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proiectare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execuție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lucrări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furnizare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montare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echipamente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privind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obiectivul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investiție</w:t>
            </w:r>
            <w:proofErr w:type="spellEnd"/>
            <w:r>
              <w:rPr>
                <w:rFonts w:ascii="Calibri" w:hAnsi="Calibri" w:cs="Calibri"/>
              </w:rPr>
              <w:t xml:space="preserve"> “</w:t>
            </w:r>
            <w:proofErr w:type="spellStart"/>
            <w:r>
              <w:rPr>
                <w:rFonts w:ascii="Calibri" w:hAnsi="Calibri" w:cs="Calibri"/>
              </w:rPr>
              <w:t>Redimensionare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rețele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utilizare</w:t>
            </w:r>
            <w:proofErr w:type="spellEnd"/>
            <w:r>
              <w:rPr>
                <w:rFonts w:ascii="Calibri" w:hAnsi="Calibri" w:cs="Calibri"/>
              </w:rPr>
              <w:t xml:space="preserve"> gaze </w:t>
            </w:r>
            <w:proofErr w:type="spellStart"/>
            <w:r>
              <w:rPr>
                <w:rFonts w:ascii="Calibri" w:hAnsi="Calibri" w:cs="Calibri"/>
              </w:rPr>
              <w:t>naturale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instalații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termice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interioare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echipare</w:t>
            </w:r>
            <w:proofErr w:type="spellEnd"/>
            <w:r>
              <w:rPr>
                <w:rFonts w:ascii="Calibri" w:hAnsi="Calibri" w:cs="Calibri"/>
              </w:rPr>
              <w:t xml:space="preserve"> cu centrale </w:t>
            </w:r>
            <w:proofErr w:type="spellStart"/>
            <w:r>
              <w:rPr>
                <w:rFonts w:ascii="Calibri" w:hAnsi="Calibri" w:cs="Calibri"/>
              </w:rPr>
              <w:t>individuale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blocuri</w:t>
            </w:r>
            <w:proofErr w:type="spellEnd"/>
            <w:r>
              <w:rPr>
                <w:rFonts w:ascii="Calibri" w:hAnsi="Calibri" w:cs="Calibri"/>
              </w:rPr>
              <w:t xml:space="preserve"> A.N.L.,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județul</w:t>
            </w:r>
            <w:proofErr w:type="spellEnd"/>
            <w:r>
              <w:rPr>
                <w:rFonts w:ascii="Calibri" w:hAnsi="Calibri" w:cs="Calibri"/>
              </w:rPr>
              <w:t xml:space="preserve"> Suceava”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BF16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420.120,00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795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1FD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CORSEM IMPEX S.R.L.</w:t>
            </w:r>
          </w:p>
        </w:tc>
      </w:tr>
      <w:tr w:rsidR="00131D44" w14:paraId="78BA400A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75F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lastRenderedPageBreak/>
              <w:t>9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51F3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Execuția lucrărilor de demolare a coșului de evacuare a fumului de la centrala termică situată pe strada Calea Bucovinei nr. 17 (zona hotel Zimbru) din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C85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8.061,00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1B57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BFD88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DECOGEN RUSTIC S.R.L.</w:t>
            </w:r>
          </w:p>
        </w:tc>
      </w:tr>
      <w:tr w:rsidR="00131D44" w14:paraId="21E21313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C69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10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FADA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a 16 m </w:t>
            </w:r>
            <w:r>
              <w:rPr>
                <w:rFonts w:ascii="Calibri" w:hAnsi="Calibri" w:cs="Calibri"/>
                <w:lang w:val="ro-RO"/>
              </w:rPr>
              <w:t>de rigolă carosabilă pentru preluarea apelor pluviale, str. Octav Băncilă, str. Mesteacăn și str. Ștefan cel Mare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43E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12.480,00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FC6EC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0DD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CALCARUL S.A.</w:t>
            </w:r>
          </w:p>
        </w:tc>
      </w:tr>
      <w:tr w:rsidR="00131D44" w14:paraId="204038F0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274F3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7F31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lucrărilor pregătitoare specifice plantărilor, în urma extragerii arborilor </w:t>
            </w:r>
            <w:r>
              <w:rPr>
                <w:rFonts w:ascii="Calibri" w:hAnsi="Calibri" w:cs="Calibri"/>
                <w:lang w:val="ro-RO"/>
              </w:rPr>
              <w:t>periculoși din municipiului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70D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6.760,00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B8B4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7C6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LEHCATLEN S.R.L.</w:t>
            </w:r>
          </w:p>
        </w:tc>
      </w:tr>
      <w:tr w:rsidR="00131D44" w14:paraId="3E07414E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0788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DD06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Execuția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lucrărilor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reabilitare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fațadei</w:t>
            </w:r>
            <w:proofErr w:type="spellEnd"/>
            <w:r>
              <w:rPr>
                <w:rFonts w:ascii="Calibri" w:hAnsi="Calibri" w:cs="Calibri"/>
              </w:rPr>
              <w:t xml:space="preserve"> ap. 13, </w:t>
            </w:r>
            <w:proofErr w:type="spellStart"/>
            <w:r>
              <w:rPr>
                <w:rFonts w:ascii="Calibri" w:hAnsi="Calibri" w:cs="Calibri"/>
              </w:rPr>
              <w:t>scara</w:t>
            </w:r>
            <w:proofErr w:type="spellEnd"/>
            <w:r>
              <w:rPr>
                <w:rFonts w:ascii="Calibri" w:hAnsi="Calibri" w:cs="Calibri"/>
              </w:rPr>
              <w:t xml:space="preserve"> A, </w:t>
            </w:r>
            <w:proofErr w:type="spellStart"/>
            <w:r>
              <w:rPr>
                <w:rFonts w:ascii="Calibri" w:hAnsi="Calibri" w:cs="Calibri"/>
              </w:rPr>
              <w:t>situat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strada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Ciprian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Porumbescu</w:t>
            </w:r>
            <w:proofErr w:type="spellEnd"/>
            <w:r>
              <w:rPr>
                <w:rFonts w:ascii="Calibri" w:hAnsi="Calibri" w:cs="Calibri"/>
              </w:rPr>
              <w:t xml:space="preserve"> nr.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093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8.950,00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761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907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CEL MAI CEL </w:t>
            </w:r>
            <w:r>
              <w:rPr>
                <w:rFonts w:ascii="Calibri" w:hAnsi="Calibri" w:cs="Calibri"/>
                <w:lang w:val="ro-RO"/>
              </w:rPr>
              <w:t>CONSTRUCTOR S.R.L.</w:t>
            </w:r>
          </w:p>
        </w:tc>
      </w:tr>
      <w:tr w:rsidR="00131D44" w14:paraId="49C4F96A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134E3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C35B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Execuția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lucrărilor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apărări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maluri</w:t>
            </w:r>
            <w:proofErr w:type="spellEnd"/>
            <w:r>
              <w:rPr>
                <w:rFonts w:ascii="Calibri" w:hAnsi="Calibri" w:cs="Calibri"/>
              </w:rPr>
              <w:t xml:space="preserve"> cu </w:t>
            </w:r>
            <w:proofErr w:type="spellStart"/>
            <w:r>
              <w:rPr>
                <w:rFonts w:ascii="Calibri" w:hAnsi="Calibri" w:cs="Calibri"/>
              </w:rPr>
              <w:t>gabioane</w:t>
            </w:r>
            <w:proofErr w:type="spellEnd"/>
            <w:r>
              <w:rPr>
                <w:rFonts w:ascii="Calibri" w:hAnsi="Calibri" w:cs="Calibri"/>
              </w:rPr>
              <w:t xml:space="preserve">, pe o </w:t>
            </w:r>
            <w:proofErr w:type="spellStart"/>
            <w:r>
              <w:rPr>
                <w:rFonts w:ascii="Calibri" w:hAnsi="Calibri" w:cs="Calibri"/>
              </w:rPr>
              <w:t>distanță</w:t>
            </w:r>
            <w:proofErr w:type="spellEnd"/>
            <w:r>
              <w:rPr>
                <w:rFonts w:ascii="Calibri" w:hAnsi="Calibri" w:cs="Calibri"/>
              </w:rPr>
              <w:t xml:space="preserve"> de 8 m,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zona </w:t>
            </w:r>
            <w:proofErr w:type="spellStart"/>
            <w:r>
              <w:rPr>
                <w:rFonts w:ascii="Calibri" w:hAnsi="Calibri" w:cs="Calibri"/>
              </w:rPr>
              <w:t>pârâul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Valea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Caselor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3A3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12.235,70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7C9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5A0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7CB791D6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31CC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343A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lucrărilor de refacere apărări de maluri cu anrocamente, </w:t>
            </w:r>
            <w:r>
              <w:rPr>
                <w:rFonts w:ascii="Calibri" w:hAnsi="Calibri" w:cs="Calibri"/>
                <w:lang w:val="ro-RO"/>
              </w:rPr>
              <w:t>refacere terasamente drum și decolmatare poduri/podețe în zonele Plaiul Deia, Izvorul Malului, Valea Caselor, Valea Seacă și str. 1 Septembrie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07C1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24.130,00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9B8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7393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bCs/>
                <w:lang w:val="ro-RO"/>
              </w:rPr>
              <w:t>TRANSRAPID S.R.L.</w:t>
            </w:r>
          </w:p>
        </w:tc>
      </w:tr>
      <w:tr w:rsidR="00131D44" w14:paraId="28121F6F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AAD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BE52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Execuția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lucrărilor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apărări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maluri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amplasare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anrocamente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degajare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albie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îndepărtare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depuneri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aluviuni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zonele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afectate</w:t>
            </w:r>
            <w:proofErr w:type="spellEnd"/>
            <w:r>
              <w:rPr>
                <w:rFonts w:ascii="Calibri" w:hAnsi="Calibri" w:cs="Calibri"/>
              </w:rPr>
              <w:t xml:space="preserve"> ale </w:t>
            </w:r>
            <w:proofErr w:type="spellStart"/>
            <w:r>
              <w:rPr>
                <w:rFonts w:ascii="Calibri" w:hAnsi="Calibri" w:cs="Calibri"/>
              </w:rPr>
              <w:t>pârâului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Izvorul</w:t>
            </w:r>
            <w:proofErr w:type="spellEnd"/>
            <w:r>
              <w:rPr>
                <w:rFonts w:ascii="Calibri" w:hAnsi="Calibri" w:cs="Calibri"/>
              </w:rPr>
              <w:t xml:space="preserve"> Alb din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lucrări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necesare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înlăturarea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efectelor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calamităților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produse</w:t>
            </w:r>
            <w:proofErr w:type="spellEnd"/>
            <w:r>
              <w:rPr>
                <w:rFonts w:ascii="Calibri" w:hAnsi="Calibri" w:cs="Calibri"/>
              </w:rPr>
              <w:t xml:space="preserve">, precum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furnizarea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anroca</w:t>
            </w:r>
            <w:r>
              <w:rPr>
                <w:rFonts w:ascii="Calibri" w:hAnsi="Calibri" w:cs="Calibri"/>
              </w:rPr>
              <w:t>mente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piatră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spartă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alte</w:t>
            </w:r>
            <w:proofErr w:type="spellEnd"/>
            <w:r>
              <w:rPr>
                <w:rFonts w:ascii="Calibri" w:hAnsi="Calibri" w:cs="Calibri"/>
              </w:rPr>
              <w:t xml:space="preserve"> zone </w:t>
            </w:r>
            <w:proofErr w:type="spellStart"/>
            <w:r>
              <w:rPr>
                <w:rFonts w:ascii="Calibri" w:hAnsi="Calibri" w:cs="Calibri"/>
              </w:rPr>
              <w:t>calamitate</w:t>
            </w:r>
            <w:proofErr w:type="spellEnd"/>
            <w:r>
              <w:rPr>
                <w:rFonts w:ascii="Calibri" w:hAnsi="Calibri" w:cs="Calibri"/>
              </w:rPr>
              <w:t xml:space="preserve"> – </w:t>
            </w:r>
            <w:proofErr w:type="spellStart"/>
            <w:r>
              <w:rPr>
                <w:rFonts w:ascii="Calibri" w:hAnsi="Calibri" w:cs="Calibri"/>
              </w:rPr>
              <w:t>Valea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Seacă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Plaiul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Deia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Corlățeni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Valea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Caselor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280D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34.236,90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79D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69A8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bCs/>
                <w:lang w:val="ro-RO"/>
              </w:rPr>
              <w:t>C</w:t>
            </w:r>
            <w:r>
              <w:rPr>
                <w:rFonts w:ascii="Calibri" w:hAnsi="Calibri" w:cs="Calibri"/>
                <w:bCs/>
              </w:rPr>
              <w:t>ALCARUL S.A.</w:t>
            </w:r>
          </w:p>
        </w:tc>
      </w:tr>
      <w:tr w:rsidR="00131D44" w14:paraId="08A4E763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B126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F81D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lucrărilor de reparații accidentale, furnizare </w:t>
            </w:r>
            <w:proofErr w:type="spellStart"/>
            <w:r>
              <w:rPr>
                <w:rFonts w:ascii="Calibri" w:hAnsi="Calibri" w:cs="Calibri"/>
                <w:lang w:val="ro-RO"/>
              </w:rPr>
              <w:t>geigere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, înlocuire capace carosabile și </w:t>
            </w:r>
            <w:proofErr w:type="spellStart"/>
            <w:r>
              <w:rPr>
                <w:rFonts w:ascii="Calibri" w:hAnsi="Calibri" w:cs="Calibri"/>
                <w:lang w:val="ro-RO"/>
              </w:rPr>
              <w:t>geigere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pe străzile D. Cantemir, G. Popovici, Calea Bucovinei, Calea Transilvaniei și str. T. Vladimirescu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F4D4C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6.313,13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5318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F3FC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bCs/>
                <w:lang w:val="ro-RO"/>
              </w:rPr>
              <w:t>TRANSRAPID S.R.L.</w:t>
            </w:r>
          </w:p>
        </w:tc>
      </w:tr>
      <w:tr w:rsidR="00131D44" w14:paraId="442ACC18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767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813A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Lucrări de </w:t>
            </w:r>
            <w:proofErr w:type="spellStart"/>
            <w:r>
              <w:rPr>
                <w:rFonts w:ascii="Calibri" w:hAnsi="Calibri" w:cs="Calibri"/>
                <w:lang w:val="ro-RO"/>
              </w:rPr>
              <w:t>execuţie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a marcajelor rutiere longitudinale și transversale în municipiul </w:t>
            </w:r>
            <w:r>
              <w:rPr>
                <w:rFonts w:ascii="Calibri" w:hAnsi="Calibri" w:cs="Calibri"/>
                <w:lang w:val="ro-RO"/>
              </w:rPr>
              <w:t>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891A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219.247,00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3F4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8CEB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L</w:t>
            </w:r>
            <w:r>
              <w:rPr>
                <w:rFonts w:ascii="Calibri" w:hAnsi="Calibri" w:cs="Calibri"/>
              </w:rPr>
              <w:t>OIAL IMPEX</w:t>
            </w:r>
            <w:r>
              <w:rPr>
                <w:rFonts w:ascii="Calibri" w:hAnsi="Calibri" w:cs="Calibri"/>
                <w:lang w:val="ro-RO"/>
              </w:rPr>
              <w:t xml:space="preserve"> S.R.L.</w:t>
            </w:r>
          </w:p>
        </w:tc>
      </w:tr>
      <w:tr w:rsidR="00131D44" w14:paraId="77FA4E3F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7B74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18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D69A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Lucrări de </w:t>
            </w:r>
            <w:proofErr w:type="spellStart"/>
            <w:r>
              <w:rPr>
                <w:rFonts w:ascii="Calibri" w:hAnsi="Calibri" w:cs="Calibri"/>
                <w:lang w:val="ro-RO"/>
              </w:rPr>
              <w:t>execuţie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a marcajelor rutiere longitudinale și transversale în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940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65.876,00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D8A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B359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L</w:t>
            </w:r>
            <w:r>
              <w:rPr>
                <w:rFonts w:ascii="Calibri" w:hAnsi="Calibri" w:cs="Calibri"/>
              </w:rPr>
              <w:t>OIAL IMPEX</w:t>
            </w:r>
            <w:r>
              <w:rPr>
                <w:rFonts w:ascii="Calibri" w:hAnsi="Calibri" w:cs="Calibri"/>
                <w:lang w:val="ro-RO"/>
              </w:rPr>
              <w:t xml:space="preserve"> S.R.L.</w:t>
            </w:r>
          </w:p>
        </w:tc>
      </w:tr>
      <w:tr w:rsidR="00131D44" w14:paraId="2A7D492C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8BCE6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19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A0B0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</w:t>
            </w:r>
            <w:r>
              <w:rPr>
                <w:rFonts w:ascii="Calibri" w:hAnsi="Calibri" w:cs="Calibri"/>
                <w:lang w:val="ro-RO"/>
              </w:rPr>
              <w:t>lucrărilor de montare indicatoare rutiere în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77AD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12.553,12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E583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BF3D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2B904314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F7CD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lastRenderedPageBreak/>
              <w:t>20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B3825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Execuția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lucrărilor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montare</w:t>
            </w:r>
            <w:proofErr w:type="spellEnd"/>
            <w:r>
              <w:rPr>
                <w:rFonts w:ascii="Calibri" w:hAnsi="Calibri" w:cs="Calibri"/>
              </w:rPr>
              <w:t xml:space="preserve"> a 24 </w:t>
            </w:r>
            <w:proofErr w:type="spellStart"/>
            <w:r>
              <w:rPr>
                <w:rFonts w:ascii="Calibri" w:hAnsi="Calibri" w:cs="Calibri"/>
              </w:rPr>
              <w:t>bucăți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limitatoare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viteză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inclusiv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furnizarea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acestora</w:t>
            </w:r>
            <w:proofErr w:type="spellEnd"/>
            <w:r>
              <w:rPr>
                <w:rFonts w:ascii="Calibri" w:hAnsi="Calibri" w:cs="Calibri"/>
              </w:rPr>
              <w:t xml:space="preserve">)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a 30 </w:t>
            </w:r>
            <w:proofErr w:type="spellStart"/>
            <w:r>
              <w:rPr>
                <w:rFonts w:ascii="Calibri" w:hAnsi="Calibri" w:cs="Calibri"/>
              </w:rPr>
              <w:t>bucăți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indicatoare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rutiere</w:t>
            </w:r>
            <w:proofErr w:type="spellEnd"/>
            <w:r>
              <w:rPr>
                <w:rFonts w:ascii="Calibri" w:hAnsi="Calibri" w:cs="Calibri"/>
              </w:rPr>
              <w:t xml:space="preserve"> pe str. </w:t>
            </w:r>
            <w:proofErr w:type="spellStart"/>
            <w:r>
              <w:rPr>
                <w:rFonts w:ascii="Calibri" w:hAnsi="Calibri" w:cs="Calibri"/>
              </w:rPr>
              <w:t>Alexandru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Vlahuță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str. </w:t>
            </w:r>
            <w:proofErr w:type="spellStart"/>
            <w:r>
              <w:rPr>
                <w:rFonts w:ascii="Calibri" w:hAnsi="Calibri" w:cs="Calibri"/>
              </w:rPr>
              <w:t>Drumul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Tătarilor</w:t>
            </w:r>
            <w:proofErr w:type="spellEnd"/>
            <w:r>
              <w:rPr>
                <w:rFonts w:ascii="Calibri" w:hAnsi="Calibri" w:cs="Calibri"/>
              </w:rPr>
              <w:t xml:space="preserve"> din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BC44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9.999,95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7693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BCFD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6D3D25B0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A11D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01BA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Furnizarea și execuția lucrărilor de montare a 44 bucăți limitatoare de viteză în municipiul Câmpul</w:t>
            </w:r>
            <w:r>
              <w:rPr>
                <w:rFonts w:ascii="Calibri" w:hAnsi="Calibri" w:cs="Calibri"/>
                <w:lang w:val="ro-RO"/>
              </w:rPr>
              <w:t>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254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8.470,00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B24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708A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5222387B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BCA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6734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Execuția lucrărilor de montare parapet de siguranță cale ferată, str. 13 Decembrie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29BA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2.323,81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3BDB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7DD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77E9E0DF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BA4D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D9DE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Execuția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lucrărilor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suplimentare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prelungire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podețului</w:t>
            </w:r>
            <w:proofErr w:type="spellEnd"/>
            <w:r>
              <w:rPr>
                <w:rFonts w:ascii="Calibri" w:hAnsi="Calibri" w:cs="Calibri"/>
              </w:rPr>
              <w:t xml:space="preserve"> tubular, la </w:t>
            </w:r>
            <w:proofErr w:type="spellStart"/>
            <w:r>
              <w:rPr>
                <w:rFonts w:ascii="Calibri" w:hAnsi="Calibri" w:cs="Calibri"/>
              </w:rPr>
              <w:t>intersecția</w:t>
            </w:r>
            <w:proofErr w:type="spellEnd"/>
            <w:r>
              <w:rPr>
                <w:rFonts w:ascii="Calibri" w:hAnsi="Calibri" w:cs="Calibri"/>
              </w:rPr>
              <w:t xml:space="preserve"> str. </w:t>
            </w:r>
            <w:proofErr w:type="spellStart"/>
            <w:r>
              <w:rPr>
                <w:rFonts w:ascii="Calibri" w:hAnsi="Calibri" w:cs="Calibri"/>
              </w:rPr>
              <w:t>Bodea</w:t>
            </w:r>
            <w:proofErr w:type="spellEnd"/>
            <w:r>
              <w:rPr>
                <w:rFonts w:ascii="Calibri" w:hAnsi="Calibri" w:cs="Calibri"/>
              </w:rPr>
              <w:t xml:space="preserve"> cu str. T. </w:t>
            </w:r>
            <w:proofErr w:type="spellStart"/>
            <w:r>
              <w:rPr>
                <w:rFonts w:ascii="Calibri" w:hAnsi="Calibri" w:cs="Calibri"/>
              </w:rPr>
              <w:t>Vladimirescu</w:t>
            </w:r>
            <w:proofErr w:type="spellEnd"/>
            <w:r>
              <w:rPr>
                <w:rFonts w:ascii="Calibri" w:hAnsi="Calibri" w:cs="Calibri"/>
              </w:rPr>
              <w:t xml:space="preserve">, din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CE7A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1.998,69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D3F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AD0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42ECB53A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CA7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1005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Execuția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lucrărilor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racordare</w:t>
            </w:r>
            <w:proofErr w:type="spellEnd"/>
            <w:r>
              <w:rPr>
                <w:rFonts w:ascii="Calibri" w:hAnsi="Calibri" w:cs="Calibri"/>
              </w:rPr>
              <w:t xml:space="preserve"> la </w:t>
            </w:r>
            <w:proofErr w:type="spellStart"/>
            <w:r>
              <w:rPr>
                <w:rFonts w:ascii="Calibri" w:hAnsi="Calibri" w:cs="Calibri"/>
              </w:rPr>
              <w:t>rețeaua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energie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electrică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grupului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sanitar</w:t>
            </w:r>
            <w:proofErr w:type="spellEnd"/>
            <w:r>
              <w:rPr>
                <w:rFonts w:ascii="Calibri" w:hAnsi="Calibri" w:cs="Calibri"/>
              </w:rPr>
              <w:t xml:space="preserve"> public </w:t>
            </w:r>
            <w:proofErr w:type="spellStart"/>
            <w:r>
              <w:rPr>
                <w:rFonts w:ascii="Calibri" w:hAnsi="Calibri" w:cs="Calibri"/>
              </w:rPr>
              <w:t>amplasat</w:t>
            </w:r>
            <w:proofErr w:type="spellEnd"/>
            <w:r>
              <w:rPr>
                <w:rFonts w:ascii="Calibri" w:hAnsi="Calibri" w:cs="Calibri"/>
              </w:rPr>
              <w:t xml:space="preserve"> pe str. Gheorghe Doja, </w:t>
            </w:r>
            <w:proofErr w:type="spellStart"/>
            <w:r>
              <w:rPr>
                <w:rFonts w:ascii="Calibri" w:hAnsi="Calibri" w:cs="Calibri"/>
              </w:rPr>
              <w:t>inclusiv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elaborarea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documentației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tehnico-economice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avizată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730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1.342,77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738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3E1C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bCs/>
                <w:lang w:val="ro-RO"/>
              </w:rPr>
              <w:t>P</w:t>
            </w:r>
            <w:r>
              <w:rPr>
                <w:rFonts w:ascii="Calibri" w:hAnsi="Calibri" w:cs="Calibri"/>
              </w:rPr>
              <w:t>ROLUX</w:t>
            </w:r>
            <w:r>
              <w:rPr>
                <w:rFonts w:ascii="Calibri" w:hAnsi="Calibri" w:cs="Calibri"/>
                <w:bCs/>
                <w:lang w:val="ro-RO"/>
              </w:rPr>
              <w:t xml:space="preserve"> S.R.L.</w:t>
            </w:r>
          </w:p>
        </w:tc>
      </w:tr>
      <w:tr w:rsidR="00131D44" w14:paraId="105608C3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520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B0B5" w14:textId="77777777" w:rsidR="00131D44" w:rsidRDefault="007002C8">
            <w:pPr>
              <w:jc w:val="both"/>
            </w:pPr>
            <w:r>
              <w:rPr>
                <w:rFonts w:ascii="Calibri" w:hAnsi="Calibri" w:cs="Calibri"/>
                <w:b/>
                <w:bCs/>
                <w:lang w:val="ro-RO"/>
              </w:rPr>
              <w:t>Contracte subsecvente 2020</w:t>
            </w:r>
            <w:r>
              <w:rPr>
                <w:rFonts w:ascii="Calibri" w:hAnsi="Calibri" w:cs="Calibri"/>
                <w:lang w:val="ro-RO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lang w:val="ro-RO"/>
              </w:rPr>
              <w:t>LOT NR. 1</w:t>
            </w:r>
            <w:r>
              <w:rPr>
                <w:rFonts w:ascii="Calibri" w:hAnsi="Calibri" w:cs="Calibri"/>
                <w:lang w:val="ro-RO"/>
              </w:rPr>
              <w:t xml:space="preserve"> - întreținere drumuri nemodernizate – 3 </w:t>
            </w:r>
            <w:r>
              <w:rPr>
                <w:rFonts w:ascii="Calibri" w:hAnsi="Calibri" w:cs="Calibri"/>
                <w:lang w:val="ro-RO"/>
              </w:rPr>
              <w:t>contracte subsecvente 2020;</w:t>
            </w:r>
          </w:p>
          <w:p w14:paraId="6FB916D9" w14:textId="77777777" w:rsidR="00131D44" w:rsidRDefault="007002C8">
            <w:pPr>
              <w:jc w:val="both"/>
            </w:pPr>
            <w:r>
              <w:rPr>
                <w:rFonts w:ascii="Calibri" w:hAnsi="Calibri" w:cs="Calibri"/>
                <w:lang w:val="ro-RO"/>
              </w:rPr>
              <w:t xml:space="preserve"> Acord-cadru 4 ani - </w:t>
            </w:r>
            <w:proofErr w:type="spellStart"/>
            <w:r>
              <w:rPr>
                <w:rFonts w:ascii="Calibri" w:hAnsi="Calibri" w:cs="Calibri"/>
                <w:lang w:val="ro-RO"/>
              </w:rPr>
              <w:t>executie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lucrări de întreținere a drumurilor modernizate și nemodernizate din municipiului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6FDB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5</w:t>
            </w:r>
            <w:r>
              <w:rPr>
                <w:rFonts w:ascii="Calibri" w:hAnsi="Calibri" w:cs="Calibri"/>
              </w:rPr>
              <w:t>4.990,00         54.628,00       56.418,00        71.428,40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E32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simplificată - 2018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0FCD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CAL</w:t>
            </w:r>
            <w:r>
              <w:rPr>
                <w:rFonts w:ascii="Calibri" w:hAnsi="Calibri" w:cs="Calibri"/>
                <w:lang w:val="ro-RO"/>
              </w:rPr>
              <w:t>CARUL S.A.</w:t>
            </w:r>
          </w:p>
        </w:tc>
      </w:tr>
      <w:tr w:rsidR="00131D44" w14:paraId="1D670AD9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AE54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9BE0" w14:textId="77777777" w:rsidR="00131D44" w:rsidRDefault="007002C8">
            <w:pPr>
              <w:jc w:val="both"/>
            </w:pPr>
            <w:r>
              <w:rPr>
                <w:rFonts w:ascii="Calibri" w:hAnsi="Calibri" w:cs="Calibri"/>
                <w:b/>
                <w:bCs/>
                <w:lang w:val="ro-RO"/>
              </w:rPr>
              <w:t>Contracte subsecvente 2020</w:t>
            </w:r>
            <w:r>
              <w:rPr>
                <w:rFonts w:ascii="Calibri" w:hAnsi="Calibri" w:cs="Calibri"/>
                <w:lang w:val="ro-RO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lang w:val="ro-RO"/>
              </w:rPr>
              <w:t>LOT NR. 2</w:t>
            </w:r>
            <w:r>
              <w:rPr>
                <w:rFonts w:ascii="Calibri" w:hAnsi="Calibri" w:cs="Calibri"/>
                <w:lang w:val="ro-RO"/>
              </w:rPr>
              <w:t xml:space="preserve"> - întreținere drumuri modernizate – 5 contracte subsecvente 2020;</w:t>
            </w:r>
          </w:p>
          <w:p w14:paraId="7CBD88C2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Acord-cadru 4 ani - </w:t>
            </w:r>
            <w:proofErr w:type="spellStart"/>
            <w:r>
              <w:rPr>
                <w:rFonts w:ascii="Calibri" w:hAnsi="Calibri" w:cs="Calibri"/>
                <w:lang w:val="ro-RO"/>
              </w:rPr>
              <w:t>executie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lucrări de întreținere a drumurilor modernizate și nemodernizate de pe raza municipiului Câmpulung </w:t>
            </w:r>
            <w:r>
              <w:rPr>
                <w:rFonts w:ascii="Calibri" w:hAnsi="Calibri" w:cs="Calibri"/>
                <w:lang w:val="ro-RO"/>
              </w:rPr>
              <w:t>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7703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1</w:t>
            </w:r>
            <w:r>
              <w:rPr>
                <w:rFonts w:ascii="Calibri" w:hAnsi="Calibri" w:cs="Calibri"/>
              </w:rPr>
              <w:t xml:space="preserve">51.410,00     180.430,25   </w:t>
            </w:r>
            <w:r>
              <w:rPr>
                <w:rFonts w:ascii="Calibri" w:hAnsi="Calibri" w:cs="Calibri"/>
                <w:lang w:val="ro-RO"/>
              </w:rPr>
              <w:t xml:space="preserve">156.573,46          35.740,69 </w:t>
            </w:r>
            <w:r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5D5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simplificată - 2018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8D098" w14:textId="77777777" w:rsidR="00131D44" w:rsidRDefault="007002C8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  <w:lang w:val="ro-RO"/>
              </w:rPr>
              <w:t>CALCARUL S.A.</w:t>
            </w:r>
          </w:p>
        </w:tc>
      </w:tr>
      <w:tr w:rsidR="00131D44" w14:paraId="203733F1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E01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306A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lucrărilor de construire a unei rampe de acces pentru persoane cu dizabilități la blocul 65A, sc. B, str. </w:t>
            </w:r>
            <w:r>
              <w:rPr>
                <w:rFonts w:ascii="Calibri" w:hAnsi="Calibri" w:cs="Calibri"/>
                <w:lang w:val="ro-RO"/>
              </w:rPr>
              <w:t>Fraternității din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217C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1.045,67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356C3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4199B" w14:textId="77777777" w:rsidR="00131D44" w:rsidRDefault="007002C8">
            <w:pPr>
              <w:suppressAutoHyphens w:val="0"/>
              <w:jc w:val="center"/>
              <w:textAlignment w:val="auto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51DAEEEE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6CDC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28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F243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Execuția lucrărilor de reabilitare a două birouri din cadrul Primăriei Municipiului Câmpulung Moldovenesc:</w:t>
            </w:r>
          </w:p>
          <w:p w14:paraId="5B16D2F9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ab/>
              <w:t>- biroul Secretar general municipiu;</w:t>
            </w:r>
          </w:p>
          <w:p w14:paraId="15A88F93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ab/>
              <w:t xml:space="preserve">- </w:t>
            </w:r>
            <w:r>
              <w:rPr>
                <w:rFonts w:ascii="Calibri" w:hAnsi="Calibri" w:cs="Calibri"/>
                <w:lang w:val="ro-RO"/>
              </w:rPr>
              <w:t>birou Situații de urgență, subsol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AA34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11.217,33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688B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EAF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BESTUCCO S.R.L.</w:t>
            </w:r>
          </w:p>
        </w:tc>
      </w:tr>
      <w:tr w:rsidR="00131D44" w14:paraId="0E515D2C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FB33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29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AC18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lucrărilor de reabilitare a unor apartamente situate în strada Bunești nr. 38, Blocul A2 - ap. 9, ap. 14 ap. 17, ap. 20 și Blocul A4 – ap. 8 </w:t>
            </w:r>
            <w:r>
              <w:rPr>
                <w:rFonts w:ascii="Calibri" w:hAnsi="Calibri" w:cs="Calibri"/>
                <w:lang w:val="ro-RO"/>
              </w:rPr>
              <w:lastRenderedPageBreak/>
              <w:t xml:space="preserve">și ap. 17, </w:t>
            </w:r>
            <w:r>
              <w:rPr>
                <w:rFonts w:ascii="Calibri" w:hAnsi="Calibri" w:cs="Calibri"/>
                <w:lang w:val="ro-RO"/>
              </w:rPr>
              <w:t>blocuri A.N.L. aflate în administrarea Municipiului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E30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lastRenderedPageBreak/>
              <w:t>3.377,42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5098A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BAFD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BESTUCCO S.R.L.</w:t>
            </w:r>
          </w:p>
        </w:tc>
      </w:tr>
      <w:tr w:rsidR="00131D44" w14:paraId="3B7D212E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0B9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30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93CC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lucrărilor de reabilitare a imobilului situat în strada Molidului nr. 16, ap. 43, imobil aflat în administrarea </w:t>
            </w:r>
            <w:r>
              <w:rPr>
                <w:rFonts w:ascii="Calibri" w:hAnsi="Calibri" w:cs="Calibri"/>
                <w:lang w:val="ro-RO"/>
              </w:rPr>
              <w:t>Municipiului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EC6D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2.941,18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DA0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175C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BESTUCCO S.R.L.</w:t>
            </w:r>
          </w:p>
        </w:tc>
      </w:tr>
      <w:tr w:rsidR="00131D44" w14:paraId="123314C5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A5B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6788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Execuția lucrărilor de reabilitare pod, infrastructură și suprastructură, pe strada Valea Caselor-zona pod I din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896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31.671,29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4E25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Achiziție </w:t>
            </w:r>
            <w:r>
              <w:rPr>
                <w:rFonts w:ascii="Calibri" w:hAnsi="Calibri" w:cs="Calibri"/>
                <w:lang w:val="ro-RO"/>
              </w:rPr>
              <w:t>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576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13DC6668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7C1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825A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lucrărilor refacere zid beton și </w:t>
            </w:r>
            <w:proofErr w:type="spellStart"/>
            <w:r>
              <w:rPr>
                <w:rFonts w:ascii="Calibri" w:hAnsi="Calibri" w:cs="Calibri"/>
                <w:lang w:val="ro-RO"/>
              </w:rPr>
              <w:t>imprejmuire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pe str. Calea Transilvaniei, zona Fântâna </w:t>
            </w:r>
            <w:proofErr w:type="spellStart"/>
            <w:r>
              <w:rPr>
                <w:rFonts w:ascii="Calibri" w:hAnsi="Calibri" w:cs="Calibri"/>
                <w:lang w:val="ro-RO"/>
              </w:rPr>
              <w:t>Bucuroaei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78E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14.961,11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322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EE1E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42D9A5D1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6C5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0C50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lucrărilor de refacere a podețelor de pe Pârâul </w:t>
            </w:r>
            <w:r>
              <w:rPr>
                <w:rFonts w:ascii="Calibri" w:hAnsi="Calibri" w:cs="Calibri"/>
                <w:lang w:val="ro-RO"/>
              </w:rPr>
              <w:t xml:space="preserve">Corlățeni (3 buc.), str. Ion </w:t>
            </w:r>
            <w:proofErr w:type="spellStart"/>
            <w:r>
              <w:rPr>
                <w:rFonts w:ascii="Calibri" w:hAnsi="Calibri" w:cs="Calibri"/>
                <w:lang w:val="ro-RO"/>
              </w:rPr>
              <w:t>Cocinschi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(2 buc.), str. Bodea (4 buc.) și str. Plaiul Deia (2 buc.)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04F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12.549,54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88D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48044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7BC0FAF2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192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6315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lucrărilor de relocare/înlocuire stâlpi rețea electrică și modernizare firidă de racord pe </w:t>
            </w:r>
            <w:r>
              <w:rPr>
                <w:rFonts w:ascii="Calibri" w:hAnsi="Calibri" w:cs="Calibri"/>
                <w:lang w:val="ro-RO"/>
              </w:rPr>
              <w:t xml:space="preserve">strada Calea Transilvaniei nr. 10 – 12 (zona muzeul ”Arta Lemnului”), inclusiv elaborare documentație tehnică, avizată </w:t>
            </w:r>
            <w:proofErr w:type="spellStart"/>
            <w:r>
              <w:rPr>
                <w:rFonts w:ascii="Calibri" w:hAnsi="Calibri" w:cs="Calibri"/>
                <w:lang w:val="ro-RO"/>
              </w:rPr>
              <w:t>Delgaz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Grid 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FC03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36.815,00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E1B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1450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PROLUX S.R.L.</w:t>
            </w:r>
          </w:p>
        </w:tc>
      </w:tr>
      <w:tr w:rsidR="00131D44" w14:paraId="2893396A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102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58FD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lucrărilor de reparare a punții pietonale care </w:t>
            </w:r>
            <w:r>
              <w:rPr>
                <w:rFonts w:ascii="Calibri" w:hAnsi="Calibri" w:cs="Calibri"/>
                <w:lang w:val="ro-RO"/>
              </w:rPr>
              <w:t>traversează pârâul Deia, strada Pârâul Deia din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D90C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7.774,88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740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3319E" w14:textId="77777777" w:rsidR="00131D44" w:rsidRDefault="007002C8">
            <w:pPr>
              <w:suppressAutoHyphens w:val="0"/>
              <w:jc w:val="center"/>
              <w:textAlignment w:val="auto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17541AE9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682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A4E9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lucrărilor de reparare a punții pietonale care traversează pârâul Deia (Gura Deia) din municipiul Câmpulung </w:t>
            </w:r>
            <w:r>
              <w:rPr>
                <w:rFonts w:ascii="Calibri" w:hAnsi="Calibri" w:cs="Calibri"/>
                <w:lang w:val="ro-RO"/>
              </w:rPr>
              <w:t>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6033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6.645,98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7166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22CF9" w14:textId="77777777" w:rsidR="00131D44" w:rsidRDefault="007002C8">
            <w:pPr>
              <w:suppressAutoHyphens w:val="0"/>
              <w:jc w:val="center"/>
              <w:textAlignment w:val="auto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33526E31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16F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DB2A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Execuția lucrărilor de reparare a punții pietonale care traversează pârâul Valea Seacă în zona străzii Simion Florea Marian din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BC44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3.965,12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46A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37F96" w14:textId="77777777" w:rsidR="00131D44" w:rsidRDefault="007002C8">
            <w:pPr>
              <w:suppressAutoHyphens w:val="0"/>
              <w:jc w:val="center"/>
              <w:textAlignment w:val="auto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46677CE8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1953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38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88F4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Execuția lucrărilor de reparare a punților suspendate care traversează râul Moldova, în zona Obor și zona str. Popa Șapcă din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BF9A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6.470,54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2AF3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620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498DDB01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FA12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39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4874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</w:t>
            </w:r>
            <w:r>
              <w:rPr>
                <w:rFonts w:ascii="Calibri" w:hAnsi="Calibri" w:cs="Calibri"/>
                <w:lang w:val="ro-RO"/>
              </w:rPr>
              <w:t>lucrărilor reparare a branșamentului de alimentare cu apă la muzeul ”Arta Lemnului”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5F56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3.646,16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2DD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B6B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43236910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A29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40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0E11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lucrărilor de montare covoare </w:t>
            </w:r>
            <w:proofErr w:type="spellStart"/>
            <w:r>
              <w:rPr>
                <w:rFonts w:ascii="Calibri" w:hAnsi="Calibri" w:cs="Calibri"/>
                <w:lang w:val="ro-RO"/>
              </w:rPr>
              <w:t>tactilo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-vizuale, la trecerile de pietoni din zona </w:t>
            </w:r>
            <w:proofErr w:type="spellStart"/>
            <w:r>
              <w:rPr>
                <w:rFonts w:ascii="Calibri" w:hAnsi="Calibri" w:cs="Calibri"/>
                <w:lang w:val="ro-RO"/>
              </w:rPr>
              <w:t>Judecatoriei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, inclusiv </w:t>
            </w:r>
            <w:r>
              <w:rPr>
                <w:rFonts w:ascii="Calibri" w:hAnsi="Calibri" w:cs="Calibri"/>
                <w:lang w:val="ro-RO"/>
              </w:rPr>
              <w:t>furnizarea acestora, repoziționare borduri și refacere pavaj în zonele degradate pe DN17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8263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14.075,35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CC2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08B9" w14:textId="77777777" w:rsidR="00131D44" w:rsidRDefault="007002C8">
            <w:pPr>
              <w:suppressAutoHyphens w:val="0"/>
              <w:jc w:val="center"/>
              <w:textAlignment w:val="auto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280BA759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6C1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BF89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Execuția lucrărilor de refacere a rețelei de canalizare pe strada Libertății și subtraversarea străzilor </w:t>
            </w:r>
            <w:r>
              <w:rPr>
                <w:rFonts w:ascii="Calibri" w:hAnsi="Calibri" w:cs="Calibri"/>
                <w:lang w:val="ro-RO"/>
              </w:rPr>
              <w:t>Ciprian Porumbescu și Calea Bucovinei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D22C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40.266,20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AEF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F59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25DB5AD5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DBD8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lastRenderedPageBreak/>
              <w:t>42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D77D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Execuția lucrărilor pentru refacerea rigolei de scurgere a apelor pluviale din str. Ștefan Octavian Iosif,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D77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14.731,95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B56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Achiziție </w:t>
            </w:r>
            <w:r>
              <w:rPr>
                <w:rFonts w:ascii="Calibri" w:hAnsi="Calibri" w:cs="Calibri"/>
                <w:lang w:val="ro-RO"/>
              </w:rPr>
              <w:t>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43AE" w14:textId="77777777" w:rsidR="00131D44" w:rsidRDefault="007002C8">
            <w:pPr>
              <w:suppressAutoHyphens w:val="0"/>
              <w:jc w:val="center"/>
              <w:textAlignment w:val="auto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TRANSRAPID S.R.L.</w:t>
            </w:r>
          </w:p>
        </w:tc>
      </w:tr>
      <w:tr w:rsidR="00131D44" w14:paraId="6838BCAC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5114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52D7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Execuția lucrărilor de instalare/montare a echipamentelor de iluminat stradal (lampadare), în zona parcării și a spațiilor de circulație publică BRD, strada Piața Arboroasa, inclusiv furnizarea acestora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F59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28.571,00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B85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5E7D" w14:textId="77777777" w:rsidR="00131D44" w:rsidRDefault="007002C8">
            <w:pPr>
              <w:suppressAutoHyphens w:val="0"/>
              <w:jc w:val="center"/>
              <w:textAlignment w:val="auto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PROLUX S.R.L.</w:t>
            </w:r>
          </w:p>
        </w:tc>
      </w:tr>
      <w:tr w:rsidR="00131D44" w14:paraId="5C4B946E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F576" w14:textId="77777777" w:rsidR="00131D44" w:rsidRDefault="00131D44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AE0C" w14:textId="77777777" w:rsidR="00131D44" w:rsidRDefault="007002C8">
            <w:p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CONTRACTE DE SERVICII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D7B4" w14:textId="77777777" w:rsidR="00131D44" w:rsidRDefault="00131D44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E9F6" w14:textId="77777777" w:rsidR="00131D44" w:rsidRDefault="00131D44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B467A" w14:textId="77777777" w:rsidR="00131D44" w:rsidRDefault="00131D44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</w:tr>
      <w:tr w:rsidR="00131D44" w14:paraId="7B879EF1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1F3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95D4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Prestarea serviciilor de amenajare și întreținere a spațiilor verzi din municipiul Câmpulung Moldovenesc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FEFF6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289.978,18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734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simplificată</w:t>
            </w: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4C8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ARTPEISAJ  S.R.L.</w:t>
            </w:r>
          </w:p>
        </w:tc>
      </w:tr>
      <w:tr w:rsidR="00131D44" w14:paraId="1637685D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789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0834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asistență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tehnică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proiectant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perioada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execuție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lucrărilor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cadrul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obiectivului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proofErr w:type="gramStart"/>
            <w:r>
              <w:rPr>
                <w:rFonts w:ascii="Calibri" w:hAnsi="Calibri" w:cs="Calibri"/>
              </w:rPr>
              <w:t>investiție</w:t>
            </w:r>
            <w:proofErr w:type="spellEnd"/>
            <w:r>
              <w:rPr>
                <w:rFonts w:ascii="Calibri" w:hAnsi="Calibri" w:cs="Calibri"/>
              </w:rPr>
              <w:t xml:space="preserve"> ”</w:t>
            </w:r>
            <w:proofErr w:type="spellStart"/>
            <w:r>
              <w:rPr>
                <w:rFonts w:ascii="Calibri" w:hAnsi="Calibri" w:cs="Calibri"/>
              </w:rPr>
              <w:t>Reabilitare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acoperiș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elemente</w:t>
            </w:r>
            <w:proofErr w:type="spellEnd"/>
            <w:r>
              <w:rPr>
                <w:rFonts w:ascii="Calibri" w:hAnsi="Calibri" w:cs="Calibri"/>
              </w:rPr>
              <w:t xml:space="preserve"> decorative la </w:t>
            </w:r>
            <w:proofErr w:type="spellStart"/>
            <w:r>
              <w:rPr>
                <w:rFonts w:ascii="Calibri" w:hAnsi="Calibri" w:cs="Calibri"/>
              </w:rPr>
              <w:t>imobilul</w:t>
            </w:r>
            <w:proofErr w:type="spellEnd"/>
            <w:r>
              <w:rPr>
                <w:rFonts w:ascii="Calibri" w:hAnsi="Calibri" w:cs="Calibri"/>
              </w:rPr>
              <w:t xml:space="preserve"> ”</w:t>
            </w:r>
            <w:proofErr w:type="spellStart"/>
            <w:r>
              <w:rPr>
                <w:rFonts w:ascii="Calibri" w:hAnsi="Calibri" w:cs="Calibri"/>
              </w:rPr>
              <w:t>Fosta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Primărie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municipiului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 xml:space="preserve">”, </w:t>
            </w:r>
            <w:proofErr w:type="spellStart"/>
            <w:r>
              <w:rPr>
                <w:rFonts w:ascii="Calibri" w:hAnsi="Calibri" w:cs="Calibri"/>
              </w:rPr>
              <w:t>strada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Calea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Transilvaniei</w:t>
            </w:r>
            <w:proofErr w:type="spellEnd"/>
            <w:r>
              <w:rPr>
                <w:rFonts w:ascii="Calibri" w:hAnsi="Calibri" w:cs="Calibri"/>
              </w:rPr>
              <w:t xml:space="preserve"> nr. 2, </w:t>
            </w:r>
            <w:proofErr w:type="spellStart"/>
            <w:r>
              <w:rPr>
                <w:rFonts w:ascii="Calibri" w:hAnsi="Calibri" w:cs="Calibri"/>
              </w:rPr>
              <w:t>jud</w:t>
            </w:r>
            <w:r>
              <w:rPr>
                <w:rFonts w:ascii="Calibri" w:hAnsi="Calibri" w:cs="Calibri"/>
              </w:rPr>
              <w:t>ețul</w:t>
            </w:r>
            <w:proofErr w:type="spellEnd"/>
            <w:r>
              <w:rPr>
                <w:rFonts w:ascii="Calibri" w:hAnsi="Calibri" w:cs="Calibri"/>
              </w:rPr>
              <w:t xml:space="preserve"> Suceava”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B9A71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BBF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CCB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POLARH DESIGN S.R.L.</w:t>
            </w:r>
          </w:p>
        </w:tc>
      </w:tr>
      <w:tr w:rsidR="00131D44" w14:paraId="2D693EFC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64E4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6601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consultanță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vederea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obținerii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finanțării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nerambursabile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cadrul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Programului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Operațional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Infrastructură</w:t>
            </w:r>
            <w:proofErr w:type="spellEnd"/>
            <w:r>
              <w:rPr>
                <w:rFonts w:ascii="Calibri" w:hAnsi="Calibri" w:cs="Calibri"/>
              </w:rPr>
              <w:t xml:space="preserve"> Mare, </w:t>
            </w:r>
            <w:proofErr w:type="spellStart"/>
            <w:r>
              <w:rPr>
                <w:rFonts w:ascii="Calibri" w:hAnsi="Calibri" w:cs="Calibri"/>
              </w:rPr>
              <w:t>Axa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prioritară</w:t>
            </w:r>
            <w:proofErr w:type="spellEnd"/>
            <w:r>
              <w:rPr>
                <w:rFonts w:ascii="Calibri" w:hAnsi="Calibri" w:cs="Calibri"/>
              </w:rPr>
              <w:t xml:space="preserve"> 9 – </w:t>
            </w:r>
            <w:proofErr w:type="spellStart"/>
            <w:r>
              <w:rPr>
                <w:rFonts w:ascii="Calibri" w:hAnsi="Calibri" w:cs="Calibri"/>
              </w:rPr>
              <w:t>Protejarea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populației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contextul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pandemiei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cauzate</w:t>
            </w:r>
            <w:proofErr w:type="spellEnd"/>
            <w:r>
              <w:rPr>
                <w:rFonts w:ascii="Calibri" w:hAnsi="Calibri" w:cs="Calibri"/>
              </w:rPr>
              <w:t xml:space="preserve"> de COVID 19,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</w:rPr>
              <w:t>proiectul</w:t>
            </w:r>
            <w:proofErr w:type="spellEnd"/>
            <w:r>
              <w:rPr>
                <w:rFonts w:ascii="Calibri" w:hAnsi="Calibri" w:cs="Calibri"/>
              </w:rPr>
              <w:t xml:space="preserve"> ”</w:t>
            </w:r>
            <w:proofErr w:type="spellStart"/>
            <w:r>
              <w:rPr>
                <w:rFonts w:ascii="Calibri" w:hAnsi="Calibri" w:cs="Calibri"/>
              </w:rPr>
              <w:t>Consolidarea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capacității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Spitalului</w:t>
            </w:r>
            <w:proofErr w:type="spellEnd"/>
            <w:r>
              <w:rPr>
                <w:rFonts w:ascii="Calibri" w:hAnsi="Calibri" w:cs="Calibri"/>
              </w:rPr>
              <w:t xml:space="preserve"> Municipal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gestionare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crizei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sanitare</w:t>
            </w:r>
            <w:proofErr w:type="spellEnd"/>
            <w:r>
              <w:rPr>
                <w:rFonts w:ascii="Calibri" w:hAnsi="Calibri" w:cs="Calibri"/>
              </w:rPr>
              <w:t xml:space="preserve"> COVID-19”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12C6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48.318,00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50AAD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7530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REGIONAL CONSULTING S.R.L.</w:t>
            </w:r>
          </w:p>
        </w:tc>
      </w:tr>
      <w:tr w:rsidR="00131D44" w14:paraId="498ABCF0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24A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3C71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consultanță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vederea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obținerii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finanțării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nerambursabile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cadrul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Programului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Operațional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Infrastructură</w:t>
            </w:r>
            <w:proofErr w:type="spellEnd"/>
            <w:r>
              <w:rPr>
                <w:rFonts w:ascii="Calibri" w:hAnsi="Calibri" w:cs="Calibri"/>
              </w:rPr>
              <w:t xml:space="preserve"> Mare, </w:t>
            </w:r>
            <w:proofErr w:type="spellStart"/>
            <w:r>
              <w:rPr>
                <w:rFonts w:ascii="Calibri" w:hAnsi="Calibri" w:cs="Calibri"/>
              </w:rPr>
              <w:t>Axa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prioritară</w:t>
            </w:r>
            <w:proofErr w:type="spellEnd"/>
            <w:r>
              <w:rPr>
                <w:rFonts w:ascii="Calibri" w:hAnsi="Calibri" w:cs="Calibri"/>
              </w:rPr>
              <w:t xml:space="preserve"> 9 – </w:t>
            </w:r>
            <w:proofErr w:type="spellStart"/>
            <w:r>
              <w:rPr>
                <w:rFonts w:ascii="Calibri" w:hAnsi="Calibri" w:cs="Calibri"/>
              </w:rPr>
              <w:t>Protejarea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populației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contextul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pandemiei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cauzate</w:t>
            </w:r>
            <w:proofErr w:type="spellEnd"/>
            <w:r>
              <w:rPr>
                <w:rFonts w:ascii="Calibri" w:hAnsi="Calibri" w:cs="Calibri"/>
              </w:rPr>
              <w:t xml:space="preserve"> de COVID 19, </w:t>
            </w:r>
            <w:proofErr w:type="spellStart"/>
            <w:r>
              <w:rPr>
                <w:rFonts w:ascii="Calibri" w:hAnsi="Calibri" w:cs="Calibri"/>
              </w:rPr>
              <w:t>Obiectivul</w:t>
            </w:r>
            <w:proofErr w:type="spellEnd"/>
            <w:r>
              <w:rPr>
                <w:rFonts w:ascii="Calibri" w:hAnsi="Calibri" w:cs="Calibri"/>
              </w:rPr>
              <w:t xml:space="preserve"> specific 9.1 – </w:t>
            </w:r>
            <w:proofErr w:type="spellStart"/>
            <w:r>
              <w:rPr>
                <w:rFonts w:ascii="Calibri" w:hAnsi="Calibri" w:cs="Calibri"/>
              </w:rPr>
              <w:t>Creșterea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capac</w:t>
            </w:r>
            <w:r>
              <w:rPr>
                <w:rFonts w:ascii="Calibri" w:hAnsi="Calibri" w:cs="Calibri"/>
              </w:rPr>
              <w:t>ității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gestionare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crizei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sanitare</w:t>
            </w:r>
            <w:proofErr w:type="spellEnd"/>
            <w:r>
              <w:rPr>
                <w:rFonts w:ascii="Calibri" w:hAnsi="Calibri" w:cs="Calibri"/>
              </w:rPr>
              <w:t xml:space="preserve"> COVID-19,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proiectul</w:t>
            </w:r>
            <w:proofErr w:type="spellEnd"/>
            <w:r>
              <w:rPr>
                <w:rFonts w:ascii="Calibri" w:hAnsi="Calibri" w:cs="Calibri"/>
              </w:rPr>
              <w:t xml:space="preserve"> ”</w:t>
            </w:r>
            <w:proofErr w:type="spellStart"/>
            <w:r>
              <w:rPr>
                <w:rFonts w:ascii="Calibri" w:hAnsi="Calibri" w:cs="Calibri"/>
              </w:rPr>
              <w:t>Consolidarea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capacității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unităților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învățământ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preuniversitar</w:t>
            </w:r>
            <w:proofErr w:type="spellEnd"/>
            <w:r>
              <w:rPr>
                <w:rFonts w:ascii="Calibri" w:hAnsi="Calibri" w:cs="Calibri"/>
              </w:rPr>
              <w:t xml:space="preserve"> din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vederea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gestionării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situației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pandemie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generată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virusul</w:t>
            </w:r>
            <w:proofErr w:type="spellEnd"/>
            <w:r>
              <w:rPr>
                <w:rFonts w:ascii="Calibri" w:hAnsi="Calibri" w:cs="Calibri"/>
              </w:rPr>
              <w:t xml:space="preserve"> SARS-COV2”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74B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25.000,00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97FC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</w:t>
            </w:r>
            <w:r>
              <w:rPr>
                <w:rFonts w:ascii="Calibri" w:hAnsi="Calibri" w:cs="Calibri"/>
                <w:lang w:val="ro-RO"/>
              </w:rPr>
              <w:t>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54D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REGIONAL CONSULTING S.R.L.</w:t>
            </w:r>
          </w:p>
        </w:tc>
      </w:tr>
      <w:tr w:rsidR="00131D44" w14:paraId="3CF06CFA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196D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6D6D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consultanță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privind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oportunitatile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finantare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nerambursabila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disponibile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perioada</w:t>
            </w:r>
            <w:proofErr w:type="spellEnd"/>
            <w:r>
              <w:rPr>
                <w:rFonts w:ascii="Calibri" w:hAnsi="Calibri" w:cs="Calibri"/>
              </w:rPr>
              <w:t xml:space="preserve"> 2021-2027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5A79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15.000,00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3B0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70B3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REGIONAL CONSULTING S.R.L.</w:t>
            </w:r>
          </w:p>
        </w:tc>
      </w:tr>
      <w:tr w:rsidR="00131D44" w14:paraId="7083DB22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8683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4BAB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consultanță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vederea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obținerii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finanțării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nerambursabile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cadrul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Programului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Operațional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Competitivitate</w:t>
            </w:r>
            <w:proofErr w:type="spellEnd"/>
            <w:r>
              <w:rPr>
                <w:rFonts w:ascii="Calibri" w:hAnsi="Calibri" w:cs="Calibri"/>
              </w:rPr>
              <w:t xml:space="preserve"> (POC), </w:t>
            </w:r>
            <w:proofErr w:type="spellStart"/>
            <w:r>
              <w:rPr>
                <w:rFonts w:ascii="Calibri" w:hAnsi="Calibri" w:cs="Calibri"/>
              </w:rPr>
              <w:t>Axa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prioritară</w:t>
            </w:r>
            <w:proofErr w:type="spellEnd"/>
            <w:r>
              <w:rPr>
                <w:rFonts w:ascii="Calibri" w:hAnsi="Calibri" w:cs="Calibri"/>
              </w:rPr>
              <w:t xml:space="preserve"> 2 – </w:t>
            </w:r>
            <w:proofErr w:type="spellStart"/>
            <w:r>
              <w:rPr>
                <w:rFonts w:ascii="Calibri" w:hAnsi="Calibri" w:cs="Calibri"/>
              </w:rPr>
              <w:t>Tehnologia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Informaţiei</w:t>
            </w:r>
            <w:proofErr w:type="spellEnd"/>
            <w:r>
              <w:rPr>
                <w:rFonts w:ascii="Calibri" w:hAnsi="Calibri" w:cs="Calibri"/>
              </w:rPr>
              <w:t xml:space="preserve"> şi </w:t>
            </w:r>
            <w:proofErr w:type="spellStart"/>
            <w:r>
              <w:rPr>
                <w:rFonts w:ascii="Calibri" w:hAnsi="Calibri" w:cs="Calibri"/>
              </w:rPr>
              <w:t>Comunicaţiilor</w:t>
            </w:r>
            <w:proofErr w:type="spellEnd"/>
            <w:r>
              <w:rPr>
                <w:rFonts w:ascii="Calibri" w:hAnsi="Calibri" w:cs="Calibri"/>
              </w:rPr>
              <w:t xml:space="preserve"> (TIC) </w:t>
            </w:r>
            <w:proofErr w:type="spellStart"/>
            <w:r>
              <w:rPr>
                <w:rFonts w:ascii="Calibri" w:hAnsi="Calibri" w:cs="Calibri"/>
              </w:rPr>
              <w:lastRenderedPageBreak/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economie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digitală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competitivă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Prioritatea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inv</w:t>
            </w:r>
            <w:r>
              <w:rPr>
                <w:rFonts w:ascii="Calibri" w:hAnsi="Calibri" w:cs="Calibri"/>
              </w:rPr>
              <w:t>estiții</w:t>
            </w:r>
            <w:proofErr w:type="spellEnd"/>
            <w:r>
              <w:rPr>
                <w:rFonts w:ascii="Calibri" w:hAnsi="Calibri" w:cs="Calibri"/>
              </w:rPr>
              <w:t xml:space="preserve"> 2c. - </w:t>
            </w:r>
            <w:proofErr w:type="spellStart"/>
            <w:r>
              <w:rPr>
                <w:rFonts w:ascii="Calibri" w:hAnsi="Calibri" w:cs="Calibri"/>
              </w:rPr>
              <w:t>Consolidarea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aplicaţiilor</w:t>
            </w:r>
            <w:proofErr w:type="spellEnd"/>
            <w:r>
              <w:rPr>
                <w:rFonts w:ascii="Calibri" w:hAnsi="Calibri" w:cs="Calibri"/>
              </w:rPr>
              <w:t xml:space="preserve"> TIC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e-</w:t>
            </w:r>
            <w:proofErr w:type="spellStart"/>
            <w:r>
              <w:rPr>
                <w:rFonts w:ascii="Calibri" w:hAnsi="Calibri" w:cs="Calibri"/>
              </w:rPr>
              <w:t>guvernare</w:t>
            </w:r>
            <w:proofErr w:type="spellEnd"/>
            <w:r>
              <w:rPr>
                <w:rFonts w:ascii="Calibri" w:hAnsi="Calibri" w:cs="Calibri"/>
              </w:rPr>
              <w:t>, e-</w:t>
            </w:r>
            <w:proofErr w:type="spellStart"/>
            <w:r>
              <w:rPr>
                <w:rFonts w:ascii="Calibri" w:hAnsi="Calibri" w:cs="Calibri"/>
              </w:rPr>
              <w:t>învăţare</w:t>
            </w:r>
            <w:proofErr w:type="spellEnd"/>
            <w:r>
              <w:rPr>
                <w:rFonts w:ascii="Calibri" w:hAnsi="Calibri" w:cs="Calibri"/>
              </w:rPr>
              <w:t>, e-</w:t>
            </w:r>
            <w:proofErr w:type="spellStart"/>
            <w:r>
              <w:rPr>
                <w:rFonts w:ascii="Calibri" w:hAnsi="Calibri" w:cs="Calibri"/>
              </w:rPr>
              <w:t>incluziune</w:t>
            </w:r>
            <w:proofErr w:type="spellEnd"/>
            <w:r>
              <w:rPr>
                <w:rFonts w:ascii="Calibri" w:hAnsi="Calibri" w:cs="Calibri"/>
              </w:rPr>
              <w:t>, e-</w:t>
            </w:r>
            <w:proofErr w:type="spellStart"/>
            <w:r>
              <w:rPr>
                <w:rFonts w:ascii="Calibri" w:hAnsi="Calibri" w:cs="Calibri"/>
              </w:rPr>
              <w:t>cultură</w:t>
            </w:r>
            <w:proofErr w:type="spellEnd"/>
            <w:r>
              <w:rPr>
                <w:rFonts w:ascii="Calibri" w:hAnsi="Calibri" w:cs="Calibri"/>
              </w:rPr>
              <w:t>, e-</w:t>
            </w:r>
            <w:proofErr w:type="spellStart"/>
            <w:r>
              <w:rPr>
                <w:rFonts w:ascii="Calibri" w:hAnsi="Calibri" w:cs="Calibri"/>
              </w:rPr>
              <w:t>sănătate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D78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lastRenderedPageBreak/>
              <w:t>25.000,00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524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276A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REGIONAL CONSULTING S.R.L.</w:t>
            </w:r>
          </w:p>
        </w:tc>
      </w:tr>
      <w:tr w:rsidR="00131D44" w14:paraId="739781C6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9F1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F306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consultanță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tehnică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dirigenție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șantier</w:t>
            </w:r>
            <w:proofErr w:type="spellEnd"/>
            <w:r>
              <w:rPr>
                <w:rFonts w:ascii="Calibri" w:hAnsi="Calibri" w:cs="Calibri"/>
              </w:rPr>
              <w:t xml:space="preserve">),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vederea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reali</w:t>
            </w:r>
            <w:r>
              <w:rPr>
                <w:rFonts w:ascii="Calibri" w:hAnsi="Calibri" w:cs="Calibri"/>
              </w:rPr>
              <w:t>zării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obiectivului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proofErr w:type="gramStart"/>
            <w:r>
              <w:rPr>
                <w:rFonts w:ascii="Calibri" w:hAnsi="Calibri" w:cs="Calibri"/>
              </w:rPr>
              <w:t>investiții</w:t>
            </w:r>
            <w:proofErr w:type="spellEnd"/>
            <w:r>
              <w:rPr>
                <w:rFonts w:ascii="Calibri" w:hAnsi="Calibri" w:cs="Calibri"/>
              </w:rPr>
              <w:t xml:space="preserve"> ”</w:t>
            </w:r>
            <w:proofErr w:type="spellStart"/>
            <w:r>
              <w:rPr>
                <w:rFonts w:ascii="Calibri" w:hAnsi="Calibri" w:cs="Calibri"/>
              </w:rPr>
              <w:t>Extindere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rețea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alimentare</w:t>
            </w:r>
            <w:proofErr w:type="spellEnd"/>
            <w:r>
              <w:rPr>
                <w:rFonts w:ascii="Calibri" w:hAnsi="Calibri" w:cs="Calibri"/>
              </w:rPr>
              <w:t xml:space="preserve"> cu </w:t>
            </w:r>
            <w:proofErr w:type="spellStart"/>
            <w:r>
              <w:rPr>
                <w:rFonts w:ascii="Calibri" w:hAnsi="Calibri" w:cs="Calibri"/>
              </w:rPr>
              <w:t>apă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zona </w:t>
            </w:r>
            <w:proofErr w:type="spellStart"/>
            <w:r>
              <w:rPr>
                <w:rFonts w:ascii="Calibri" w:hAnsi="Calibri" w:cs="Calibri"/>
              </w:rPr>
              <w:t>străzilor</w:t>
            </w:r>
            <w:proofErr w:type="spellEnd"/>
            <w:r>
              <w:rPr>
                <w:rFonts w:ascii="Calibri" w:hAnsi="Calibri" w:cs="Calibri"/>
              </w:rPr>
              <w:t xml:space="preserve"> 1 </w:t>
            </w:r>
            <w:proofErr w:type="spellStart"/>
            <w:r>
              <w:rPr>
                <w:rFonts w:ascii="Calibri" w:hAnsi="Calibri" w:cs="Calibri"/>
              </w:rPr>
              <w:t>Septembrie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Mioriței</w:t>
            </w:r>
            <w:proofErr w:type="spellEnd"/>
            <w:r>
              <w:rPr>
                <w:rFonts w:ascii="Calibri" w:hAnsi="Calibri" w:cs="Calibri"/>
              </w:rPr>
              <w:t xml:space="preserve"> Cezar </w:t>
            </w:r>
            <w:proofErr w:type="spellStart"/>
            <w:r>
              <w:rPr>
                <w:rFonts w:ascii="Calibri" w:hAnsi="Calibri" w:cs="Calibri"/>
              </w:rPr>
              <w:t>Boliac</w:t>
            </w:r>
            <w:proofErr w:type="spellEnd"/>
            <w:r>
              <w:rPr>
                <w:rFonts w:ascii="Calibri" w:hAnsi="Calibri" w:cs="Calibri"/>
              </w:rPr>
              <w:t xml:space="preserve">, Ana </w:t>
            </w:r>
            <w:proofErr w:type="spellStart"/>
            <w:r>
              <w:rPr>
                <w:rFonts w:ascii="Calibri" w:hAnsi="Calibri" w:cs="Calibri"/>
              </w:rPr>
              <w:t>Ipătescu</w:t>
            </w:r>
            <w:proofErr w:type="spellEnd"/>
            <w:r>
              <w:rPr>
                <w:rFonts w:ascii="Calibri" w:hAnsi="Calibri" w:cs="Calibri"/>
              </w:rPr>
              <w:t xml:space="preserve">, 13 </w:t>
            </w:r>
            <w:proofErr w:type="spellStart"/>
            <w:r>
              <w:rPr>
                <w:rFonts w:ascii="Calibri" w:hAnsi="Calibri" w:cs="Calibri"/>
              </w:rPr>
              <w:t>Septembrie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Vasile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Conta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Dr. Russel din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8F37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3.780,00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DE3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CB5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PITICARIU I. GHEORGHE I. I.</w:t>
            </w:r>
          </w:p>
        </w:tc>
      </w:tr>
      <w:tr w:rsidR="00131D44" w14:paraId="54C2F0C6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797A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8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EA34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Prestarea serviciilor de consultanță tehnică (dirigenție de șantier), în vederea realizării obiectivului de investiție ”Redimensionare rețele de utilizare gaze naturale, instalații termice interioare și echipare cu centrale i</w:t>
            </w:r>
            <w:r>
              <w:rPr>
                <w:rFonts w:ascii="Calibri" w:hAnsi="Calibri" w:cs="Calibri"/>
                <w:lang w:val="ro-RO"/>
              </w:rPr>
              <w:t>ndividuale a blocurilor ANL din municipiul Câmpulung Moldovenesc”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9F2A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3.360,00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D2A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BDB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SOFITEHNIC S.R.L.</w:t>
            </w:r>
          </w:p>
        </w:tc>
      </w:tr>
      <w:tr w:rsidR="00131D44" w14:paraId="2D5319F8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B21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9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3E93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consultanță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tehnică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dirigenție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șantier</w:t>
            </w:r>
            <w:proofErr w:type="spellEnd"/>
            <w:r>
              <w:rPr>
                <w:rFonts w:ascii="Calibri" w:hAnsi="Calibri" w:cs="Calibri"/>
              </w:rPr>
              <w:t xml:space="preserve">),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vederea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realizării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obiectivului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proofErr w:type="gramStart"/>
            <w:r>
              <w:rPr>
                <w:rFonts w:ascii="Calibri" w:hAnsi="Calibri" w:cs="Calibri"/>
              </w:rPr>
              <w:t>investiții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”</w:t>
            </w:r>
            <w:proofErr w:type="spellStart"/>
            <w:r>
              <w:rPr>
                <w:rFonts w:ascii="Calibri" w:hAnsi="Calibri" w:cs="Calibri"/>
              </w:rPr>
              <w:t>Reabilitare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modernizare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străzi</w:t>
            </w:r>
            <w:proofErr w:type="spellEnd"/>
            <w:r>
              <w:rPr>
                <w:rFonts w:ascii="Calibri" w:hAnsi="Calibri" w:cs="Calibri"/>
              </w:rPr>
              <w:t xml:space="preserve"> din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970E8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45.000,00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5684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BE7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PITICARIU I. GHEORGHE I. I.</w:t>
            </w:r>
          </w:p>
        </w:tc>
      </w:tr>
      <w:tr w:rsidR="00131D44" w14:paraId="035E23F3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10FD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10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A833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proiectare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verificare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documentație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tehnică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către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verificator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autorizat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asistență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tehnică</w:t>
            </w:r>
            <w:proofErr w:type="spellEnd"/>
            <w:r>
              <w:rPr>
                <w:rFonts w:ascii="Calibri" w:hAnsi="Calibri" w:cs="Calibri"/>
              </w:rPr>
              <w:t xml:space="preserve"> din </w:t>
            </w:r>
            <w:proofErr w:type="spellStart"/>
            <w:r>
              <w:rPr>
                <w:rFonts w:ascii="Calibri" w:hAnsi="Calibri" w:cs="Calibri"/>
              </w:rPr>
              <w:t>partea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proiectantului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vederea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realizării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obiectivului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proofErr w:type="gramStart"/>
            <w:r>
              <w:rPr>
                <w:rFonts w:ascii="Calibri" w:hAnsi="Calibri" w:cs="Calibri"/>
              </w:rPr>
              <w:t>investiție</w:t>
            </w:r>
            <w:proofErr w:type="spellEnd"/>
            <w:r>
              <w:rPr>
                <w:rFonts w:ascii="Calibri" w:hAnsi="Calibri" w:cs="Calibri"/>
              </w:rPr>
              <w:t xml:space="preserve"> ”</w:t>
            </w:r>
            <w:proofErr w:type="spellStart"/>
            <w:r>
              <w:rPr>
                <w:rFonts w:ascii="Calibri" w:hAnsi="Calibri" w:cs="Calibri"/>
              </w:rPr>
              <w:t>Reabilitare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modernizare</w:t>
            </w:r>
            <w:proofErr w:type="spellEnd"/>
            <w:r>
              <w:rPr>
                <w:rFonts w:ascii="Calibri" w:hAnsi="Calibri" w:cs="Calibri"/>
              </w:rPr>
              <w:t xml:space="preserve"> str. </w:t>
            </w:r>
            <w:proofErr w:type="spellStart"/>
            <w:r>
              <w:rPr>
                <w:rFonts w:ascii="Calibri" w:hAnsi="Calibri" w:cs="Calibri"/>
              </w:rPr>
              <w:t>Pietrele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Doamnei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str. </w:t>
            </w:r>
            <w:proofErr w:type="spellStart"/>
            <w:r>
              <w:rPr>
                <w:rFonts w:ascii="Calibri" w:hAnsi="Calibri" w:cs="Calibri"/>
              </w:rPr>
              <w:t>Izvorul</w:t>
            </w:r>
            <w:proofErr w:type="spellEnd"/>
            <w:r>
              <w:rPr>
                <w:rFonts w:ascii="Calibri" w:hAnsi="Calibri" w:cs="Calibri"/>
              </w:rPr>
              <w:t xml:space="preserve"> Alb, km 0+000 la km 2+000,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județul</w:t>
            </w:r>
            <w:proofErr w:type="spellEnd"/>
            <w:r>
              <w:rPr>
                <w:rFonts w:ascii="Calibri" w:hAnsi="Calibri" w:cs="Calibri"/>
              </w:rPr>
              <w:t xml:space="preserve"> Suceava”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1BB1D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16.000,00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43ADA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</w:t>
            </w:r>
            <w:r>
              <w:rPr>
                <w:rFonts w:ascii="Calibri" w:hAnsi="Calibri" w:cs="Calibri"/>
                <w:lang w:val="ro-RO"/>
              </w:rPr>
              <w:t>cată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85A8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BUCOVER PROIECT S.R.L.</w:t>
            </w:r>
          </w:p>
        </w:tc>
      </w:tr>
      <w:tr w:rsidR="00131D44" w14:paraId="531DA1FC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D14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87BD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Prestarea serviciilor de proiectare, verificare documentație tehnică de către verificator autorizat și asistență tehnică din partea proiectantului, în vederea realizării obiectivului de investiție “Refacere </w:t>
            </w:r>
            <w:r>
              <w:rPr>
                <w:rFonts w:ascii="Calibri" w:hAnsi="Calibri" w:cs="Calibri"/>
                <w:lang w:val="ro-RO"/>
              </w:rPr>
              <w:t>infrastructură rutieră, poduri, podețe și apărări de maluri, str. Valea Seacă și str. Simion Florea Marian, municipiul Câmpulung Moldovenesc, județul Suceava”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0E7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76.800,00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C20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simplificată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F44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FLORI-GEORGIS CONSULTING S.R.L.</w:t>
            </w:r>
          </w:p>
        </w:tc>
      </w:tr>
      <w:tr w:rsidR="00131D44" w14:paraId="1C02B9A7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C17FD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1DC7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proiectare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verificare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documentație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tehnică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către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verificator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autorizat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asistență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tehnică</w:t>
            </w:r>
            <w:proofErr w:type="spellEnd"/>
            <w:r>
              <w:rPr>
                <w:rFonts w:ascii="Calibri" w:hAnsi="Calibri" w:cs="Calibri"/>
              </w:rPr>
              <w:t xml:space="preserve"> din </w:t>
            </w:r>
            <w:proofErr w:type="spellStart"/>
            <w:r>
              <w:rPr>
                <w:rFonts w:ascii="Calibri" w:hAnsi="Calibri" w:cs="Calibri"/>
              </w:rPr>
              <w:t>partea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proiectantului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vederea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realizării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obiectivului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proofErr w:type="gramStart"/>
            <w:r>
              <w:rPr>
                <w:rFonts w:ascii="Calibri" w:hAnsi="Calibri" w:cs="Calibri"/>
              </w:rPr>
              <w:t>investiție</w:t>
            </w:r>
            <w:proofErr w:type="spellEnd"/>
            <w:r>
              <w:rPr>
                <w:rFonts w:ascii="Calibri" w:hAnsi="Calibri" w:cs="Calibri"/>
              </w:rPr>
              <w:t xml:space="preserve"> ”</w:t>
            </w:r>
            <w:proofErr w:type="spellStart"/>
            <w:r>
              <w:rPr>
                <w:rFonts w:ascii="Calibri" w:hAnsi="Calibri" w:cs="Calibri"/>
              </w:rPr>
              <w:t>Execuție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canal </w:t>
            </w:r>
            <w:proofErr w:type="spellStart"/>
            <w:r>
              <w:rPr>
                <w:rFonts w:ascii="Calibri" w:hAnsi="Calibri" w:cs="Calibri"/>
              </w:rPr>
              <w:t>betonat</w:t>
            </w:r>
            <w:proofErr w:type="spellEnd"/>
            <w:r>
              <w:rPr>
                <w:rFonts w:ascii="Calibri" w:hAnsi="Calibri" w:cs="Calibri"/>
              </w:rPr>
              <w:t xml:space="preserve">, str. C.D. </w:t>
            </w:r>
            <w:proofErr w:type="spellStart"/>
            <w:r>
              <w:rPr>
                <w:rFonts w:ascii="Calibri" w:hAnsi="Calibri" w:cs="Calibri"/>
              </w:rPr>
              <w:t>Gherea</w:t>
            </w:r>
            <w:proofErr w:type="spellEnd"/>
            <w:r>
              <w:rPr>
                <w:rFonts w:ascii="Calibri" w:hAnsi="Calibri" w:cs="Calibri"/>
              </w:rPr>
              <w:t xml:space="preserve"> din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</w:t>
            </w:r>
            <w:r>
              <w:rPr>
                <w:rFonts w:ascii="Calibri" w:hAnsi="Calibri" w:cs="Calibri"/>
              </w:rPr>
              <w:t>ldovenesc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județul</w:t>
            </w:r>
            <w:proofErr w:type="spellEnd"/>
            <w:r>
              <w:rPr>
                <w:rFonts w:ascii="Calibri" w:hAnsi="Calibri" w:cs="Calibri"/>
              </w:rPr>
              <w:t xml:space="preserve"> Suceava”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1F1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29.411,00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110C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C2B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VIA PRO IT CONSULTING S.R.L.</w:t>
            </w:r>
          </w:p>
        </w:tc>
      </w:tr>
      <w:tr w:rsidR="00131D44" w14:paraId="1CBDA282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06F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lastRenderedPageBreak/>
              <w:t>13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46FD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reparare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revizie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postului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transformare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electrică</w:t>
            </w:r>
            <w:proofErr w:type="spellEnd"/>
            <w:r>
              <w:rPr>
                <w:rFonts w:ascii="Calibri" w:hAnsi="Calibri" w:cs="Calibri"/>
              </w:rPr>
              <w:t xml:space="preserve"> de la Cabana </w:t>
            </w:r>
            <w:proofErr w:type="spellStart"/>
            <w:r>
              <w:rPr>
                <w:rFonts w:ascii="Calibri" w:hAnsi="Calibri" w:cs="Calibri"/>
              </w:rPr>
              <w:t>Obcioara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proprietatea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municipiului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92B28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25.000,00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6FC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F63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PROLUX S.R.L</w:t>
            </w:r>
          </w:p>
        </w:tc>
      </w:tr>
      <w:tr w:rsidR="00131D44" w14:paraId="0C575598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23FA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03FD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exploatare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sortare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volumelor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lemn</w:t>
            </w:r>
            <w:proofErr w:type="spellEnd"/>
            <w:r>
              <w:rPr>
                <w:rFonts w:ascii="Calibri" w:hAnsi="Calibri" w:cs="Calibri"/>
              </w:rPr>
              <w:t xml:space="preserve"> din </w:t>
            </w:r>
            <w:proofErr w:type="spellStart"/>
            <w:r>
              <w:rPr>
                <w:rFonts w:ascii="Calibri" w:hAnsi="Calibri" w:cs="Calibri"/>
              </w:rPr>
              <w:t>fondul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forestier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proprietatea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municipiului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volumul</w:t>
            </w:r>
            <w:proofErr w:type="spellEnd"/>
            <w:r>
              <w:rPr>
                <w:rFonts w:ascii="Calibri" w:hAnsi="Calibri" w:cs="Calibri"/>
              </w:rPr>
              <w:t xml:space="preserve"> brut de </w:t>
            </w:r>
            <w:proofErr w:type="spellStart"/>
            <w:r>
              <w:rPr>
                <w:rFonts w:ascii="Calibri" w:hAnsi="Calibri" w:cs="Calibri"/>
              </w:rPr>
              <w:t>lemn</w:t>
            </w:r>
            <w:proofErr w:type="spellEnd"/>
            <w:r>
              <w:rPr>
                <w:rFonts w:ascii="Calibri" w:hAnsi="Calibri" w:cs="Calibri"/>
              </w:rPr>
              <w:t xml:space="preserve"> de 549 m3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D66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43.371,00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10ED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E0FF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LEMPOBOG SRL</w:t>
            </w:r>
          </w:p>
        </w:tc>
      </w:tr>
      <w:tr w:rsidR="00131D44" w14:paraId="3C18D0DA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5A0D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502E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Prestarea serviciilor juridice de </w:t>
            </w:r>
            <w:proofErr w:type="spellStart"/>
            <w:r>
              <w:rPr>
                <w:rFonts w:ascii="Calibri" w:hAnsi="Calibri" w:cs="Calibri"/>
                <w:lang w:val="ro-RO"/>
              </w:rPr>
              <w:t>consultanţă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și reprezentare în </w:t>
            </w:r>
            <w:proofErr w:type="spellStart"/>
            <w:r>
              <w:rPr>
                <w:rFonts w:ascii="Calibri" w:hAnsi="Calibri" w:cs="Calibri"/>
                <w:lang w:val="ro-RO"/>
              </w:rPr>
              <w:t>faţa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ro-RO"/>
              </w:rPr>
              <w:t>instanţei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de judecată, a pregătirii şi elaborării </w:t>
            </w:r>
            <w:proofErr w:type="spellStart"/>
            <w:r>
              <w:rPr>
                <w:rFonts w:ascii="Calibri" w:hAnsi="Calibri" w:cs="Calibri"/>
                <w:lang w:val="ro-RO"/>
              </w:rPr>
              <w:t>susţinerilor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necesare pentru apărarea intereselor în litigiul ce formează obiectul dosarului nr. 3875/86/2020 înregistr</w:t>
            </w:r>
            <w:r>
              <w:rPr>
                <w:rFonts w:ascii="Calibri" w:hAnsi="Calibri" w:cs="Calibri"/>
                <w:lang w:val="ro-RO"/>
              </w:rPr>
              <w:t>at la Tribunalul Suceava, Secția de contencios administrativ și fiscal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DC0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5.000,00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0319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proprie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46E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ADOMNITEI D. OANA CORINA CABINET DE AVOCAT</w:t>
            </w:r>
          </w:p>
        </w:tc>
      </w:tr>
      <w:tr w:rsidR="00131D44" w14:paraId="056216FE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193C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C4B2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elaborare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Studiului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fezabilitate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aferent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obiectivului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investiție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“</w:t>
            </w:r>
            <w:proofErr w:type="spellStart"/>
            <w:r>
              <w:rPr>
                <w:rFonts w:ascii="Calibri" w:hAnsi="Calibri" w:cs="Calibri"/>
              </w:rPr>
              <w:t>Eficientizarea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sistemului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iluminat</w:t>
            </w:r>
            <w:proofErr w:type="spellEnd"/>
            <w:r>
              <w:rPr>
                <w:rFonts w:ascii="Calibri" w:hAnsi="Calibri" w:cs="Calibri"/>
              </w:rPr>
              <w:t xml:space="preserve"> public din </w:t>
            </w:r>
            <w:proofErr w:type="spellStart"/>
            <w:r>
              <w:rPr>
                <w:rFonts w:ascii="Calibri" w:hAnsi="Calibri" w:cs="Calibri"/>
              </w:rPr>
              <w:t>Municipiul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județul</w:t>
            </w:r>
            <w:proofErr w:type="spellEnd"/>
            <w:r>
              <w:rPr>
                <w:rFonts w:ascii="Calibri" w:hAnsi="Calibri" w:cs="Calibri"/>
              </w:rPr>
              <w:t xml:space="preserve"> Suceava”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DFD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60.000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383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1694" w14:textId="77777777" w:rsidR="00131D44" w:rsidRDefault="007002C8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  <w:lang w:val="ro-RO"/>
              </w:rPr>
              <w:t>FINACON INTERNATIONAL CONSULTING S.R.L.</w:t>
            </w:r>
          </w:p>
        </w:tc>
      </w:tr>
      <w:tr w:rsidR="00131D44" w14:paraId="4F48A838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BEF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5936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Studii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pârtie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schi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Rarau</w:t>
            </w:r>
            <w:proofErr w:type="spellEnd"/>
            <w:r>
              <w:rPr>
                <w:rFonts w:ascii="Calibri" w:hAnsi="Calibri" w:cs="Calibri"/>
              </w:rPr>
              <w:t xml:space="preserve"> – </w:t>
            </w:r>
            <w:proofErr w:type="spellStart"/>
            <w:r>
              <w:rPr>
                <w:rFonts w:ascii="Calibri" w:hAnsi="Calibri" w:cs="Calibri"/>
              </w:rPr>
              <w:t>tronson</w:t>
            </w:r>
            <w:proofErr w:type="spellEnd"/>
            <w:r>
              <w:rPr>
                <w:rFonts w:ascii="Calibri" w:hAnsi="Calibri" w:cs="Calibri"/>
              </w:rPr>
              <w:t xml:space="preserve">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1EAB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109.240,00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F6CDA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9BCC" w14:textId="77777777" w:rsidR="00131D44" w:rsidRDefault="007002C8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  <w:lang w:val="ro-RO"/>
              </w:rPr>
              <w:t xml:space="preserve">UNITATEA DE </w:t>
            </w:r>
            <w:r>
              <w:rPr>
                <w:rFonts w:ascii="Calibri" w:hAnsi="Calibri" w:cs="Calibri"/>
                <w:lang w:val="ro-RO"/>
              </w:rPr>
              <w:t>SUPORT PENTRU INTEGRARE S.R.L.</w:t>
            </w:r>
          </w:p>
        </w:tc>
      </w:tr>
      <w:tr w:rsidR="00131D44" w14:paraId="60804166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3CA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18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3B2B" w14:textId="77777777" w:rsidR="00131D44" w:rsidRDefault="007002C8">
            <w:pPr>
              <w:jc w:val="both"/>
            </w:pPr>
            <w:r>
              <w:rPr>
                <w:rFonts w:ascii="Calibri" w:hAnsi="Calibri" w:cs="Calibri"/>
                <w:b/>
                <w:bCs/>
                <w:lang w:val="ro-RO"/>
              </w:rPr>
              <w:t xml:space="preserve">Contracte subsecvente 2020, LOT NR. 1 </w:t>
            </w:r>
            <w:r>
              <w:rPr>
                <w:rFonts w:ascii="Calibri" w:hAnsi="Calibri" w:cs="Calibri"/>
                <w:lang w:val="ro-RO"/>
              </w:rPr>
              <w:t>– Întreținere iluminat public</w:t>
            </w:r>
            <w:r>
              <w:rPr>
                <w:rFonts w:ascii="Calibri" w:hAnsi="Calibri" w:cs="Calibri"/>
                <w:b/>
                <w:bCs/>
                <w:lang w:val="ro-RO"/>
              </w:rPr>
              <w:t xml:space="preserve"> </w:t>
            </w:r>
            <w:r>
              <w:rPr>
                <w:rFonts w:ascii="Calibri" w:hAnsi="Calibri" w:cs="Calibri"/>
                <w:lang w:val="ro-RO"/>
              </w:rPr>
              <w:t>Acord-cadru 4 ani - servicii de întreținere a iluminatului public și servicii de montare/demontare a instalațiilor de iluminat ornamental – festiv de săr</w:t>
            </w:r>
            <w:r>
              <w:rPr>
                <w:rFonts w:ascii="Calibri" w:hAnsi="Calibri" w:cs="Calibri"/>
                <w:lang w:val="ro-RO"/>
              </w:rPr>
              <w:t xml:space="preserve">bători în municipiului Câmpulung Moldovenesc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D2AA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84.005,50       15.000,00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88C4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simplificată - 2018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9AC35" w14:textId="77777777" w:rsidR="00131D44" w:rsidRDefault="007002C8">
            <w:pPr>
              <w:suppressAutoHyphens w:val="0"/>
              <w:jc w:val="center"/>
              <w:textAlignment w:val="auto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PROLUX S.R.L. </w:t>
            </w:r>
          </w:p>
        </w:tc>
      </w:tr>
      <w:tr w:rsidR="00131D44" w14:paraId="75BF1437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9BF38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19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A708" w14:textId="77777777" w:rsidR="00131D44" w:rsidRDefault="007002C8">
            <w:pPr>
              <w:jc w:val="both"/>
            </w:pPr>
            <w:r>
              <w:rPr>
                <w:rFonts w:ascii="Calibri" w:hAnsi="Calibri" w:cs="Calibri"/>
                <w:b/>
                <w:bCs/>
                <w:lang w:val="ro-RO"/>
              </w:rPr>
              <w:t xml:space="preserve">Contracte subsecvente 2020, LOT NR. 2 </w:t>
            </w:r>
            <w:r>
              <w:rPr>
                <w:rFonts w:ascii="Calibri" w:hAnsi="Calibri" w:cs="Calibri"/>
                <w:lang w:val="ro-RO"/>
              </w:rPr>
              <w:t xml:space="preserve">- Montare/demontare instalații de iluminat ornamental – festiv de sărbători </w:t>
            </w:r>
          </w:p>
          <w:p w14:paraId="2E598FA9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Acord-cadru 4 ani - servicii de întreținere a iluminatului public și servicii de montare/demontare a instalațiilor de iluminat ornamental – festiv de sărbători în municipiului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91140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5</w:t>
            </w:r>
            <w:r>
              <w:rPr>
                <w:rFonts w:ascii="Calibri" w:hAnsi="Calibri" w:cs="Calibri"/>
              </w:rPr>
              <w:t>9.930,00        26.531,50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895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simplificată - 2018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6DD9" w14:textId="77777777" w:rsidR="00131D44" w:rsidRDefault="007002C8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  <w:lang w:val="ro-RO"/>
              </w:rPr>
              <w:t>B</w:t>
            </w:r>
            <w:r>
              <w:rPr>
                <w:rFonts w:ascii="Calibri" w:hAnsi="Calibri" w:cs="Calibri"/>
                <w:lang w:val="ro-RO"/>
              </w:rPr>
              <w:t xml:space="preserve">ICONSTANT S.R.L. </w:t>
            </w:r>
          </w:p>
        </w:tc>
      </w:tr>
      <w:tr w:rsidR="00131D44" w14:paraId="4596AA21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81E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20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E9758" w14:textId="77777777" w:rsidR="00131D44" w:rsidRDefault="007002C8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Prestarea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serviciilor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elaborare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Studiului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coexistență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instalarea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cablului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fibră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optică</w:t>
            </w:r>
            <w:proofErr w:type="spellEnd"/>
            <w:r>
              <w:rPr>
                <w:rFonts w:ascii="Calibri" w:hAnsi="Calibri" w:cs="Calibri"/>
              </w:rPr>
              <w:t xml:space="preserve"> pe </w:t>
            </w:r>
            <w:proofErr w:type="spellStart"/>
            <w:r>
              <w:rPr>
                <w:rFonts w:ascii="Calibri" w:hAnsi="Calibri" w:cs="Calibri"/>
              </w:rPr>
              <w:t>stâlpii</w:t>
            </w:r>
            <w:proofErr w:type="spellEnd"/>
            <w:r>
              <w:rPr>
                <w:rFonts w:ascii="Calibri" w:hAnsi="Calibri" w:cs="Calibri"/>
              </w:rPr>
              <w:t xml:space="preserve"> LEA 0,4 KV, </w:t>
            </w:r>
            <w:proofErr w:type="spellStart"/>
            <w:r>
              <w:rPr>
                <w:rFonts w:ascii="Calibri" w:hAnsi="Calibri" w:cs="Calibri"/>
              </w:rPr>
              <w:t>proprietatea</w:t>
            </w:r>
            <w:proofErr w:type="spellEnd"/>
            <w:r>
              <w:rPr>
                <w:rFonts w:ascii="Calibri" w:hAnsi="Calibri" w:cs="Calibri"/>
              </w:rPr>
              <w:t xml:space="preserve"> DELGAZ GRID S.A., </w:t>
            </w:r>
            <w:proofErr w:type="spellStart"/>
            <w:r>
              <w:rPr>
                <w:rFonts w:ascii="Calibri" w:hAnsi="Calibri" w:cs="Calibri"/>
              </w:rPr>
              <w:t>în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vederea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extinderii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sistemului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supraveghere</w:t>
            </w:r>
            <w:proofErr w:type="spellEnd"/>
            <w:r>
              <w:rPr>
                <w:rFonts w:ascii="Calibri" w:hAnsi="Calibri" w:cs="Calibri"/>
              </w:rPr>
              <w:t xml:space="preserve"> video al </w:t>
            </w:r>
            <w:proofErr w:type="spellStart"/>
            <w:r>
              <w:rPr>
                <w:rFonts w:ascii="Calibri" w:hAnsi="Calibri" w:cs="Calibri"/>
              </w:rPr>
              <w:t>municipiului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Câmpulung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Moldovenesc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0AF1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5.460,00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A79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72D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AVA PROIECT  S.R.L.</w:t>
            </w:r>
          </w:p>
        </w:tc>
      </w:tr>
      <w:tr w:rsidR="00131D44" w14:paraId="2AC1F1CE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99B04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B8ED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Prestarea serviciilor de tăiere și de toaletare a arborilor din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391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25.200,00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C46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75B8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BICONSTANT S.R.L.</w:t>
            </w:r>
          </w:p>
        </w:tc>
      </w:tr>
      <w:tr w:rsidR="00131D44" w14:paraId="4B4776A5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63D2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lastRenderedPageBreak/>
              <w:t>22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1E44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prestarea </w:t>
            </w:r>
            <w:r>
              <w:rPr>
                <w:rFonts w:ascii="Calibri" w:hAnsi="Calibri" w:cs="Calibri"/>
                <w:lang w:val="ro-RO"/>
              </w:rPr>
              <w:t>serviciilor de testare a personalului Primăriei municipiului Câmpulung Moldovenesc pentru depistarea virusului  SARS-CoV-2, diagnostic molecular RP-PCR, screening și confirmare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D32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15.750,00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08DC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E40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INVESTIGAŢII MEDICALE PRAXIS S.R.L.</w:t>
            </w:r>
          </w:p>
        </w:tc>
      </w:tr>
      <w:tr w:rsidR="00131D44" w14:paraId="18E75030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883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50A8" w14:textId="77777777" w:rsidR="00131D44" w:rsidRDefault="007002C8">
            <w:pPr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 xml:space="preserve">Prestarea serviciilor de extindere a rețelei de fibră optică din </w:t>
            </w:r>
            <w:proofErr w:type="spellStart"/>
            <w:r>
              <w:rPr>
                <w:rFonts w:ascii="Calibri" w:hAnsi="Calibri" w:cs="Calibri"/>
                <w:lang w:val="ro-RO"/>
              </w:rPr>
              <w:t>numicipiul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Câmpulung Moldovenesc, în vederea punerii în funcțiune a rețelei WiFi4EU, în vederea implementării Acordului de Grant prin Mecanismul pentru Interconectarea Europei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3836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8.604,03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612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365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VODAFONE ROMANIA S.A.</w:t>
            </w:r>
          </w:p>
        </w:tc>
      </w:tr>
      <w:tr w:rsidR="00131D44" w14:paraId="55471136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12F5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2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32D1" w14:textId="77777777" w:rsidR="00131D44" w:rsidRDefault="007002C8">
            <w:pPr>
              <w:jc w:val="both"/>
            </w:pP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Prestarea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serviciilor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actualizare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a site-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ului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www.cnipt-raraul.ro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A78D6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8.613,00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556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0C7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WEBCO MEDIA S.R.L.</w:t>
            </w:r>
          </w:p>
        </w:tc>
      </w:tr>
      <w:tr w:rsidR="00131D44" w14:paraId="3DC149AB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C389C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25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730B" w14:textId="77777777" w:rsidR="00131D44" w:rsidRDefault="007002C8">
            <w:pPr>
              <w:jc w:val="both"/>
            </w:pP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Prestarea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serviciilor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mentenanță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găzduire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și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suport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tehnic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pentru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aplicația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web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Citydesk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>, www.campulungmoldovenesc.ro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3395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8.580,00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92A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DAF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ADDICTAD S.R.L.</w:t>
            </w:r>
          </w:p>
        </w:tc>
      </w:tr>
      <w:tr w:rsidR="00131D44" w14:paraId="22DFB4FD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0794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26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862A" w14:textId="77777777" w:rsidR="00131D44" w:rsidRDefault="007002C8">
            <w:pPr>
              <w:jc w:val="both"/>
            </w:pP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Servicii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mentenantă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Calibri" w:hAnsi="Calibri" w:cs="Calibri"/>
                <w:bCs/>
                <w:sz w:val="26"/>
                <w:szCs w:val="26"/>
              </w:rPr>
              <w:t>a</w:t>
            </w:r>
            <w:proofErr w:type="gram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aplicaţiei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software EUROLEX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EB73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6DB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2EF8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G&amp;G CONSULTING S.R.L.</w:t>
            </w:r>
          </w:p>
        </w:tc>
      </w:tr>
      <w:tr w:rsidR="00131D44" w14:paraId="2FDC2698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F2007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27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AFBE" w14:textId="77777777" w:rsidR="00131D44" w:rsidRDefault="007002C8">
            <w:pPr>
              <w:jc w:val="both"/>
            </w:pPr>
            <w:proofErr w:type="spellStart"/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>Prestarea</w:t>
            </w:r>
            <w:proofErr w:type="spellEnd"/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>servicii</w:t>
            </w:r>
            <w:proofErr w:type="spellEnd"/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>întreţinere</w:t>
            </w:r>
            <w:proofErr w:type="spellEnd"/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>tehnică</w:t>
            </w:r>
            <w:proofErr w:type="spellEnd"/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 xml:space="preserve"> de </w:t>
            </w:r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 xml:space="preserve">calcul şi </w:t>
            </w:r>
            <w:proofErr w:type="spellStart"/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>birotică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E7F5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13.140,00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9D5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C55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EUROPANDA S.R.L.</w:t>
            </w:r>
          </w:p>
        </w:tc>
      </w:tr>
      <w:tr w:rsidR="00131D44" w14:paraId="44F926F9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7175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28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5FFC" w14:textId="77777777" w:rsidR="00131D44" w:rsidRDefault="007002C8">
            <w:pPr>
              <w:jc w:val="both"/>
            </w:pPr>
            <w:proofErr w:type="spellStart"/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>Prestarea</w:t>
            </w:r>
            <w:proofErr w:type="spellEnd"/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>servicii</w:t>
            </w:r>
            <w:proofErr w:type="spellEnd"/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>gazduire</w:t>
            </w:r>
            <w:proofErr w:type="spellEnd"/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Calibri" w:eastAsia="Verdana" w:hAnsi="Calibri" w:cs="Calibri"/>
                <w:bCs/>
                <w:sz w:val="26"/>
                <w:szCs w:val="26"/>
                <w:lang w:val="fr-CA"/>
              </w:rPr>
              <w:t>website</w:t>
            </w:r>
            <w:proofErr w:type="spellEnd"/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 xml:space="preserve"> -</w:t>
            </w:r>
            <w:proofErr w:type="spellStart"/>
            <w:r>
              <w:rPr>
                <w:rFonts w:ascii="Calibri" w:hAnsi="Calibri" w:cs="Calibri"/>
                <w:bCs/>
                <w:iCs/>
                <w:sz w:val="26"/>
                <w:szCs w:val="26"/>
                <w:lang w:val="fr-FR"/>
              </w:rPr>
              <w:t>uri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10F26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1.080,00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256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EEC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GENERAL DYNAMICS S.R.L.</w:t>
            </w:r>
          </w:p>
        </w:tc>
      </w:tr>
      <w:tr w:rsidR="00131D44" w14:paraId="5FF1F7D3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F587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F211" w14:textId="77777777" w:rsidR="00131D44" w:rsidRDefault="007002C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Prestarea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servicii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software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și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asistenţă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tehnică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contabilitate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>, 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64E98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20.990,00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DD9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E7818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GRUP SOFT S.R.L.</w:t>
            </w:r>
          </w:p>
        </w:tc>
      </w:tr>
      <w:tr w:rsidR="00131D44" w14:paraId="71147977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D41F3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017C" w14:textId="77777777" w:rsidR="00131D44" w:rsidRDefault="007002C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Servicii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întreținere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aparatură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medicală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D5B3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243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68D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ZETU GH. GICĂ I.I.</w:t>
            </w:r>
          </w:p>
        </w:tc>
      </w:tr>
      <w:tr w:rsidR="00131D44" w14:paraId="08C7B0F6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B740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F72E" w14:textId="77777777" w:rsidR="00131D44" w:rsidRDefault="007002C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Prestarea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servicii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software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pentru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întreținerea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aplicației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software ASISOC –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asistență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socială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6CE2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9.600,00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1DC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2E22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INDECO SOFT S.R.L.</w:t>
            </w:r>
          </w:p>
        </w:tc>
      </w:tr>
      <w:tr w:rsidR="00131D44" w14:paraId="62CD0144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8257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2D8D" w14:textId="77777777" w:rsidR="00131D44" w:rsidRDefault="007002C8">
            <w:pPr>
              <w:jc w:val="both"/>
              <w:rPr>
                <w:rFonts w:ascii="Calibri" w:hAnsi="Calibri" w:cs="Calibri"/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Întreţinerea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 Sistemului informatic INFOPRIM pentru modulele Salarizare și Execuție bugetară din cadrul Primăriei și pentru modulul Execuție bugetară – Raportări lunare, trimestriale și anuale din cadrul Spitalului m</w:t>
            </w: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unicipal și a Spitalului de psihiatrie din localitate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746E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31.500,00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83B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EE26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SOLUTIONS DEVELOPMENT GROUP S.R.L.</w:t>
            </w:r>
          </w:p>
        </w:tc>
      </w:tr>
      <w:tr w:rsidR="00131D44" w14:paraId="52854054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8942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96FA" w14:textId="77777777" w:rsidR="00131D44" w:rsidRDefault="007002C8">
            <w:pPr>
              <w:jc w:val="both"/>
              <w:rPr>
                <w:rFonts w:ascii="Calibri" w:hAnsi="Calibri" w:cs="Calibri"/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Întreţinere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 Sistem Informatic INFOPRIM – Stare civilă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9ACE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D49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585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SOLUTIONS DEVELOPMENT GROUP S.R.L.</w:t>
            </w:r>
          </w:p>
        </w:tc>
      </w:tr>
      <w:tr w:rsidR="00131D44" w14:paraId="4D492CCF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AE41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E85B" w14:textId="77777777" w:rsidR="00131D44" w:rsidRDefault="007002C8">
            <w:pPr>
              <w:jc w:val="both"/>
              <w:rPr>
                <w:rFonts w:ascii="Calibri" w:hAnsi="Calibri" w:cs="Calibri"/>
                <w:bCs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Prestarea serviciilor privind colectarea, transportul şi eliminarea finală, în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condiţii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 ecologice, a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deşeurilor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 provenite din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activităţile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 medicale, din cadrul cabinetelor medicale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şcolare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9E62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4.537,48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FFB3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57A9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MONDECO S.R.L.</w:t>
            </w:r>
          </w:p>
          <w:p w14:paraId="4319BBD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STERICYCLE ROMÂNIA S.R.L.</w:t>
            </w:r>
          </w:p>
        </w:tc>
      </w:tr>
      <w:tr w:rsidR="00131D44" w14:paraId="28BDAA04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8D007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5352" w14:textId="77777777" w:rsidR="00131D44" w:rsidRDefault="007002C8">
            <w:pPr>
              <w:jc w:val="both"/>
              <w:rPr>
                <w:rFonts w:ascii="Calibri" w:hAnsi="Calibri" w:cs="Calibri"/>
                <w:bCs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Prestarea serviciilor de monitorizare și localizare pe teritoriul României,  prin asigurarea  accesului  în  sistemul  de monitorizare pe bază de abonament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61BCC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44F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7C9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CARGO  TRACK  SOLUTIONS  S.R.L.</w:t>
            </w:r>
          </w:p>
        </w:tc>
      </w:tr>
      <w:tr w:rsidR="00131D44" w14:paraId="714D2828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03585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EF88" w14:textId="77777777" w:rsidR="00131D44" w:rsidRDefault="007002C8">
            <w:pPr>
              <w:jc w:val="both"/>
              <w:rPr>
                <w:rFonts w:ascii="Calibri" w:hAnsi="Calibri" w:cs="Calibri"/>
                <w:bCs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Servicii plată parcări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F016E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1.440,00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CEAC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8409" w14:textId="77777777" w:rsidR="00131D44" w:rsidRDefault="007002C8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SMART TRAFFIC SOLUTIONS SRL</w:t>
            </w:r>
          </w:p>
        </w:tc>
      </w:tr>
      <w:tr w:rsidR="00131D44" w14:paraId="4C439470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A6D09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B855" w14:textId="77777777" w:rsidR="00131D44" w:rsidRDefault="007002C8">
            <w:pPr>
              <w:jc w:val="both"/>
              <w:rPr>
                <w:rFonts w:ascii="Calibri" w:hAnsi="Calibri" w:cs="Calibri"/>
                <w:bCs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Platforma TPARK pentru controlul taxei de parcare în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D41FD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278,88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47BA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799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PICONET S.R.L.</w:t>
            </w:r>
          </w:p>
        </w:tc>
      </w:tr>
      <w:tr w:rsidR="00131D44" w14:paraId="6640EBD5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780F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BC75" w14:textId="77777777" w:rsidR="00131D44" w:rsidRDefault="007002C8">
            <w:pPr>
              <w:jc w:val="both"/>
              <w:rPr>
                <w:rFonts w:ascii="Calibri" w:hAnsi="Calibri" w:cs="Calibri"/>
                <w:bCs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Prestarea de servicii software pentru întreținerea aplicației Document </w:t>
            </w: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Management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8248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03AF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3068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SOBIS SOLUTIONS S.R.L.</w:t>
            </w:r>
          </w:p>
        </w:tc>
      </w:tr>
      <w:tr w:rsidR="00131D44" w14:paraId="1DAB67F4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335A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EFE5" w14:textId="77777777" w:rsidR="00131D44" w:rsidRDefault="007002C8">
            <w:pPr>
              <w:jc w:val="both"/>
              <w:rPr>
                <w:rFonts w:ascii="Calibri" w:hAnsi="Calibri" w:cs="Calibri"/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Presatare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 servicii internet blocuri ANL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E2C1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F9A8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258F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UPC ROMANIA S.A.</w:t>
            </w:r>
          </w:p>
        </w:tc>
      </w:tr>
      <w:tr w:rsidR="00131D44" w14:paraId="06ABCB6D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B0EA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E077" w14:textId="77777777" w:rsidR="00131D44" w:rsidRDefault="007002C8">
            <w:pPr>
              <w:jc w:val="both"/>
              <w:rPr>
                <w:rFonts w:ascii="Calibri" w:hAnsi="Calibri" w:cs="Calibri"/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Presatare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 servicii internet CNIPT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1ECE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9C2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68EC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UPC ROMANIA S.A.</w:t>
            </w:r>
          </w:p>
        </w:tc>
      </w:tr>
      <w:tr w:rsidR="00131D44" w14:paraId="1F88F04C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D617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E5E4" w14:textId="77777777" w:rsidR="00131D44" w:rsidRDefault="007002C8">
            <w:pPr>
              <w:jc w:val="both"/>
              <w:rPr>
                <w:rFonts w:ascii="Calibri" w:hAnsi="Calibri" w:cs="Calibri"/>
                <w:bCs/>
                <w:sz w:val="26"/>
                <w:szCs w:val="26"/>
                <w:lang w:val="ro-RO"/>
              </w:rPr>
            </w:pP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Presatare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 </w:t>
            </w: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servicii internet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Primarie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407E" w14:textId="77777777" w:rsidR="00131D44" w:rsidRDefault="007002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101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446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UPC ROMANIA S.A.</w:t>
            </w:r>
          </w:p>
        </w:tc>
      </w:tr>
      <w:tr w:rsidR="00131D44" w14:paraId="7A83F302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5505" w14:textId="77777777" w:rsidR="00131D44" w:rsidRDefault="00131D44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909B" w14:textId="77777777" w:rsidR="00131D44" w:rsidRDefault="007002C8">
            <w:pPr>
              <w:jc w:val="both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CONTRACTE DE FURNIZARE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8AD0" w14:textId="77777777" w:rsidR="00131D44" w:rsidRDefault="00131D44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14D1" w14:textId="77777777" w:rsidR="00131D44" w:rsidRDefault="00131D44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8C2A" w14:textId="77777777" w:rsidR="00131D44" w:rsidRDefault="00131D44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</w:tr>
      <w:tr w:rsidR="00131D44" w14:paraId="0B9D1C65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861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7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A1B35" w14:textId="77777777" w:rsidR="00131D44" w:rsidRDefault="007002C8">
            <w:pPr>
              <w:jc w:val="both"/>
              <w:rPr>
                <w:rFonts w:ascii="Calibri" w:hAnsi="Calibri" w:cs="Calibri"/>
                <w:bCs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Furnizarea unei toalete publice automate cu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autocurățare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A2B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168.000,00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ED85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simplificată</w:t>
            </w:r>
          </w:p>
        </w:tc>
        <w:tc>
          <w:tcPr>
            <w:tcW w:w="3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D326" w14:textId="77777777" w:rsidR="00131D44" w:rsidRDefault="007002C8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COMEX ROM S.R.L.</w:t>
            </w:r>
          </w:p>
        </w:tc>
      </w:tr>
      <w:tr w:rsidR="00131D44" w14:paraId="07F91C7D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FC06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47E7" w14:textId="77777777" w:rsidR="00131D44" w:rsidRDefault="007002C8">
            <w:pPr>
              <w:jc w:val="both"/>
            </w:pPr>
            <w:r>
              <w:rPr>
                <w:rFonts w:ascii="Calibri" w:hAnsi="Calibri" w:cs="Calibri"/>
                <w:shd w:val="clear" w:color="auto" w:fill="F8F8F8"/>
                <w:lang w:val="ro-RO"/>
              </w:rPr>
              <w:t xml:space="preserve">Furnizare energie electrică – </w:t>
            </w:r>
            <w:r>
              <w:rPr>
                <w:rFonts w:ascii="Calibri" w:hAnsi="Calibri" w:cs="Calibri"/>
                <w:shd w:val="clear" w:color="auto" w:fill="F8F8F8"/>
                <w:lang w:val="ro-RO"/>
              </w:rPr>
              <w:t>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149B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634.785,00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2DD0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NFPPAP derulată prin BRM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648B" w14:textId="77777777" w:rsidR="00131D44" w:rsidRDefault="007002C8">
            <w:pPr>
              <w:jc w:val="center"/>
            </w:pPr>
            <w:r>
              <w:rPr>
                <w:rFonts w:ascii="Calibri" w:hAnsi="Calibri" w:cs="Calibri"/>
                <w:bCs/>
                <w:lang w:val="ro-RO"/>
              </w:rPr>
              <w:t>G</w:t>
            </w:r>
            <w:r>
              <w:rPr>
                <w:rFonts w:ascii="Calibri" w:hAnsi="Calibri" w:cs="Calibri"/>
                <w:bCs/>
              </w:rPr>
              <w:t>ETICA 95 COM</w:t>
            </w:r>
            <w:r>
              <w:rPr>
                <w:rFonts w:ascii="Calibri" w:hAnsi="Calibri" w:cs="Calibri"/>
                <w:bCs/>
                <w:lang w:val="ro-RO"/>
              </w:rPr>
              <w:t xml:space="preserve"> S.R.L.</w:t>
            </w:r>
          </w:p>
        </w:tc>
      </w:tr>
      <w:tr w:rsidR="00131D44" w14:paraId="55A078B2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A1C7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3C3D" w14:textId="77777777" w:rsidR="00131D44" w:rsidRDefault="007002C8">
            <w:pPr>
              <w:jc w:val="both"/>
              <w:rPr>
                <w:rFonts w:ascii="Calibri" w:hAnsi="Calibri" w:cs="Calibri"/>
                <w:shd w:val="clear" w:color="auto" w:fill="F8F8F8"/>
                <w:lang w:val="ro-RO"/>
              </w:rPr>
            </w:pPr>
            <w:r>
              <w:rPr>
                <w:rFonts w:ascii="Calibri" w:hAnsi="Calibri" w:cs="Calibri"/>
                <w:shd w:val="clear" w:color="auto" w:fill="F8F8F8"/>
                <w:lang w:val="ro-RO"/>
              </w:rPr>
              <w:t>Furnizarea şi actualizarea produsului informatic legislativ LEX EXPERT (LEGISLAŢIA ROMÂNIEI)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8CE31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1.344,00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2C6E" w14:textId="77777777" w:rsidR="00131D44" w:rsidRDefault="007002C8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50E7" w14:textId="77777777" w:rsidR="00131D44" w:rsidRDefault="007002C8">
            <w:pPr>
              <w:jc w:val="center"/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COMPANIA DE INFORMATICĂ NEAMȚ S.R.L.</w:t>
            </w:r>
          </w:p>
        </w:tc>
      </w:tr>
    </w:tbl>
    <w:p w14:paraId="08432926" w14:textId="77777777" w:rsidR="00131D44" w:rsidRDefault="00131D44">
      <w:pPr>
        <w:rPr>
          <w:lang w:val="ro-RO"/>
        </w:rPr>
      </w:pPr>
    </w:p>
    <w:p w14:paraId="138E3A2D" w14:textId="77777777" w:rsidR="00131D44" w:rsidRDefault="00131D44">
      <w:pPr>
        <w:rPr>
          <w:lang w:val="ro-RO"/>
        </w:rPr>
      </w:pPr>
    </w:p>
    <w:p w14:paraId="525A79A2" w14:textId="77777777" w:rsidR="00131D44" w:rsidRDefault="00131D44">
      <w:pPr>
        <w:rPr>
          <w:rFonts w:ascii="Verdana" w:hAnsi="Verdana" w:cs="Calibri"/>
          <w:sz w:val="22"/>
          <w:szCs w:val="22"/>
          <w:lang w:val="ro-RO"/>
        </w:rPr>
      </w:pPr>
    </w:p>
    <w:p w14:paraId="73F918E9" w14:textId="77777777" w:rsidR="00131D44" w:rsidRDefault="00131D44">
      <w:pPr>
        <w:rPr>
          <w:rFonts w:ascii="Verdana" w:hAnsi="Verdana" w:cs="Calibri"/>
          <w:sz w:val="22"/>
          <w:szCs w:val="22"/>
          <w:lang w:val="ro-RO"/>
        </w:rPr>
      </w:pPr>
    </w:p>
    <w:p w14:paraId="363D936A" w14:textId="77777777" w:rsidR="00131D44" w:rsidRDefault="00131D44">
      <w:pPr>
        <w:rPr>
          <w:rFonts w:ascii="Verdana" w:hAnsi="Verdana" w:cs="Calibri"/>
          <w:sz w:val="22"/>
          <w:szCs w:val="22"/>
          <w:lang w:val="ro-RO"/>
        </w:rPr>
      </w:pPr>
    </w:p>
    <w:p w14:paraId="734D0B38" w14:textId="77777777" w:rsidR="00131D44" w:rsidRDefault="007002C8">
      <w:pPr>
        <w:jc w:val="center"/>
        <w:rPr>
          <w:rFonts w:ascii="Verdana" w:hAnsi="Verdana" w:cs="Calibri"/>
          <w:b/>
          <w:sz w:val="22"/>
          <w:szCs w:val="22"/>
          <w:lang w:val="ro-RO"/>
        </w:rPr>
      </w:pPr>
      <w:r>
        <w:rPr>
          <w:rFonts w:ascii="Verdana" w:hAnsi="Verdana" w:cs="Calibri"/>
          <w:b/>
          <w:sz w:val="22"/>
          <w:szCs w:val="22"/>
          <w:lang w:val="ro-RO"/>
        </w:rPr>
        <w:t>Compartiment licitații și achiziții publice,</w:t>
      </w:r>
    </w:p>
    <w:p w14:paraId="6DB448A5" w14:textId="77777777" w:rsidR="00131D44" w:rsidRDefault="00131D44">
      <w:pPr>
        <w:jc w:val="center"/>
        <w:rPr>
          <w:rFonts w:ascii="Verdana" w:hAnsi="Verdana" w:cs="Calibri"/>
          <w:b/>
          <w:bCs/>
          <w:sz w:val="22"/>
          <w:szCs w:val="22"/>
          <w:lang w:val="ro-RO"/>
        </w:rPr>
      </w:pPr>
    </w:p>
    <w:p w14:paraId="3853D1F6" w14:textId="77777777" w:rsidR="00131D44" w:rsidRDefault="007002C8">
      <w:pPr>
        <w:jc w:val="center"/>
        <w:rPr>
          <w:rFonts w:ascii="Verdana" w:hAnsi="Verdana" w:cs="Calibri"/>
          <w:b/>
          <w:bCs/>
          <w:sz w:val="22"/>
          <w:szCs w:val="22"/>
          <w:lang w:val="ro-RO"/>
        </w:rPr>
      </w:pPr>
      <w:r>
        <w:rPr>
          <w:rFonts w:ascii="Verdana" w:hAnsi="Verdana" w:cs="Calibri"/>
          <w:b/>
          <w:bCs/>
          <w:sz w:val="22"/>
          <w:szCs w:val="22"/>
          <w:lang w:val="ro-RO"/>
        </w:rPr>
        <w:t>Lucian Marius NIȚĂ</w:t>
      </w:r>
    </w:p>
    <w:p w14:paraId="02AA9320" w14:textId="77777777" w:rsidR="00131D44" w:rsidRDefault="00131D44">
      <w:pPr>
        <w:jc w:val="center"/>
        <w:rPr>
          <w:rFonts w:ascii="Verdana" w:hAnsi="Verdana" w:cs="Calibri"/>
          <w:b/>
          <w:bCs/>
          <w:sz w:val="22"/>
          <w:szCs w:val="22"/>
          <w:lang w:val="ro-RO"/>
        </w:rPr>
      </w:pPr>
    </w:p>
    <w:p w14:paraId="64DAF469" w14:textId="77777777" w:rsidR="00131D44" w:rsidRDefault="00131D44">
      <w:pPr>
        <w:jc w:val="center"/>
        <w:rPr>
          <w:rFonts w:ascii="Verdana" w:hAnsi="Verdana" w:cs="Calibri"/>
          <w:b/>
          <w:bCs/>
          <w:sz w:val="22"/>
          <w:szCs w:val="22"/>
          <w:lang w:val="ro-RO"/>
        </w:rPr>
      </w:pPr>
    </w:p>
    <w:sectPr w:rsidR="00131D44">
      <w:headerReference w:type="default" r:id="rId6"/>
      <w:pgSz w:w="16840" w:h="11907" w:orient="landscape"/>
      <w:pgMar w:top="709" w:right="567" w:bottom="567" w:left="510" w:header="567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2C74" w14:textId="77777777" w:rsidR="00000000" w:rsidRDefault="007002C8">
      <w:r>
        <w:separator/>
      </w:r>
    </w:p>
  </w:endnote>
  <w:endnote w:type="continuationSeparator" w:id="0">
    <w:p w14:paraId="373B5434" w14:textId="77777777" w:rsidR="00000000" w:rsidRDefault="0070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4C6B" w14:textId="77777777" w:rsidR="00000000" w:rsidRDefault="007002C8">
      <w:r>
        <w:rPr>
          <w:color w:val="000000"/>
        </w:rPr>
        <w:separator/>
      </w:r>
    </w:p>
  </w:footnote>
  <w:footnote w:type="continuationSeparator" w:id="0">
    <w:p w14:paraId="2B085923" w14:textId="77777777" w:rsidR="00000000" w:rsidRDefault="0070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5754" w14:textId="77777777" w:rsidR="00ED1C07" w:rsidRDefault="007002C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577C3" wp14:editId="67C0588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tă tex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911AB21" w14:textId="77777777" w:rsidR="00ED1C07" w:rsidRDefault="007002C8">
                          <w:pPr>
                            <w:pStyle w:val="Antet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577C3"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" filled="f" stroked="f">
              <v:textbox style="mso-fit-shape-to-text:t" inset="0,0,0,0">
                <w:txbxContent>
                  <w:p w14:paraId="5911AB21" w14:textId="77777777" w:rsidR="00ED1C07" w:rsidRDefault="007002C8">
                    <w:pPr>
                      <w:pStyle w:val="Ante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1D44"/>
    <w:rsid w:val="00131D44"/>
    <w:rsid w:val="0070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8C87"/>
  <w15:docId w15:val="{2CE8DEA5-8779-4FC2-9973-31DA6395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depagin">
    <w:name w:val="page number"/>
    <w:basedOn w:val="Fontdeparagrafimplicit"/>
  </w:style>
  <w:style w:type="paragraph" w:styleId="Listparagraf">
    <w:name w:val="List Paragraph"/>
    <w:basedOn w:val="Normal"/>
    <w:pPr>
      <w:ind w:left="720"/>
    </w:pPr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pt1">
    <w:name w:val="tpt1"/>
    <w:basedOn w:val="Fontdeparagrafimplicit"/>
  </w:style>
  <w:style w:type="character" w:customStyle="1" w:styleId="tsp1">
    <w:name w:val="tsp1"/>
    <w:rPr>
      <w:rFonts w:cs="Times New Roman"/>
    </w:rPr>
  </w:style>
  <w:style w:type="character" w:customStyle="1" w:styleId="HeaderChar">
    <w:name w:val="Header Char"/>
    <w:basedOn w:val="Fontdeparagrafimplicit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2940</Words>
  <Characters>17058</Characters>
  <Application>Microsoft Office Word</Application>
  <DocSecurity>0</DocSecurity>
  <Lines>142</Lines>
  <Paragraphs>39</Paragraphs>
  <ScaleCrop>false</ScaleCrop>
  <Company/>
  <LinksUpToDate>false</LinksUpToDate>
  <CharactersWithSpaces>19959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Lucian.Nita</dc:creator>
  <dc:description/>
  <cp:lastModifiedBy>Nicoleta.Poschin</cp:lastModifiedBy>
  <cp:revision>2</cp:revision>
  <cp:lastPrinted>2017-12-28T10:16:00Z</cp:lastPrinted>
  <dcterms:created xsi:type="dcterms:W3CDTF">2021-06-02T10:40:00Z</dcterms:created>
  <dcterms:modified xsi:type="dcterms:W3CDTF">2021-06-02T10:40:00Z</dcterms:modified>
</cp:coreProperties>
</file>