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1E0" w:firstRow="1" w:lastRow="1" w:firstColumn="1" w:lastColumn="1" w:noHBand="0" w:noVBand="0"/>
      </w:tblPr>
      <w:tblGrid>
        <w:gridCol w:w="7333"/>
        <w:gridCol w:w="7333"/>
      </w:tblGrid>
      <w:tr w:rsidR="00971415" w:rsidRPr="00971415" w14:paraId="3B622684" w14:textId="77777777" w:rsidTr="00971415">
        <w:tc>
          <w:tcPr>
            <w:tcW w:w="7333" w:type="dxa"/>
          </w:tcPr>
          <w:p w14:paraId="0384AA8D" w14:textId="77777777" w:rsidR="00971415" w:rsidRPr="00971415" w:rsidRDefault="00971415" w:rsidP="00971415">
            <w:pPr>
              <w:suppressAutoHyphens w:val="0"/>
              <w:spacing w:after="0" w:line="240" w:lineRule="auto"/>
              <w:ind w:right="-72"/>
              <w:rPr>
                <w:b/>
                <w:bCs/>
                <w:sz w:val="20"/>
                <w:szCs w:val="20"/>
                <w:lang w:val="ro-RO" w:eastAsia="en-US"/>
              </w:rPr>
            </w:pPr>
            <w:r w:rsidRPr="00971415">
              <w:rPr>
                <w:b/>
                <w:bCs/>
                <w:sz w:val="20"/>
                <w:szCs w:val="20"/>
                <w:lang w:val="ro-RO" w:eastAsia="en-US"/>
              </w:rPr>
              <w:t>ROMÂNIA</w:t>
            </w:r>
          </w:p>
          <w:p w14:paraId="138F9DF8" w14:textId="77777777" w:rsidR="00971415" w:rsidRPr="00971415" w:rsidRDefault="00971415" w:rsidP="00971415">
            <w:pPr>
              <w:suppressAutoHyphens w:val="0"/>
              <w:spacing w:after="0" w:line="240" w:lineRule="auto"/>
              <w:ind w:left="720" w:right="-72" w:hanging="720"/>
              <w:rPr>
                <w:b/>
                <w:bCs/>
                <w:sz w:val="20"/>
                <w:szCs w:val="20"/>
                <w:lang w:val="ro-RO" w:eastAsia="en-US"/>
              </w:rPr>
            </w:pPr>
            <w:r w:rsidRPr="00971415">
              <w:rPr>
                <w:b/>
                <w:bCs/>
                <w:sz w:val="20"/>
                <w:szCs w:val="20"/>
                <w:lang w:val="ro-RO" w:eastAsia="en-US"/>
              </w:rPr>
              <w:t>JUDEŢUL SUCEAVA</w:t>
            </w:r>
          </w:p>
          <w:p w14:paraId="07ABF629" w14:textId="77777777" w:rsidR="00971415" w:rsidRPr="00971415" w:rsidRDefault="00971415" w:rsidP="00971415">
            <w:pPr>
              <w:suppressAutoHyphens w:val="0"/>
              <w:spacing w:after="0" w:line="240" w:lineRule="auto"/>
              <w:ind w:left="720" w:right="-72" w:hanging="720"/>
              <w:rPr>
                <w:b/>
                <w:bCs/>
                <w:sz w:val="20"/>
                <w:szCs w:val="20"/>
                <w:lang w:val="ro-RO" w:eastAsia="en-US"/>
              </w:rPr>
            </w:pPr>
            <w:r w:rsidRPr="00971415">
              <w:rPr>
                <w:b/>
                <w:bCs/>
                <w:sz w:val="20"/>
                <w:szCs w:val="20"/>
                <w:lang w:val="ro-RO" w:eastAsia="en-US"/>
              </w:rPr>
              <w:t>MUNICIPIUL CÂMPULUNG MOLDOVENESC</w:t>
            </w:r>
          </w:p>
          <w:p w14:paraId="6B0F25CF" w14:textId="77777777" w:rsidR="00971415" w:rsidRPr="00971415" w:rsidRDefault="00971415" w:rsidP="00971415">
            <w:pPr>
              <w:suppressAutoHyphens w:val="0"/>
              <w:spacing w:after="0" w:line="240" w:lineRule="auto"/>
              <w:ind w:right="-72"/>
              <w:rPr>
                <w:b/>
                <w:bCs/>
                <w:sz w:val="20"/>
                <w:szCs w:val="20"/>
                <w:lang w:val="ro-RO" w:eastAsia="en-US"/>
              </w:rPr>
            </w:pPr>
            <w:r w:rsidRPr="00971415">
              <w:rPr>
                <w:b/>
                <w:bCs/>
                <w:sz w:val="20"/>
                <w:szCs w:val="20"/>
                <w:lang w:val="ro-RO" w:eastAsia="en-US"/>
              </w:rPr>
              <w:t>CONSILIUL LOCAL</w:t>
            </w:r>
          </w:p>
          <w:p w14:paraId="3F2A68C4" w14:textId="77777777" w:rsidR="00971415" w:rsidRPr="00971415" w:rsidRDefault="00971415" w:rsidP="00971415">
            <w:pPr>
              <w:suppressAutoHyphens w:val="0"/>
              <w:spacing w:after="0" w:line="240" w:lineRule="auto"/>
              <w:ind w:right="-72"/>
              <w:rPr>
                <w:b/>
                <w:bCs/>
                <w:sz w:val="20"/>
                <w:szCs w:val="20"/>
                <w:lang w:val="ro-RO" w:eastAsia="en-US"/>
              </w:rPr>
            </w:pPr>
          </w:p>
        </w:tc>
        <w:tc>
          <w:tcPr>
            <w:tcW w:w="7333" w:type="dxa"/>
          </w:tcPr>
          <w:p w14:paraId="5901F6B3" w14:textId="77777777" w:rsidR="00971415" w:rsidRPr="00971415" w:rsidRDefault="00971415" w:rsidP="00971415">
            <w:pPr>
              <w:suppressAutoHyphens w:val="0"/>
              <w:spacing w:after="0" w:line="240" w:lineRule="auto"/>
              <w:ind w:right="-72"/>
              <w:jc w:val="right"/>
              <w:rPr>
                <w:b/>
                <w:bCs/>
                <w:sz w:val="16"/>
                <w:szCs w:val="16"/>
                <w:lang w:val="ro-RO" w:eastAsia="en-US"/>
              </w:rPr>
            </w:pPr>
            <w:r w:rsidRPr="00971415">
              <w:rPr>
                <w:b/>
                <w:bCs/>
                <w:sz w:val="16"/>
                <w:szCs w:val="16"/>
                <w:lang w:val="ro-RO" w:eastAsia="en-US"/>
              </w:rPr>
              <w:t xml:space="preserve">ANEXA   </w:t>
            </w:r>
            <w:smartTag w:uri="urn:schemas-microsoft-com:office:smarttags" w:element="metricconverter">
              <w:smartTagPr>
                <w:attr w:name="ProductID" w:val="la H.C"/>
              </w:smartTagPr>
              <w:r w:rsidRPr="00971415">
                <w:rPr>
                  <w:b/>
                  <w:bCs/>
                  <w:sz w:val="16"/>
                  <w:szCs w:val="16"/>
                  <w:lang w:val="ro-RO" w:eastAsia="en-US"/>
                </w:rPr>
                <w:t>la H.C</w:t>
              </w:r>
            </w:smartTag>
            <w:r w:rsidRPr="00971415">
              <w:rPr>
                <w:b/>
                <w:bCs/>
                <w:sz w:val="16"/>
                <w:szCs w:val="16"/>
                <w:lang w:val="ro-RO" w:eastAsia="en-US"/>
              </w:rPr>
              <w:t>.L. ______/2020</w:t>
            </w:r>
          </w:p>
        </w:tc>
      </w:tr>
    </w:tbl>
    <w:tbl>
      <w:tblPr>
        <w:tblStyle w:val="Tabelgril"/>
        <w:tblpPr w:leftFromText="180" w:rightFromText="180" w:vertAnchor="page" w:horzAnchor="margin" w:tblpY="2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9234"/>
      </w:tblGrid>
      <w:tr w:rsidR="00971415" w14:paraId="38F37BC0" w14:textId="77777777" w:rsidTr="00971415">
        <w:tc>
          <w:tcPr>
            <w:tcW w:w="5083" w:type="dxa"/>
          </w:tcPr>
          <w:p w14:paraId="6A40DEFA" w14:textId="77777777" w:rsidR="00971415" w:rsidRPr="003D7DFD" w:rsidRDefault="00971415" w:rsidP="00971415">
            <w:pPr>
              <w:rPr>
                <w:lang w:val="ro-RO"/>
              </w:rPr>
            </w:pPr>
            <w:r>
              <w:rPr>
                <w:lang w:val="ro-RO"/>
              </w:rPr>
              <w:t>Comisia specială pentru întocmirea inventarului bunurilor care alcătuiesc domeniul privat al municipiului Câmpulung Moldovenesc</w:t>
            </w:r>
          </w:p>
          <w:p w14:paraId="55B713F5" w14:textId="77777777" w:rsidR="00971415" w:rsidRDefault="00971415" w:rsidP="00971415">
            <w:pPr>
              <w:tabs>
                <w:tab w:val="left" w:pos="8760"/>
              </w:tabs>
              <w:rPr>
                <w:lang w:val="ro-RO"/>
              </w:rPr>
            </w:pPr>
          </w:p>
        </w:tc>
        <w:tc>
          <w:tcPr>
            <w:tcW w:w="9234" w:type="dxa"/>
          </w:tcPr>
          <w:p w14:paraId="6B85707F" w14:textId="77777777" w:rsidR="00971415" w:rsidRDefault="00971415" w:rsidP="00971415">
            <w:pPr>
              <w:tabs>
                <w:tab w:val="left" w:pos="8760"/>
              </w:tabs>
              <w:ind w:right="179"/>
              <w:jc w:val="right"/>
              <w:rPr>
                <w:lang w:val="ro-RO"/>
              </w:rPr>
            </w:pPr>
            <w:r>
              <w:rPr>
                <w:lang w:val="ro-RO"/>
              </w:rPr>
              <w:t xml:space="preserve">                      Primar,</w:t>
            </w:r>
          </w:p>
          <w:p w14:paraId="7939B7D0" w14:textId="77777777" w:rsidR="00971415" w:rsidRDefault="00971415" w:rsidP="00971415">
            <w:pPr>
              <w:tabs>
                <w:tab w:val="left" w:pos="8760"/>
              </w:tabs>
              <w:jc w:val="right"/>
              <w:rPr>
                <w:lang w:val="ro-RO"/>
              </w:rPr>
            </w:pPr>
          </w:p>
          <w:p w14:paraId="364D942F" w14:textId="77777777" w:rsidR="00971415" w:rsidRDefault="00971415" w:rsidP="00971415">
            <w:pPr>
              <w:tabs>
                <w:tab w:val="left" w:pos="8760"/>
              </w:tabs>
              <w:jc w:val="right"/>
              <w:rPr>
                <w:lang w:val="ro-RO"/>
              </w:rPr>
            </w:pPr>
            <w:r>
              <w:rPr>
                <w:lang w:val="ro-RO"/>
              </w:rPr>
              <w:t>Negură Mihăiță</w:t>
            </w:r>
          </w:p>
          <w:p w14:paraId="593A9F06" w14:textId="77777777" w:rsidR="00971415" w:rsidRDefault="00971415" w:rsidP="00971415">
            <w:pPr>
              <w:tabs>
                <w:tab w:val="left" w:pos="8760"/>
              </w:tabs>
              <w:rPr>
                <w:lang w:val="ro-RO"/>
              </w:rPr>
            </w:pPr>
          </w:p>
        </w:tc>
      </w:tr>
    </w:tbl>
    <w:p w14:paraId="5C371E27" w14:textId="77777777" w:rsidR="00971415" w:rsidRDefault="00971415" w:rsidP="00C74A10">
      <w:pPr>
        <w:tabs>
          <w:tab w:val="left" w:pos="8760"/>
        </w:tabs>
        <w:ind w:firstLine="708"/>
        <w:jc w:val="center"/>
        <w:rPr>
          <w:b/>
          <w:bCs/>
          <w:lang w:val="ro-RO"/>
        </w:rPr>
      </w:pPr>
    </w:p>
    <w:p w14:paraId="3B213242" w14:textId="645A836C" w:rsidR="00971415" w:rsidRDefault="00971415" w:rsidP="00C74A10">
      <w:pPr>
        <w:tabs>
          <w:tab w:val="left" w:pos="8760"/>
        </w:tabs>
        <w:ind w:firstLine="708"/>
        <w:jc w:val="center"/>
        <w:rPr>
          <w:b/>
          <w:bCs/>
          <w:lang w:val="ro-RO"/>
        </w:rPr>
      </w:pPr>
    </w:p>
    <w:p w14:paraId="7F70B3B3" w14:textId="77777777" w:rsidR="00971415" w:rsidRDefault="00971415" w:rsidP="00C74A10">
      <w:pPr>
        <w:tabs>
          <w:tab w:val="left" w:pos="8760"/>
        </w:tabs>
        <w:ind w:firstLine="708"/>
        <w:jc w:val="center"/>
        <w:rPr>
          <w:b/>
          <w:bCs/>
          <w:lang w:val="ro-RO"/>
        </w:rPr>
      </w:pPr>
    </w:p>
    <w:p w14:paraId="5763EF1B" w14:textId="35462074" w:rsidR="00C74A10" w:rsidRPr="00D06476" w:rsidRDefault="00FE66C0" w:rsidP="00C74A10">
      <w:pPr>
        <w:tabs>
          <w:tab w:val="left" w:pos="8760"/>
        </w:tabs>
        <w:ind w:firstLine="708"/>
        <w:jc w:val="center"/>
        <w:rPr>
          <w:b/>
          <w:bCs/>
          <w:lang w:val="ro-RO"/>
        </w:rPr>
      </w:pPr>
      <w:r>
        <w:rPr>
          <w:b/>
          <w:bCs/>
          <w:lang w:val="ro-RO"/>
        </w:rPr>
        <w:t>COM</w:t>
      </w:r>
      <w:r w:rsidR="00ED7C27">
        <w:rPr>
          <w:b/>
          <w:bCs/>
          <w:lang w:val="ro-RO"/>
        </w:rPr>
        <w:t>P</w:t>
      </w:r>
      <w:r>
        <w:rPr>
          <w:b/>
          <w:bCs/>
          <w:lang w:val="ro-RO"/>
        </w:rPr>
        <w:t>LETĂRI</w:t>
      </w:r>
    </w:p>
    <w:p w14:paraId="2E242825" w14:textId="4DBBCE29" w:rsidR="00FE66C0" w:rsidRPr="00FE66C0" w:rsidRDefault="00FE66C0" w:rsidP="00FE66C0">
      <w:pPr>
        <w:spacing w:line="276" w:lineRule="auto"/>
        <w:jc w:val="center"/>
        <w:rPr>
          <w:b/>
          <w:lang w:val="ro-RO"/>
        </w:rPr>
      </w:pPr>
      <w:r>
        <w:rPr>
          <w:bCs/>
          <w:lang w:val="ro-RO"/>
        </w:rPr>
        <w:t xml:space="preserve"> </w:t>
      </w:r>
      <w:r w:rsidRPr="00FE66C0">
        <w:rPr>
          <w:b/>
          <w:lang w:val="ro-RO"/>
        </w:rPr>
        <w:t>la Inventarului bunurilor care aparțin domeniului privat</w:t>
      </w:r>
      <w:r>
        <w:rPr>
          <w:b/>
          <w:lang w:val="ro-RO"/>
        </w:rPr>
        <w:t xml:space="preserve"> </w:t>
      </w:r>
      <w:r w:rsidRPr="00FE66C0">
        <w:rPr>
          <w:b/>
          <w:lang w:val="ro-RO"/>
        </w:rPr>
        <w:t>al municipiului Câmpulung Moldovenesc</w:t>
      </w:r>
    </w:p>
    <w:p w14:paraId="7D9DA767" w14:textId="77777777" w:rsidR="00971415" w:rsidRDefault="00971415" w:rsidP="00C74A10">
      <w:pPr>
        <w:tabs>
          <w:tab w:val="left" w:pos="8760"/>
        </w:tabs>
        <w:ind w:firstLine="708"/>
        <w:jc w:val="center"/>
        <w:rPr>
          <w:b/>
          <w:bCs/>
          <w:lang w:val="ro-RO"/>
        </w:rPr>
      </w:pPr>
    </w:p>
    <w:tbl>
      <w:tblPr>
        <w:tblW w:w="14885" w:type="dxa"/>
        <w:tblInd w:w="-289" w:type="dxa"/>
        <w:tblLayout w:type="fixed"/>
        <w:tblCellMar>
          <w:left w:w="10" w:type="dxa"/>
          <w:right w:w="10" w:type="dxa"/>
        </w:tblCellMar>
        <w:tblLook w:val="0000" w:firstRow="0" w:lastRow="0" w:firstColumn="0" w:lastColumn="0" w:noHBand="0" w:noVBand="0"/>
      </w:tblPr>
      <w:tblGrid>
        <w:gridCol w:w="851"/>
        <w:gridCol w:w="1418"/>
        <w:gridCol w:w="1843"/>
        <w:gridCol w:w="6095"/>
        <w:gridCol w:w="1559"/>
        <w:gridCol w:w="1134"/>
        <w:gridCol w:w="1985"/>
      </w:tblGrid>
      <w:tr w:rsidR="00FE0524" w:rsidRPr="00FE0524" w14:paraId="2C2F7FD1" w14:textId="77777777" w:rsidTr="00FE0524">
        <w:tc>
          <w:tcPr>
            <w:tcW w:w="148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F6D2" w14:textId="77777777" w:rsidR="00FE0524" w:rsidRPr="00FE0524" w:rsidRDefault="00FE0524" w:rsidP="00FE0524">
            <w:pPr>
              <w:tabs>
                <w:tab w:val="left" w:pos="8760"/>
              </w:tabs>
              <w:autoSpaceDN w:val="0"/>
              <w:spacing w:after="0" w:line="240" w:lineRule="auto"/>
              <w:jc w:val="center"/>
              <w:textAlignment w:val="baseline"/>
              <w:rPr>
                <w:b/>
                <w:bCs/>
                <w:lang w:val="ro-RO" w:eastAsia="en-US"/>
              </w:rPr>
            </w:pPr>
            <w:bookmarkStart w:id="0" w:name="_Hlk55982630"/>
            <w:r w:rsidRPr="00FE0524">
              <w:rPr>
                <w:b/>
                <w:bCs/>
                <w:lang w:val="ro-RO" w:eastAsia="en-US"/>
              </w:rPr>
              <w:t>SECȚIUNEA I</w:t>
            </w:r>
          </w:p>
          <w:p w14:paraId="423CA916" w14:textId="77777777" w:rsidR="00FE0524" w:rsidRPr="00FE0524" w:rsidRDefault="00FE0524" w:rsidP="00FE0524">
            <w:pPr>
              <w:tabs>
                <w:tab w:val="left" w:pos="8760"/>
              </w:tabs>
              <w:autoSpaceDN w:val="0"/>
              <w:spacing w:after="0" w:line="240" w:lineRule="auto"/>
              <w:jc w:val="center"/>
              <w:textAlignment w:val="baseline"/>
              <w:rPr>
                <w:lang w:eastAsia="en-US"/>
              </w:rPr>
            </w:pPr>
            <w:r w:rsidRPr="00FE0524">
              <w:rPr>
                <w:b/>
                <w:bCs/>
                <w:lang w:val="ro-RO" w:eastAsia="en-US"/>
              </w:rPr>
              <w:t>Bunuri imobile</w:t>
            </w:r>
          </w:p>
        </w:tc>
      </w:tr>
      <w:tr w:rsidR="00FE0524" w:rsidRPr="00FE0524" w14:paraId="68742CCB"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5210" w14:textId="55E6AD8D"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Nr.crt</w:t>
            </w:r>
            <w:r>
              <w:rPr>
                <w:sz w:val="20"/>
                <w:szCs w:val="20"/>
                <w:lang w:val="ro-RO" w:eastAsia="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013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Codul de clasificare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E4BF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Denumirea bunului</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4AE5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Elementele de identificare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7CF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Anul dobândirii și/sau al dării în folosință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3505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Valoarea de inventar</w:t>
            </w:r>
          </w:p>
          <w:p w14:paraId="132E002F"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(mii lei)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9D819"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Situația juridică actuală</w:t>
            </w:r>
          </w:p>
        </w:tc>
      </w:tr>
      <w:tr w:rsidR="00FE0524" w:rsidRPr="00FE0524" w14:paraId="49F090AA"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74F4C"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F18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27BA3"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 xml:space="preserve"> Clădire</w:t>
            </w:r>
          </w:p>
          <w:p w14:paraId="6F1E08A2"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(Apartament)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28AF"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 xml:space="preserve">  Apartament situat în str. Ciprian Porumbescu nr. 12, sc. a Ap. 13.,  în intravilanul mun. C-lung Mold., în suprafață  utilă de 47,65 mp, compus din două camere și dependințe notate dela nr. 112-120, precum și cota de 2/44 din părți comune;   </w:t>
            </w:r>
          </w:p>
          <w:p w14:paraId="61ABA8E6"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30910-C1-U5.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B6BFB"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294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82,848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EE31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nr.50/2016</w:t>
            </w:r>
          </w:p>
          <w:p w14:paraId="279994DC"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CF-30910-C1-U5 Câmpulung</w:t>
            </w:r>
          </w:p>
        </w:tc>
      </w:tr>
      <w:tr w:rsidR="00FE0524" w:rsidRPr="00FE0524" w14:paraId="24D1E81E"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AB44F"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bookmarkStart w:id="1" w:name="_Hlk55894856"/>
            <w:r w:rsidRPr="00FE0524">
              <w:rPr>
                <w:sz w:val="20"/>
                <w:szCs w:val="20"/>
                <w:lang w:val="ro-RO" w:eastAsia="en-US"/>
              </w:rPr>
              <w:t>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3F96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4329E" w14:textId="714E9BFC"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sidR="003D77C8">
              <w:rPr>
                <w:sz w:val="20"/>
                <w:szCs w:val="20"/>
                <w:lang w:val="ro-RO" w:eastAsia="en-US"/>
              </w:rPr>
              <w:t xml:space="preserve"> -</w:t>
            </w:r>
          </w:p>
          <w:p w14:paraId="6926D2CE" w14:textId="72131A2D"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08F9" w14:textId="666D2E80"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00FE0524" w:rsidRPr="00FE0524">
              <w:rPr>
                <w:sz w:val="20"/>
                <w:szCs w:val="20"/>
                <w:lang w:val="ro-RO" w:eastAsia="en-US"/>
              </w:rPr>
              <w:t>situat</w:t>
            </w:r>
            <w:r>
              <w:rPr>
                <w:sz w:val="20"/>
                <w:szCs w:val="20"/>
                <w:lang w:val="ro-RO" w:eastAsia="en-US"/>
              </w:rPr>
              <w:t>ă</w:t>
            </w:r>
            <w:r w:rsidR="00FE0524" w:rsidRPr="00FE0524">
              <w:rPr>
                <w:sz w:val="20"/>
                <w:szCs w:val="20"/>
                <w:lang w:val="ro-RO" w:eastAsia="en-US"/>
              </w:rPr>
              <w:t xml:space="preserve"> în Ambulatoriul de Specialitate din str. Dimitrie Cantemir nr. 2, în intravilanul mun. C-lung Mold., în suprafață utilă de 38  mp, având destinația de cabinet medical; Este compus din încăperile nr. 9,10 și 11, precum și cota de din părțile comune în suprafață de 18,1 mp.</w:t>
            </w:r>
          </w:p>
          <w:p w14:paraId="5ECEEDA8"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01E86"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FC203"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73,304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2C3EE"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3E036F4E" w14:textId="2DB5E57E"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U3 Câmpulung</w:t>
            </w:r>
          </w:p>
        </w:tc>
      </w:tr>
      <w:bookmarkEnd w:id="1"/>
      <w:tr w:rsidR="00FE0524" w:rsidRPr="00FE0524" w14:paraId="0B334BC4"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2862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0D23D"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F0E1B"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5B81CF75" w14:textId="758CD25C"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ABC0" w14:textId="6EEF3ED1"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Dimitrie Cantemir nr. 2, în intravilanul mun. C-lung Mold., în suprafață utilă de 9  mp, având destinația de cabinet medical; Este compus din încăperea nr. 12, precum și cota de din părțile comune în suprafață de 4,34 mp.</w:t>
            </w:r>
          </w:p>
          <w:p w14:paraId="1AC99BFA"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1744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692F1"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18,326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02EDF"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7AD2FCA5" w14:textId="77153198"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U4 Câmpulung</w:t>
            </w:r>
          </w:p>
        </w:tc>
      </w:tr>
      <w:tr w:rsidR="00FE0524" w:rsidRPr="00FE0524" w14:paraId="420CFAB5"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E619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lastRenderedPageBreak/>
              <w:t>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B67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083C"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2D412EFD" w14:textId="5C9BC687"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59FB" w14:textId="680CFB10"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w:t>
            </w:r>
            <w:r>
              <w:rPr>
                <w:sz w:val="20"/>
                <w:szCs w:val="20"/>
                <w:lang w:val="ro-RO" w:eastAsia="en-US"/>
              </w:rPr>
              <w:t>e</w:t>
            </w:r>
            <w:r w:rsidR="00FE0524" w:rsidRPr="00FE0524">
              <w:rPr>
                <w:sz w:val="20"/>
                <w:szCs w:val="20"/>
                <w:lang w:val="ro-RO" w:eastAsia="en-US"/>
              </w:rPr>
              <w:t xml:space="preserve"> Cantemir nr. 2, în intravilanul mun. C-lung Mold., în suprafață utilă de 47  mp, având destinația de cabinet medical; Este compus din încăperile nr. 32,33,34,35 și 36, precum și cota de din părțile comune în suprafață de 22,49 mp.</w:t>
            </w:r>
          </w:p>
          <w:p w14:paraId="79ECC341"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82FC"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CC67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90,321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61FDE"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6B414550" w14:textId="3F465AB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U10 Câmpulung</w:t>
            </w:r>
          </w:p>
        </w:tc>
      </w:tr>
      <w:tr w:rsidR="00FE0524" w:rsidRPr="00FE0524" w14:paraId="56551941"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DA48"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4BE8B"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15FD"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5CD75D4F" w14:textId="538468CB"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3921D" w14:textId="0B5A37AD"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Dimitrie Cantemir nr. 2, în intravilanul mun. C-lung Mold., în suprafață utilă de 79  mp, având destinația de cabinet medical; Este compus din încăperile nr. 62,63,64,65,66 și 67, precum și cota de din părțile comune în suprafață de 37,52 mp.</w:t>
            </w:r>
          </w:p>
          <w:p w14:paraId="68A94A62"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7885D"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72DCD"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90,321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4FF6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3D468B27" w14:textId="6C5EFF0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U12 Câmpulung</w:t>
            </w:r>
          </w:p>
        </w:tc>
      </w:tr>
      <w:tr w:rsidR="00FE0524" w:rsidRPr="00FE0524" w14:paraId="0DD3CA95"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6B466"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3621B"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52471"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7EAE6F5B" w14:textId="5543BDB8"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F2AB" w14:textId="3F9CA47B"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Dimitrie Cantemir nr. 2, în intravilanul mun. C-lung Mold., în suprafață utilă de 15  mp, având destinația de cabinet medical; Este compus din încăperea nr. 74, precum și cota de din părțile comune în suprafață de 7,22 mp.</w:t>
            </w:r>
          </w:p>
          <w:p w14:paraId="7754404B"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36398"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0C338"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28,798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DFEB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13B1248C" w14:textId="76936E6C"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U16 Câmpulung</w:t>
            </w:r>
          </w:p>
        </w:tc>
      </w:tr>
      <w:tr w:rsidR="00FE0524" w:rsidRPr="00FE0524" w14:paraId="4BF5FD16"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F60B1"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D206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C57B3"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7C431B7F" w14:textId="33BD6756"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C655" w14:textId="06A7A260"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w:t>
            </w:r>
            <w:r>
              <w:rPr>
                <w:sz w:val="20"/>
                <w:szCs w:val="20"/>
                <w:lang w:val="ro-RO" w:eastAsia="en-US"/>
              </w:rPr>
              <w:t>e</w:t>
            </w:r>
            <w:r w:rsidR="00FE0524" w:rsidRPr="00FE0524">
              <w:rPr>
                <w:sz w:val="20"/>
                <w:szCs w:val="20"/>
                <w:lang w:val="ro-RO" w:eastAsia="en-US"/>
              </w:rPr>
              <w:t xml:space="preserve"> Cantemir nr. 2, în intravilanul mun. C-lung Mold., în suprafață utilă de 10  mp, având destinația de cabinet medical; Este compus din încăperea nr. 92, precum și cota de din părțile comune în suprafață de 4,93 mp.</w:t>
            </w:r>
          </w:p>
          <w:p w14:paraId="74FF73A2"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3F601"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14A6C"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19,635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E4B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1BA2B492" w14:textId="24A581BD"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U18 Câmpulung</w:t>
            </w:r>
          </w:p>
        </w:tc>
      </w:tr>
      <w:tr w:rsidR="00FE0524" w:rsidRPr="00FE0524" w14:paraId="63A98CB3"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B09BD"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15BD8"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22B02"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61F49FF8" w14:textId="13A89A43"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E881" w14:textId="43EADBE7"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Dimitrie Cantemir nr. 2, în intravilanul mun. C-lung Mold., în suprafață utilă de 16  mp, având destinația de cabinet medical; Este compus din încăperea nr. 105, precum și cota de din părțile comune în suprafață de 7,64 mp.</w:t>
            </w:r>
          </w:p>
          <w:p w14:paraId="11495690"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A808B"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23C9B"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31,416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C023D"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603EC8C8" w14:textId="66DC35A4"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U24 Câmpulung</w:t>
            </w:r>
          </w:p>
        </w:tc>
      </w:tr>
      <w:tr w:rsidR="00FE0524" w:rsidRPr="00FE0524" w14:paraId="186E37C9"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7AC61"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D0105"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2A819"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7006D80B" w14:textId="2067A3EC"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22D8" w14:textId="23B10BF1"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Dimitrie Cantemir nr. 2, în intravilanul mun. C-lung Mold., în suprafață utilă de 93  mp, având destinația de cabinet medical; Este compus din încăperile nr. 111,112,113,114,115,116,117 și 118, precum și cota de din părțile comune în suprafață de 44,03 mp.</w:t>
            </w:r>
          </w:p>
          <w:p w14:paraId="47949441"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6F03"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7811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179,333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EF46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5D3369C9" w14:textId="2DE30144"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U27 Câmpulung</w:t>
            </w:r>
          </w:p>
        </w:tc>
      </w:tr>
      <w:tr w:rsidR="00FE0524" w:rsidRPr="00FE0524" w14:paraId="4492E3A9"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EE5D9"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488C6"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C4852"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1F214922" w14:textId="034F4A22"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F570C" w14:textId="544A589B"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Pr>
                <w:sz w:val="20"/>
                <w:szCs w:val="20"/>
                <w:lang w:val="ro-RO" w:eastAsia="en-US"/>
              </w:rPr>
              <w:t>î</w:t>
            </w:r>
            <w:r w:rsidR="00FE0524" w:rsidRPr="00FE0524">
              <w:rPr>
                <w:sz w:val="20"/>
                <w:szCs w:val="20"/>
                <w:lang w:val="ro-RO" w:eastAsia="en-US"/>
              </w:rPr>
              <w:t>n Ambulatoriul de Specialitate din str. Dimitrie Cantemir nr. 2, în intravilanul mun. C-lung Mold., în suprafață utilă de 26  mp, având destinația de cabinet medical; Este compus din încăperea nr. 123, precum și cota de din părțile comune în suprafață de 12,27 mp.</w:t>
            </w:r>
          </w:p>
          <w:p w14:paraId="10BB3BF5"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7DC40"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97092"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49,704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06B7B"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58580A60" w14:textId="759B03E4"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U30 Câmpulung</w:t>
            </w:r>
          </w:p>
        </w:tc>
      </w:tr>
      <w:tr w:rsidR="00FE0524" w:rsidRPr="00FE0524" w14:paraId="5E474038"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49B9E"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2D25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C50B0"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43AF4974" w14:textId="17007922"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1C840" w14:textId="0A82CABB"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 xml:space="preserve">în Ambulatoriul de Specialitate din str. Dimitrie Cantemir nr. 2, în intravilanul mun. C-lung Mold., în suprafață </w:t>
            </w:r>
            <w:r w:rsidR="00FE0524" w:rsidRPr="00FE0524">
              <w:rPr>
                <w:sz w:val="20"/>
                <w:szCs w:val="20"/>
                <w:lang w:val="ro-RO" w:eastAsia="en-US"/>
              </w:rPr>
              <w:lastRenderedPageBreak/>
              <w:t>utilă de 222  mp, având destinația de cabinet medical; Este compus din încăperile nr. 127, 128, 129, 130, 131, 132, 133, 134, 135, 136, 137, 138, 139, 140, 141 și 142, precum și cota de din părțile comune în suprafață de 104,98 mp.</w:t>
            </w:r>
          </w:p>
          <w:p w14:paraId="778C024F"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1805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lastRenderedPageBreak/>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57C52"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428,043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3326"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6BBA1F14" w14:textId="2AB9BA43"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lastRenderedPageBreak/>
              <w:t>CF-32528-</w:t>
            </w:r>
            <w:r w:rsidR="000459CC">
              <w:rPr>
                <w:sz w:val="20"/>
                <w:szCs w:val="20"/>
                <w:lang w:val="ro-RO" w:eastAsia="en-US"/>
              </w:rPr>
              <w:t>C1-</w:t>
            </w:r>
            <w:r w:rsidRPr="00FE0524">
              <w:rPr>
                <w:sz w:val="20"/>
                <w:szCs w:val="20"/>
                <w:lang w:val="ro-RO" w:eastAsia="en-US"/>
              </w:rPr>
              <w:t>U32 Câmpulung</w:t>
            </w:r>
          </w:p>
        </w:tc>
      </w:tr>
      <w:tr w:rsidR="00FE0524" w:rsidRPr="00FE0524" w14:paraId="0D5094DA"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78B38"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lastRenderedPageBreak/>
              <w:t>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4CC3D"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1.6.2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38E87" w14:textId="77777777" w:rsidR="003D77C8"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Clădire</w:t>
            </w:r>
            <w:r>
              <w:rPr>
                <w:sz w:val="20"/>
                <w:szCs w:val="20"/>
                <w:lang w:val="ro-RO" w:eastAsia="en-US"/>
              </w:rPr>
              <w:t xml:space="preserve"> -</w:t>
            </w:r>
          </w:p>
          <w:p w14:paraId="4BB2EDE0" w14:textId="29FF9C93" w:rsidR="00FE0524" w:rsidRPr="00FE0524" w:rsidRDefault="003D77C8" w:rsidP="003D77C8">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cabinet medical</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7E25" w14:textId="0C1BE6B5" w:rsidR="00FE0524" w:rsidRPr="00FE0524" w:rsidRDefault="003D77C8" w:rsidP="00FE0524">
            <w:pPr>
              <w:tabs>
                <w:tab w:val="left" w:pos="8760"/>
              </w:tabs>
              <w:autoSpaceDN w:val="0"/>
              <w:spacing w:after="0" w:line="240" w:lineRule="auto"/>
              <w:jc w:val="both"/>
              <w:textAlignment w:val="baseline"/>
              <w:rPr>
                <w:sz w:val="20"/>
                <w:szCs w:val="20"/>
                <w:lang w:val="ro-RO" w:eastAsia="en-US"/>
              </w:rPr>
            </w:pPr>
            <w:r>
              <w:rPr>
                <w:sz w:val="20"/>
                <w:szCs w:val="20"/>
                <w:lang w:val="ro-RO" w:eastAsia="en-US"/>
              </w:rPr>
              <w:t xml:space="preserve">Unitate individuală </w:t>
            </w:r>
            <w:r w:rsidRPr="00FE0524">
              <w:rPr>
                <w:sz w:val="20"/>
                <w:szCs w:val="20"/>
                <w:lang w:val="ro-RO" w:eastAsia="en-US"/>
              </w:rPr>
              <w:t>situat</w:t>
            </w:r>
            <w:r>
              <w:rPr>
                <w:sz w:val="20"/>
                <w:szCs w:val="20"/>
                <w:lang w:val="ro-RO" w:eastAsia="en-US"/>
              </w:rPr>
              <w:t>ă</w:t>
            </w:r>
            <w:r w:rsidRPr="00FE0524">
              <w:rPr>
                <w:sz w:val="20"/>
                <w:szCs w:val="20"/>
                <w:lang w:val="ro-RO" w:eastAsia="en-US"/>
              </w:rPr>
              <w:t xml:space="preserve"> </w:t>
            </w:r>
            <w:r w:rsidR="00FE0524" w:rsidRPr="00FE0524">
              <w:rPr>
                <w:sz w:val="20"/>
                <w:szCs w:val="20"/>
                <w:lang w:val="ro-RO" w:eastAsia="en-US"/>
              </w:rPr>
              <w:t>în Ambulatoriul de Specialitate din str. Dimitrie Cantemir nr. 2, în intravilanul mun. C-lung Mold., în suprafață utilă de 3,87  mp, având destinația de cabinet medical; Este compus din încăperea nr. 121, precum și cota de 27/10000 din părțile comune în suprafață de 1,87 mp.</w:t>
            </w:r>
          </w:p>
          <w:p w14:paraId="39602E21"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Identificat cadastral prin IE 32528-C1-U41.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675E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6683F"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7,854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A3BB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722194A6" w14:textId="572D86E8"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w:t>
            </w:r>
            <w:r w:rsidR="000459CC">
              <w:rPr>
                <w:sz w:val="20"/>
                <w:szCs w:val="20"/>
                <w:lang w:val="ro-RO" w:eastAsia="en-US"/>
              </w:rPr>
              <w:t>C1-</w:t>
            </w:r>
            <w:r w:rsidRPr="00FE0524">
              <w:rPr>
                <w:sz w:val="20"/>
                <w:szCs w:val="20"/>
                <w:lang w:val="ro-RO" w:eastAsia="en-US"/>
              </w:rPr>
              <w:t>U41 Câmpulung</w:t>
            </w:r>
          </w:p>
        </w:tc>
      </w:tr>
      <w:tr w:rsidR="00FE0524" w:rsidRPr="00FE0524" w14:paraId="40DA18E6" w14:textId="77777777" w:rsidTr="00FE052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B1C13"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 xml:space="preserve">55.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FD8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B5B8A"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 xml:space="preserve">Teren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B71F"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Cota parte din terenul aferent clădirii C1 – Ambulatoriul de specialitate, situat în strada Dimitrie Cantemir nr. 2 ce revine apartamentelor situate în acest imobilul, proprietatea privată a Municipiului Câmpulung Moldovenesc.</w:t>
            </w:r>
          </w:p>
          <w:p w14:paraId="2DF4C8A6" w14:textId="77777777" w:rsidR="00FE0524" w:rsidRPr="00FE0524" w:rsidRDefault="00FE0524" w:rsidP="00FE0524">
            <w:pPr>
              <w:tabs>
                <w:tab w:val="left" w:pos="8760"/>
              </w:tabs>
              <w:autoSpaceDN w:val="0"/>
              <w:spacing w:after="0" w:line="240" w:lineRule="auto"/>
              <w:jc w:val="both"/>
              <w:textAlignment w:val="baseline"/>
              <w:rPr>
                <w:sz w:val="20"/>
                <w:szCs w:val="20"/>
                <w:lang w:val="ro-RO" w:eastAsia="en-US"/>
              </w:rPr>
            </w:pPr>
            <w:r w:rsidRPr="00FE0524">
              <w:rPr>
                <w:sz w:val="20"/>
                <w:szCs w:val="20"/>
                <w:lang w:val="ro-RO" w:eastAsia="en-US"/>
              </w:rPr>
              <w:t>Această cotă este în suprafață de 411 mp.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25E79"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1D74"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59,740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9A847"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H.C.L. nr.79/2004</w:t>
            </w:r>
          </w:p>
          <w:p w14:paraId="5F89B463" w14:textId="77777777" w:rsidR="00FE0524" w:rsidRPr="00FE0524" w:rsidRDefault="00FE0524" w:rsidP="00FE0524">
            <w:pPr>
              <w:tabs>
                <w:tab w:val="left" w:pos="8760"/>
              </w:tabs>
              <w:autoSpaceDN w:val="0"/>
              <w:spacing w:after="0" w:line="240" w:lineRule="auto"/>
              <w:jc w:val="center"/>
              <w:textAlignment w:val="baseline"/>
              <w:rPr>
                <w:sz w:val="20"/>
                <w:szCs w:val="20"/>
                <w:lang w:val="ro-RO" w:eastAsia="en-US"/>
              </w:rPr>
            </w:pPr>
            <w:r w:rsidRPr="00FE0524">
              <w:rPr>
                <w:sz w:val="20"/>
                <w:szCs w:val="20"/>
                <w:lang w:val="ro-RO" w:eastAsia="en-US"/>
              </w:rPr>
              <w:t>CF-32528 Câmpulung</w:t>
            </w:r>
          </w:p>
        </w:tc>
      </w:tr>
      <w:bookmarkEnd w:id="0"/>
    </w:tbl>
    <w:p w14:paraId="489EF32F" w14:textId="77777777" w:rsidR="00971415" w:rsidRDefault="00971415" w:rsidP="00FE0524">
      <w:pPr>
        <w:tabs>
          <w:tab w:val="left" w:pos="8760"/>
        </w:tabs>
        <w:ind w:left="142" w:firstLine="566"/>
        <w:jc w:val="center"/>
        <w:rPr>
          <w:lang w:val="ro-RO"/>
        </w:rPr>
      </w:pPr>
    </w:p>
    <w:p w14:paraId="5AB91A64" w14:textId="1BB8A36B" w:rsidR="00767E2A" w:rsidRPr="008C6A14" w:rsidRDefault="00767E2A" w:rsidP="00C74A10">
      <w:pPr>
        <w:tabs>
          <w:tab w:val="left" w:pos="8760"/>
        </w:tabs>
        <w:ind w:firstLine="708"/>
        <w:jc w:val="center"/>
        <w:rPr>
          <w:b/>
          <w:bCs/>
          <w:lang w:val="ro-RO"/>
        </w:rPr>
      </w:pPr>
      <w:r w:rsidRPr="008C6A14">
        <w:rPr>
          <w:b/>
          <w:bCs/>
          <w:lang w:val="ro-RO"/>
        </w:rPr>
        <w:t>Președinte,</w:t>
      </w:r>
    </w:p>
    <w:p w14:paraId="115E5735" w14:textId="1AACD8C6" w:rsidR="00971415" w:rsidRDefault="00767E2A" w:rsidP="00BA3733">
      <w:pPr>
        <w:tabs>
          <w:tab w:val="left" w:pos="8760"/>
        </w:tabs>
        <w:ind w:firstLine="708"/>
        <w:jc w:val="center"/>
        <w:rPr>
          <w:lang w:val="ro-RO"/>
        </w:rPr>
      </w:pPr>
      <w:r>
        <w:rPr>
          <w:lang w:val="ro-RO"/>
        </w:rPr>
        <w:t>Negură Mihăiță</w:t>
      </w:r>
    </w:p>
    <w:p w14:paraId="05F086F7" w14:textId="77777777" w:rsidR="000D662A" w:rsidRDefault="000D662A" w:rsidP="00C74A10">
      <w:pPr>
        <w:tabs>
          <w:tab w:val="left" w:pos="8760"/>
        </w:tabs>
        <w:ind w:firstLine="708"/>
        <w:jc w:val="center"/>
        <w:rPr>
          <w:lang w:val="ro-RO"/>
        </w:rPr>
      </w:pPr>
    </w:p>
    <w:p w14:paraId="7F153CB9" w14:textId="778EA42A" w:rsidR="00303CA9" w:rsidRPr="008C6A14" w:rsidRDefault="006274C9" w:rsidP="008C6A14">
      <w:pPr>
        <w:tabs>
          <w:tab w:val="left" w:pos="8760"/>
        </w:tabs>
        <w:ind w:firstLine="851"/>
        <w:rPr>
          <w:b/>
          <w:bCs/>
          <w:lang w:val="ro-RO"/>
        </w:rPr>
      </w:pPr>
      <w:r w:rsidRPr="008C6A14">
        <w:rPr>
          <w:b/>
          <w:bCs/>
          <w:lang w:val="ro-RO"/>
        </w:rPr>
        <w:t>Membri:</w:t>
      </w:r>
    </w:p>
    <w:tbl>
      <w:tblPr>
        <w:tblStyle w:val="Tabelgril"/>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927"/>
        <w:gridCol w:w="4909"/>
      </w:tblGrid>
      <w:tr w:rsidR="006274C9" w14:paraId="417C8362" w14:textId="77777777" w:rsidTr="006274C9">
        <w:tc>
          <w:tcPr>
            <w:tcW w:w="3260" w:type="dxa"/>
          </w:tcPr>
          <w:p w14:paraId="1611932E" w14:textId="3B65C50E" w:rsidR="006274C9" w:rsidRDefault="006274C9" w:rsidP="006274C9">
            <w:pPr>
              <w:tabs>
                <w:tab w:val="left" w:pos="8760"/>
              </w:tabs>
              <w:rPr>
                <w:lang w:val="ro-RO"/>
              </w:rPr>
            </w:pPr>
            <w:r>
              <w:rPr>
                <w:lang w:val="ro-RO"/>
              </w:rPr>
              <w:t>Erhan Rodica</w:t>
            </w:r>
          </w:p>
        </w:tc>
        <w:tc>
          <w:tcPr>
            <w:tcW w:w="5989" w:type="dxa"/>
          </w:tcPr>
          <w:p w14:paraId="3B4813DE" w14:textId="3D627094" w:rsidR="006274C9" w:rsidRDefault="006274C9" w:rsidP="006274C9">
            <w:pPr>
              <w:tabs>
                <w:tab w:val="left" w:pos="8760"/>
              </w:tabs>
              <w:rPr>
                <w:lang w:val="ro-RO"/>
              </w:rPr>
            </w:pPr>
            <w:r>
              <w:rPr>
                <w:lang w:val="ro-RO"/>
              </w:rPr>
              <w:t>secretar general al municipiului</w:t>
            </w:r>
          </w:p>
        </w:tc>
        <w:tc>
          <w:tcPr>
            <w:tcW w:w="4977" w:type="dxa"/>
          </w:tcPr>
          <w:p w14:paraId="572F026A" w14:textId="77777777" w:rsidR="006274C9" w:rsidRDefault="006274C9" w:rsidP="00C74A10">
            <w:pPr>
              <w:tabs>
                <w:tab w:val="left" w:pos="8760"/>
              </w:tabs>
              <w:jc w:val="center"/>
              <w:rPr>
                <w:lang w:val="ro-RO"/>
              </w:rPr>
            </w:pPr>
          </w:p>
        </w:tc>
      </w:tr>
      <w:tr w:rsidR="006274C9" w14:paraId="7B811E8F" w14:textId="77777777" w:rsidTr="006274C9">
        <w:tc>
          <w:tcPr>
            <w:tcW w:w="3260" w:type="dxa"/>
          </w:tcPr>
          <w:p w14:paraId="60C92F80" w14:textId="77F051EA" w:rsidR="006274C9" w:rsidRDefault="006274C9" w:rsidP="006274C9">
            <w:pPr>
              <w:tabs>
                <w:tab w:val="left" w:pos="8760"/>
              </w:tabs>
              <w:rPr>
                <w:lang w:val="ro-RO"/>
              </w:rPr>
            </w:pPr>
            <w:r>
              <w:rPr>
                <w:lang w:val="ro-RO"/>
              </w:rPr>
              <w:t>Florescu Iuliana Georgiana</w:t>
            </w:r>
          </w:p>
        </w:tc>
        <w:tc>
          <w:tcPr>
            <w:tcW w:w="5989" w:type="dxa"/>
          </w:tcPr>
          <w:p w14:paraId="213026BB" w14:textId="2DC1E0EB" w:rsidR="006274C9" w:rsidRDefault="006274C9" w:rsidP="006274C9">
            <w:pPr>
              <w:tabs>
                <w:tab w:val="left" w:pos="8760"/>
              </w:tabs>
              <w:rPr>
                <w:lang w:val="ro-RO"/>
              </w:rPr>
            </w:pPr>
            <w:r>
              <w:rPr>
                <w:lang w:val="ro-RO"/>
              </w:rPr>
              <w:t>director executiv al  Direcției economice</w:t>
            </w:r>
          </w:p>
        </w:tc>
        <w:tc>
          <w:tcPr>
            <w:tcW w:w="4977" w:type="dxa"/>
          </w:tcPr>
          <w:p w14:paraId="4F4A969F" w14:textId="77777777" w:rsidR="006274C9" w:rsidRDefault="006274C9" w:rsidP="00C74A10">
            <w:pPr>
              <w:tabs>
                <w:tab w:val="left" w:pos="8760"/>
              </w:tabs>
              <w:jc w:val="center"/>
              <w:rPr>
                <w:lang w:val="ro-RO"/>
              </w:rPr>
            </w:pPr>
          </w:p>
        </w:tc>
      </w:tr>
      <w:tr w:rsidR="006274C9" w14:paraId="1C417B39" w14:textId="77777777" w:rsidTr="006274C9">
        <w:tc>
          <w:tcPr>
            <w:tcW w:w="3260" w:type="dxa"/>
          </w:tcPr>
          <w:p w14:paraId="237E5B1F" w14:textId="64AD6918" w:rsidR="006274C9" w:rsidRDefault="006274C9" w:rsidP="006274C9">
            <w:pPr>
              <w:tabs>
                <w:tab w:val="left" w:pos="8760"/>
              </w:tabs>
              <w:rPr>
                <w:lang w:val="ro-RO"/>
              </w:rPr>
            </w:pPr>
            <w:r>
              <w:rPr>
                <w:lang w:val="ro-RO"/>
              </w:rPr>
              <w:t>Istrate Luminița Rozalia</w:t>
            </w:r>
          </w:p>
        </w:tc>
        <w:tc>
          <w:tcPr>
            <w:tcW w:w="5989" w:type="dxa"/>
          </w:tcPr>
          <w:p w14:paraId="417A81D0" w14:textId="41A586FD" w:rsidR="006274C9" w:rsidRDefault="006274C9" w:rsidP="006274C9">
            <w:pPr>
              <w:tabs>
                <w:tab w:val="left" w:pos="8760"/>
              </w:tabs>
              <w:rPr>
                <w:lang w:val="ro-RO"/>
              </w:rPr>
            </w:pPr>
            <w:r>
              <w:rPr>
                <w:lang w:val="ro-RO"/>
              </w:rPr>
              <w:t>director executiv adjunct al Direcției tehnică și de urbanism</w:t>
            </w:r>
          </w:p>
        </w:tc>
        <w:tc>
          <w:tcPr>
            <w:tcW w:w="4977" w:type="dxa"/>
          </w:tcPr>
          <w:p w14:paraId="13D2E254" w14:textId="77777777" w:rsidR="006274C9" w:rsidRDefault="006274C9" w:rsidP="00C74A10">
            <w:pPr>
              <w:tabs>
                <w:tab w:val="left" w:pos="8760"/>
              </w:tabs>
              <w:jc w:val="center"/>
              <w:rPr>
                <w:lang w:val="ro-RO"/>
              </w:rPr>
            </w:pPr>
          </w:p>
        </w:tc>
      </w:tr>
      <w:tr w:rsidR="006274C9" w14:paraId="5676EF74" w14:textId="77777777" w:rsidTr="006274C9">
        <w:tc>
          <w:tcPr>
            <w:tcW w:w="3260" w:type="dxa"/>
          </w:tcPr>
          <w:p w14:paraId="1720F0DB" w14:textId="6A0B13C9" w:rsidR="006274C9" w:rsidRDefault="006274C9" w:rsidP="006274C9">
            <w:pPr>
              <w:tabs>
                <w:tab w:val="left" w:pos="8760"/>
              </w:tabs>
              <w:rPr>
                <w:lang w:val="ro-RO"/>
              </w:rPr>
            </w:pPr>
            <w:r>
              <w:rPr>
                <w:lang w:val="ro-RO"/>
              </w:rPr>
              <w:t>Niță Marcela Luminița</w:t>
            </w:r>
          </w:p>
        </w:tc>
        <w:tc>
          <w:tcPr>
            <w:tcW w:w="5989" w:type="dxa"/>
          </w:tcPr>
          <w:p w14:paraId="65C4CF68" w14:textId="6E3478F4" w:rsidR="006274C9" w:rsidRDefault="006274C9" w:rsidP="006274C9">
            <w:pPr>
              <w:tabs>
                <w:tab w:val="left" w:pos="8760"/>
              </w:tabs>
              <w:rPr>
                <w:lang w:val="ro-RO"/>
              </w:rPr>
            </w:pPr>
            <w:r>
              <w:rPr>
                <w:lang w:val="ro-RO"/>
              </w:rPr>
              <w:t>șef serviciu patrimoniu</w:t>
            </w:r>
          </w:p>
        </w:tc>
        <w:tc>
          <w:tcPr>
            <w:tcW w:w="4977" w:type="dxa"/>
          </w:tcPr>
          <w:p w14:paraId="4A55BE6B" w14:textId="77777777" w:rsidR="006274C9" w:rsidRDefault="006274C9" w:rsidP="00C74A10">
            <w:pPr>
              <w:tabs>
                <w:tab w:val="left" w:pos="8760"/>
              </w:tabs>
              <w:jc w:val="center"/>
              <w:rPr>
                <w:lang w:val="ro-RO"/>
              </w:rPr>
            </w:pPr>
          </w:p>
        </w:tc>
      </w:tr>
      <w:tr w:rsidR="006274C9" w14:paraId="65553CA4" w14:textId="77777777" w:rsidTr="006274C9">
        <w:tc>
          <w:tcPr>
            <w:tcW w:w="3260" w:type="dxa"/>
          </w:tcPr>
          <w:p w14:paraId="2BCD1427" w14:textId="57BFCDBC" w:rsidR="006274C9" w:rsidRDefault="006274C9" w:rsidP="006274C9">
            <w:pPr>
              <w:tabs>
                <w:tab w:val="left" w:pos="8760"/>
              </w:tabs>
              <w:rPr>
                <w:lang w:val="ro-RO"/>
              </w:rPr>
            </w:pPr>
            <w:r>
              <w:rPr>
                <w:lang w:val="ro-RO"/>
              </w:rPr>
              <w:t>Ignat Petronela</w:t>
            </w:r>
          </w:p>
        </w:tc>
        <w:tc>
          <w:tcPr>
            <w:tcW w:w="5989" w:type="dxa"/>
          </w:tcPr>
          <w:p w14:paraId="758ADBEE" w14:textId="21B7EB0B" w:rsidR="006274C9" w:rsidRDefault="006274C9" w:rsidP="006274C9">
            <w:pPr>
              <w:tabs>
                <w:tab w:val="left" w:pos="8760"/>
              </w:tabs>
              <w:rPr>
                <w:lang w:val="ro-RO"/>
              </w:rPr>
            </w:pPr>
            <w:r>
              <w:rPr>
                <w:lang w:val="ro-RO"/>
              </w:rPr>
              <w:t>consilier juridic-Compartiment juridic</w:t>
            </w:r>
          </w:p>
        </w:tc>
        <w:tc>
          <w:tcPr>
            <w:tcW w:w="4977" w:type="dxa"/>
          </w:tcPr>
          <w:p w14:paraId="6B242967" w14:textId="77777777" w:rsidR="006274C9" w:rsidRDefault="006274C9" w:rsidP="00C74A10">
            <w:pPr>
              <w:tabs>
                <w:tab w:val="left" w:pos="8760"/>
              </w:tabs>
              <w:jc w:val="center"/>
              <w:rPr>
                <w:lang w:val="ro-RO"/>
              </w:rPr>
            </w:pPr>
          </w:p>
        </w:tc>
      </w:tr>
      <w:tr w:rsidR="006274C9" w14:paraId="35A977A2" w14:textId="77777777" w:rsidTr="006274C9">
        <w:tc>
          <w:tcPr>
            <w:tcW w:w="3260" w:type="dxa"/>
          </w:tcPr>
          <w:p w14:paraId="120452E5" w14:textId="184D3315" w:rsidR="006274C9" w:rsidRDefault="006274C9" w:rsidP="006274C9">
            <w:pPr>
              <w:tabs>
                <w:tab w:val="left" w:pos="8760"/>
              </w:tabs>
              <w:rPr>
                <w:lang w:val="ro-RO"/>
              </w:rPr>
            </w:pPr>
            <w:r>
              <w:rPr>
                <w:lang w:val="ro-RO"/>
              </w:rPr>
              <w:t>Lungu Gheorghe</w:t>
            </w:r>
          </w:p>
        </w:tc>
        <w:tc>
          <w:tcPr>
            <w:tcW w:w="5989" w:type="dxa"/>
          </w:tcPr>
          <w:p w14:paraId="4AECE392" w14:textId="2CCA0E12" w:rsidR="006274C9" w:rsidRDefault="006274C9" w:rsidP="006274C9">
            <w:pPr>
              <w:tabs>
                <w:tab w:val="left" w:pos="8760"/>
              </w:tabs>
              <w:rPr>
                <w:lang w:val="ro-RO"/>
              </w:rPr>
            </w:pPr>
            <w:r>
              <w:rPr>
                <w:lang w:val="ro-RO"/>
              </w:rPr>
              <w:t>consilier -Compartiment agricol</w:t>
            </w:r>
          </w:p>
        </w:tc>
        <w:tc>
          <w:tcPr>
            <w:tcW w:w="4977" w:type="dxa"/>
          </w:tcPr>
          <w:p w14:paraId="7CE343B5" w14:textId="77777777" w:rsidR="006274C9" w:rsidRDefault="006274C9" w:rsidP="00C74A10">
            <w:pPr>
              <w:tabs>
                <w:tab w:val="left" w:pos="8760"/>
              </w:tabs>
              <w:jc w:val="center"/>
              <w:rPr>
                <w:lang w:val="ro-RO"/>
              </w:rPr>
            </w:pPr>
          </w:p>
        </w:tc>
      </w:tr>
    </w:tbl>
    <w:p w14:paraId="0C9E172F" w14:textId="77777777" w:rsidR="00BA3733" w:rsidRDefault="00767E2A" w:rsidP="00767E2A">
      <w:pPr>
        <w:tabs>
          <w:tab w:val="left" w:pos="8760"/>
        </w:tabs>
        <w:ind w:firstLine="708"/>
        <w:rPr>
          <w:lang w:val="ro-RO"/>
        </w:rPr>
      </w:pPr>
      <w:r>
        <w:rPr>
          <w:lang w:val="ro-RO"/>
        </w:rPr>
        <w:t xml:space="preserve">    </w:t>
      </w:r>
    </w:p>
    <w:tbl>
      <w:tblPr>
        <w:tblpPr w:leftFromText="180" w:rightFromText="180" w:vertAnchor="text" w:horzAnchor="margin" w:tblpXSpec="right" w:tblpY="662"/>
        <w:tblOverlap w:val="never"/>
        <w:tblW w:w="13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gridCol w:w="3878"/>
      </w:tblGrid>
      <w:tr w:rsidR="00BA3733" w:rsidRPr="00BA3733" w14:paraId="79E10985" w14:textId="77777777" w:rsidTr="0097475C">
        <w:trPr>
          <w:trHeight w:val="1073"/>
        </w:trPr>
        <w:tc>
          <w:tcPr>
            <w:tcW w:w="3969" w:type="dxa"/>
            <w:tcBorders>
              <w:top w:val="nil"/>
              <w:left w:val="nil"/>
              <w:bottom w:val="nil"/>
              <w:right w:val="nil"/>
            </w:tcBorders>
          </w:tcPr>
          <w:p w14:paraId="64596B14" w14:textId="77777777" w:rsidR="00BA3733" w:rsidRPr="00BA3733" w:rsidRDefault="00BA3733" w:rsidP="00BA3733">
            <w:pPr>
              <w:suppressAutoHyphens w:val="0"/>
              <w:spacing w:after="0" w:line="240" w:lineRule="auto"/>
              <w:ind w:left="260" w:hanging="260"/>
              <w:jc w:val="center"/>
              <w:rPr>
                <w:b/>
                <w:sz w:val="22"/>
                <w:szCs w:val="22"/>
                <w:lang w:val="ro-RO" w:eastAsia="en-US"/>
              </w:rPr>
            </w:pPr>
            <w:r w:rsidRPr="00BA3733">
              <w:rPr>
                <w:b/>
                <w:sz w:val="22"/>
                <w:szCs w:val="22"/>
                <w:lang w:val="ro-RO" w:eastAsia="en-US"/>
              </w:rPr>
              <w:t>Preşedinte de ședință</w:t>
            </w:r>
          </w:p>
        </w:tc>
        <w:tc>
          <w:tcPr>
            <w:tcW w:w="5245" w:type="dxa"/>
            <w:tcBorders>
              <w:top w:val="nil"/>
              <w:left w:val="nil"/>
              <w:bottom w:val="nil"/>
              <w:right w:val="nil"/>
            </w:tcBorders>
          </w:tcPr>
          <w:p w14:paraId="556DD241" w14:textId="77777777" w:rsidR="00BA3733" w:rsidRPr="00BA3733" w:rsidRDefault="00BA3733" w:rsidP="00BA3733">
            <w:pPr>
              <w:suppressAutoHyphens w:val="0"/>
              <w:spacing w:after="0" w:line="240" w:lineRule="auto"/>
              <w:ind w:left="260" w:hanging="260"/>
              <w:jc w:val="center"/>
              <w:rPr>
                <w:b/>
                <w:sz w:val="22"/>
                <w:szCs w:val="22"/>
                <w:lang w:val="ro-RO" w:eastAsia="en-US"/>
              </w:rPr>
            </w:pPr>
            <w:r w:rsidRPr="00BA3733">
              <w:rPr>
                <w:b/>
                <w:sz w:val="22"/>
                <w:szCs w:val="22"/>
                <w:lang w:val="ro-RO" w:eastAsia="en-US"/>
              </w:rPr>
              <w:t>Secretarul general al municipiului,</w:t>
            </w:r>
          </w:p>
          <w:p w14:paraId="7127E858" w14:textId="77777777" w:rsidR="00BA3733" w:rsidRPr="00BA3733" w:rsidRDefault="00BA3733" w:rsidP="00BA3733">
            <w:pPr>
              <w:suppressAutoHyphens w:val="0"/>
              <w:spacing w:after="0" w:line="240" w:lineRule="auto"/>
              <w:ind w:left="260" w:hanging="260"/>
              <w:jc w:val="center"/>
              <w:rPr>
                <w:b/>
                <w:sz w:val="22"/>
                <w:szCs w:val="22"/>
                <w:lang w:val="ro-RO" w:eastAsia="en-US"/>
              </w:rPr>
            </w:pPr>
          </w:p>
          <w:p w14:paraId="230964EB" w14:textId="77777777" w:rsidR="00BA3733" w:rsidRPr="00BA3733" w:rsidRDefault="00BA3733" w:rsidP="00BA3733">
            <w:pPr>
              <w:suppressAutoHyphens w:val="0"/>
              <w:spacing w:after="0" w:line="240" w:lineRule="auto"/>
              <w:ind w:left="260" w:hanging="260"/>
              <w:jc w:val="center"/>
              <w:rPr>
                <w:b/>
                <w:sz w:val="22"/>
                <w:szCs w:val="22"/>
                <w:lang w:val="ro-RO" w:eastAsia="en-US"/>
              </w:rPr>
            </w:pPr>
            <w:r w:rsidRPr="00BA3733">
              <w:rPr>
                <w:b/>
                <w:sz w:val="22"/>
                <w:szCs w:val="22"/>
                <w:lang w:val="ro-RO" w:eastAsia="en-US"/>
              </w:rPr>
              <w:t>Erhan Rodica</w:t>
            </w:r>
          </w:p>
        </w:tc>
        <w:tc>
          <w:tcPr>
            <w:tcW w:w="3878" w:type="dxa"/>
            <w:tcBorders>
              <w:top w:val="nil"/>
              <w:left w:val="nil"/>
              <w:bottom w:val="nil"/>
              <w:right w:val="nil"/>
            </w:tcBorders>
          </w:tcPr>
          <w:p w14:paraId="3A71430B" w14:textId="77777777" w:rsidR="00BA3733" w:rsidRPr="00BA3733" w:rsidRDefault="00BA3733" w:rsidP="00BA3733">
            <w:pPr>
              <w:suppressAutoHyphens w:val="0"/>
              <w:spacing w:after="0" w:line="240" w:lineRule="auto"/>
              <w:jc w:val="center"/>
              <w:rPr>
                <w:b/>
                <w:sz w:val="22"/>
                <w:szCs w:val="22"/>
                <w:lang w:val="ro-RO" w:eastAsia="en-US"/>
              </w:rPr>
            </w:pPr>
            <w:r w:rsidRPr="00BA3733">
              <w:rPr>
                <w:b/>
                <w:sz w:val="22"/>
                <w:szCs w:val="22"/>
                <w:lang w:val="ro-RO" w:eastAsia="en-US"/>
              </w:rPr>
              <w:t xml:space="preserve"> Director economic,</w:t>
            </w:r>
          </w:p>
          <w:p w14:paraId="2625D543" w14:textId="77777777" w:rsidR="00BA3733" w:rsidRPr="00BA3733" w:rsidRDefault="00BA3733" w:rsidP="00BA3733">
            <w:pPr>
              <w:suppressAutoHyphens w:val="0"/>
              <w:spacing w:after="0" w:line="240" w:lineRule="auto"/>
              <w:jc w:val="center"/>
              <w:rPr>
                <w:b/>
                <w:sz w:val="22"/>
                <w:szCs w:val="22"/>
                <w:lang w:val="ro-RO" w:eastAsia="en-US"/>
              </w:rPr>
            </w:pPr>
          </w:p>
          <w:p w14:paraId="14734422" w14:textId="77777777" w:rsidR="00BA3733" w:rsidRPr="00BA3733" w:rsidRDefault="00BA3733" w:rsidP="00BA3733">
            <w:pPr>
              <w:suppressAutoHyphens w:val="0"/>
              <w:spacing w:after="0" w:line="240" w:lineRule="auto"/>
              <w:jc w:val="center"/>
              <w:rPr>
                <w:b/>
                <w:sz w:val="22"/>
                <w:szCs w:val="22"/>
                <w:lang w:val="ro-RO" w:eastAsia="en-US"/>
              </w:rPr>
            </w:pPr>
            <w:r w:rsidRPr="00BA3733">
              <w:rPr>
                <w:b/>
                <w:sz w:val="22"/>
                <w:szCs w:val="22"/>
                <w:lang w:val="ro-RO" w:eastAsia="en-US"/>
              </w:rPr>
              <w:t>Florescu Iuliana</w:t>
            </w:r>
          </w:p>
          <w:p w14:paraId="25098932" w14:textId="77777777" w:rsidR="00BA3733" w:rsidRPr="00BA3733" w:rsidRDefault="00BA3733" w:rsidP="00BA3733">
            <w:pPr>
              <w:suppressAutoHyphens w:val="0"/>
              <w:spacing w:after="0" w:line="240" w:lineRule="auto"/>
              <w:rPr>
                <w:b/>
                <w:sz w:val="22"/>
                <w:szCs w:val="22"/>
                <w:lang w:val="ro-RO" w:eastAsia="en-US"/>
              </w:rPr>
            </w:pPr>
            <w:r w:rsidRPr="00BA3733">
              <w:rPr>
                <w:b/>
                <w:sz w:val="22"/>
                <w:szCs w:val="22"/>
                <w:lang w:val="ro-RO" w:eastAsia="en-US"/>
              </w:rPr>
              <w:t xml:space="preserve">                           </w:t>
            </w:r>
          </w:p>
        </w:tc>
      </w:tr>
    </w:tbl>
    <w:p w14:paraId="6987F2DA" w14:textId="15858773" w:rsidR="00BA3733" w:rsidRDefault="00BA3733"/>
    <w:p w14:paraId="4DA1B600" w14:textId="27A55441" w:rsidR="00767E2A" w:rsidRDefault="00767E2A" w:rsidP="00767E2A">
      <w:pPr>
        <w:tabs>
          <w:tab w:val="left" w:pos="8760"/>
        </w:tabs>
        <w:ind w:firstLine="708"/>
        <w:rPr>
          <w:lang w:val="ro-RO"/>
        </w:rPr>
      </w:pPr>
    </w:p>
    <w:sectPr w:rsidR="00767E2A" w:rsidSect="00FE0524">
      <w:footerReference w:type="default" r:id="rId8"/>
      <w:pgSz w:w="15840" w:h="12240" w:orient="landscape"/>
      <w:pgMar w:top="709" w:right="360" w:bottom="284"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C1D7B" w14:textId="77777777" w:rsidR="00D65A8E" w:rsidRDefault="00D65A8E" w:rsidP="0047077D">
      <w:pPr>
        <w:spacing w:after="0" w:line="240" w:lineRule="auto"/>
      </w:pPr>
      <w:r>
        <w:separator/>
      </w:r>
    </w:p>
  </w:endnote>
  <w:endnote w:type="continuationSeparator" w:id="0">
    <w:p w14:paraId="5E14E62B" w14:textId="77777777" w:rsidR="00D65A8E" w:rsidRDefault="00D65A8E" w:rsidP="0047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841848"/>
      <w:docPartObj>
        <w:docPartGallery w:val="Page Numbers (Bottom of Page)"/>
        <w:docPartUnique/>
      </w:docPartObj>
    </w:sdtPr>
    <w:sdtEndPr/>
    <w:sdtContent>
      <w:p w14:paraId="7A457BB3" w14:textId="71E2F2B2" w:rsidR="00AD32E5" w:rsidRDefault="00AD32E5">
        <w:pPr>
          <w:pStyle w:val="Subsol"/>
          <w:jc w:val="right"/>
        </w:pPr>
        <w:r>
          <w:fldChar w:fldCharType="begin"/>
        </w:r>
        <w:r>
          <w:instrText>PAGE   \* MERGEFORMAT</w:instrText>
        </w:r>
        <w:r>
          <w:fldChar w:fldCharType="separate"/>
        </w:r>
        <w:r>
          <w:rPr>
            <w:lang w:val="ro-RO"/>
          </w:rPr>
          <w:t>2</w:t>
        </w:r>
        <w:r>
          <w:fldChar w:fldCharType="end"/>
        </w:r>
      </w:p>
    </w:sdtContent>
  </w:sdt>
  <w:p w14:paraId="392D9632" w14:textId="77777777" w:rsidR="00AD32E5" w:rsidRDefault="00AD32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6593" w14:textId="77777777" w:rsidR="00D65A8E" w:rsidRDefault="00D65A8E" w:rsidP="0047077D">
      <w:pPr>
        <w:spacing w:after="0" w:line="240" w:lineRule="auto"/>
      </w:pPr>
      <w:r>
        <w:separator/>
      </w:r>
    </w:p>
  </w:footnote>
  <w:footnote w:type="continuationSeparator" w:id="0">
    <w:p w14:paraId="3CFAEC25" w14:textId="77777777" w:rsidR="00D65A8E" w:rsidRDefault="00D65A8E" w:rsidP="0047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pStyle w:val="Titlu6"/>
      <w:suff w:val="nothing"/>
      <w:lvlText w:val=""/>
      <w:lvlJc w:val="left"/>
      <w:pPr>
        <w:tabs>
          <w:tab w:val="num" w:pos="0"/>
        </w:tabs>
        <w:ind w:left="1152" w:hanging="1152"/>
      </w:pPr>
    </w:lvl>
    <w:lvl w:ilvl="6">
      <w:start w:val="1"/>
      <w:numFmt w:val="none"/>
      <w:pStyle w:val="Titlu7"/>
      <w:suff w:val="nothing"/>
      <w:lvlText w:val=""/>
      <w:lvlJc w:val="left"/>
      <w:pPr>
        <w:tabs>
          <w:tab w:val="num" w:pos="0"/>
        </w:tabs>
        <w:ind w:left="1296" w:hanging="1296"/>
      </w:pPr>
    </w:lvl>
    <w:lvl w:ilvl="7">
      <w:start w:val="1"/>
      <w:numFmt w:val="none"/>
      <w:pStyle w:val="Titlu8"/>
      <w:suff w:val="nothing"/>
      <w:lvlText w:val=""/>
      <w:lvlJc w:val="left"/>
      <w:pPr>
        <w:tabs>
          <w:tab w:val="num" w:pos="0"/>
        </w:tabs>
        <w:ind w:left="1440" w:hanging="1440"/>
      </w:pPr>
    </w:lvl>
    <w:lvl w:ilvl="8">
      <w:start w:val="1"/>
      <w:numFmt w:val="none"/>
      <w:pStyle w:val="Titlu9"/>
      <w:suff w:val="nothing"/>
      <w:lvlText w:val=""/>
      <w:lvlJc w:val="left"/>
      <w:pPr>
        <w:tabs>
          <w:tab w:val="num" w:pos="0"/>
        </w:tabs>
        <w:ind w:left="1584" w:hanging="1584"/>
      </w:pPr>
    </w:lvl>
  </w:abstractNum>
  <w:abstractNum w:abstractNumId="1" w15:restartNumberingAfterBreak="0">
    <w:nsid w:val="0F2D5C79"/>
    <w:multiLevelType w:val="hybridMultilevel"/>
    <w:tmpl w:val="63A2D906"/>
    <w:lvl w:ilvl="0" w:tplc="E5E291EA">
      <w:start w:val="4"/>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130" w:hanging="360"/>
      </w:pPr>
      <w:rPr>
        <w:rFonts w:ascii="Courier New" w:hAnsi="Courier New" w:cs="Courier New" w:hint="default"/>
      </w:rPr>
    </w:lvl>
    <w:lvl w:ilvl="2" w:tplc="04180005" w:tentative="1">
      <w:start w:val="1"/>
      <w:numFmt w:val="bullet"/>
      <w:lvlText w:val=""/>
      <w:lvlJc w:val="left"/>
      <w:pPr>
        <w:ind w:left="2850" w:hanging="360"/>
      </w:pPr>
      <w:rPr>
        <w:rFonts w:ascii="Wingdings" w:hAnsi="Wingdings" w:hint="default"/>
      </w:rPr>
    </w:lvl>
    <w:lvl w:ilvl="3" w:tplc="04180001" w:tentative="1">
      <w:start w:val="1"/>
      <w:numFmt w:val="bullet"/>
      <w:lvlText w:val=""/>
      <w:lvlJc w:val="left"/>
      <w:pPr>
        <w:ind w:left="3570" w:hanging="360"/>
      </w:pPr>
      <w:rPr>
        <w:rFonts w:ascii="Symbol" w:hAnsi="Symbol" w:hint="default"/>
      </w:rPr>
    </w:lvl>
    <w:lvl w:ilvl="4" w:tplc="04180003" w:tentative="1">
      <w:start w:val="1"/>
      <w:numFmt w:val="bullet"/>
      <w:lvlText w:val="o"/>
      <w:lvlJc w:val="left"/>
      <w:pPr>
        <w:ind w:left="4290" w:hanging="360"/>
      </w:pPr>
      <w:rPr>
        <w:rFonts w:ascii="Courier New" w:hAnsi="Courier New" w:cs="Courier New" w:hint="default"/>
      </w:rPr>
    </w:lvl>
    <w:lvl w:ilvl="5" w:tplc="04180005" w:tentative="1">
      <w:start w:val="1"/>
      <w:numFmt w:val="bullet"/>
      <w:lvlText w:val=""/>
      <w:lvlJc w:val="left"/>
      <w:pPr>
        <w:ind w:left="5010" w:hanging="360"/>
      </w:pPr>
      <w:rPr>
        <w:rFonts w:ascii="Wingdings" w:hAnsi="Wingdings" w:hint="default"/>
      </w:rPr>
    </w:lvl>
    <w:lvl w:ilvl="6" w:tplc="04180001" w:tentative="1">
      <w:start w:val="1"/>
      <w:numFmt w:val="bullet"/>
      <w:lvlText w:val=""/>
      <w:lvlJc w:val="left"/>
      <w:pPr>
        <w:ind w:left="5730" w:hanging="360"/>
      </w:pPr>
      <w:rPr>
        <w:rFonts w:ascii="Symbol" w:hAnsi="Symbol" w:hint="default"/>
      </w:rPr>
    </w:lvl>
    <w:lvl w:ilvl="7" w:tplc="04180003" w:tentative="1">
      <w:start w:val="1"/>
      <w:numFmt w:val="bullet"/>
      <w:lvlText w:val="o"/>
      <w:lvlJc w:val="left"/>
      <w:pPr>
        <w:ind w:left="6450" w:hanging="360"/>
      </w:pPr>
      <w:rPr>
        <w:rFonts w:ascii="Courier New" w:hAnsi="Courier New" w:cs="Courier New" w:hint="default"/>
      </w:rPr>
    </w:lvl>
    <w:lvl w:ilvl="8" w:tplc="04180005" w:tentative="1">
      <w:start w:val="1"/>
      <w:numFmt w:val="bullet"/>
      <w:lvlText w:val=""/>
      <w:lvlJc w:val="left"/>
      <w:pPr>
        <w:ind w:left="7170" w:hanging="360"/>
      </w:pPr>
      <w:rPr>
        <w:rFonts w:ascii="Wingdings" w:hAnsi="Wingdings" w:hint="default"/>
      </w:rPr>
    </w:lvl>
  </w:abstractNum>
  <w:abstractNum w:abstractNumId="2" w15:restartNumberingAfterBreak="0">
    <w:nsid w:val="2DDC0A36"/>
    <w:multiLevelType w:val="hybridMultilevel"/>
    <w:tmpl w:val="4C1C3ACE"/>
    <w:lvl w:ilvl="0" w:tplc="E5E291EA">
      <w:start w:val="4"/>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 w15:restartNumberingAfterBreak="0">
    <w:nsid w:val="6FE44B8C"/>
    <w:multiLevelType w:val="hybridMultilevel"/>
    <w:tmpl w:val="110E962A"/>
    <w:lvl w:ilvl="0" w:tplc="ABF20F3E">
      <w:numFmt w:val="bullet"/>
      <w:lvlText w:val="-"/>
      <w:lvlJc w:val="left"/>
      <w:pPr>
        <w:ind w:left="1770" w:hanging="360"/>
      </w:pPr>
      <w:rPr>
        <w:rFonts w:ascii="Times New Roman" w:eastAsiaTheme="minorHAnsi"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E1"/>
    <w:rsid w:val="00033984"/>
    <w:rsid w:val="000459CC"/>
    <w:rsid w:val="00056EF6"/>
    <w:rsid w:val="0006396D"/>
    <w:rsid w:val="0006505C"/>
    <w:rsid w:val="00066D14"/>
    <w:rsid w:val="00074320"/>
    <w:rsid w:val="000812E3"/>
    <w:rsid w:val="00086067"/>
    <w:rsid w:val="000B4851"/>
    <w:rsid w:val="000D662A"/>
    <w:rsid w:val="000F07C4"/>
    <w:rsid w:val="00154FAD"/>
    <w:rsid w:val="00187966"/>
    <w:rsid w:val="001953A7"/>
    <w:rsid w:val="001A6BF4"/>
    <w:rsid w:val="001D59F1"/>
    <w:rsid w:val="001E4C0E"/>
    <w:rsid w:val="00200BAB"/>
    <w:rsid w:val="00203BBC"/>
    <w:rsid w:val="002278BA"/>
    <w:rsid w:val="00247C55"/>
    <w:rsid w:val="00264C3D"/>
    <w:rsid w:val="00272BBE"/>
    <w:rsid w:val="00281082"/>
    <w:rsid w:val="002A0665"/>
    <w:rsid w:val="002A51D0"/>
    <w:rsid w:val="002A6C37"/>
    <w:rsid w:val="002C3C4D"/>
    <w:rsid w:val="002C6556"/>
    <w:rsid w:val="002D3B58"/>
    <w:rsid w:val="002E734D"/>
    <w:rsid w:val="002F11C7"/>
    <w:rsid w:val="00303CA9"/>
    <w:rsid w:val="003064E1"/>
    <w:rsid w:val="003275AA"/>
    <w:rsid w:val="0033085D"/>
    <w:rsid w:val="00330C02"/>
    <w:rsid w:val="0034633B"/>
    <w:rsid w:val="0036259D"/>
    <w:rsid w:val="0037147C"/>
    <w:rsid w:val="00380E56"/>
    <w:rsid w:val="003955D6"/>
    <w:rsid w:val="003B399B"/>
    <w:rsid w:val="003D77C8"/>
    <w:rsid w:val="003D7DFD"/>
    <w:rsid w:val="004027FB"/>
    <w:rsid w:val="00422BE4"/>
    <w:rsid w:val="00444CEB"/>
    <w:rsid w:val="00467A05"/>
    <w:rsid w:val="0047077D"/>
    <w:rsid w:val="00486E46"/>
    <w:rsid w:val="004B0328"/>
    <w:rsid w:val="004B4C32"/>
    <w:rsid w:val="004D7089"/>
    <w:rsid w:val="004F18E3"/>
    <w:rsid w:val="00517B48"/>
    <w:rsid w:val="00520251"/>
    <w:rsid w:val="0052689D"/>
    <w:rsid w:val="005278B3"/>
    <w:rsid w:val="0053344C"/>
    <w:rsid w:val="005451B6"/>
    <w:rsid w:val="00577781"/>
    <w:rsid w:val="00581E78"/>
    <w:rsid w:val="005A321D"/>
    <w:rsid w:val="005A481C"/>
    <w:rsid w:val="005A61B1"/>
    <w:rsid w:val="005A699D"/>
    <w:rsid w:val="005B7EBB"/>
    <w:rsid w:val="005F767E"/>
    <w:rsid w:val="00610EB1"/>
    <w:rsid w:val="0061349F"/>
    <w:rsid w:val="00613FA7"/>
    <w:rsid w:val="006274C9"/>
    <w:rsid w:val="00627504"/>
    <w:rsid w:val="00631B16"/>
    <w:rsid w:val="00634BA4"/>
    <w:rsid w:val="00642581"/>
    <w:rsid w:val="00665875"/>
    <w:rsid w:val="00677E49"/>
    <w:rsid w:val="00696768"/>
    <w:rsid w:val="006D44C4"/>
    <w:rsid w:val="006E0C27"/>
    <w:rsid w:val="006E10B3"/>
    <w:rsid w:val="006F54F8"/>
    <w:rsid w:val="007016B2"/>
    <w:rsid w:val="0071655A"/>
    <w:rsid w:val="00730B8E"/>
    <w:rsid w:val="007310E0"/>
    <w:rsid w:val="00732842"/>
    <w:rsid w:val="00745F8A"/>
    <w:rsid w:val="007464BD"/>
    <w:rsid w:val="00747856"/>
    <w:rsid w:val="00752388"/>
    <w:rsid w:val="00753AB8"/>
    <w:rsid w:val="00762AAA"/>
    <w:rsid w:val="00767E2A"/>
    <w:rsid w:val="0077148C"/>
    <w:rsid w:val="00772C82"/>
    <w:rsid w:val="00782BA5"/>
    <w:rsid w:val="007A0B93"/>
    <w:rsid w:val="007B3FDA"/>
    <w:rsid w:val="007D2045"/>
    <w:rsid w:val="007F3B48"/>
    <w:rsid w:val="00803933"/>
    <w:rsid w:val="00827260"/>
    <w:rsid w:val="00841D7F"/>
    <w:rsid w:val="008429D8"/>
    <w:rsid w:val="00880072"/>
    <w:rsid w:val="008872B8"/>
    <w:rsid w:val="008A54E1"/>
    <w:rsid w:val="008C6A14"/>
    <w:rsid w:val="008D1055"/>
    <w:rsid w:val="008E68A0"/>
    <w:rsid w:val="008F202C"/>
    <w:rsid w:val="0094097C"/>
    <w:rsid w:val="00941070"/>
    <w:rsid w:val="00942CC4"/>
    <w:rsid w:val="009444D4"/>
    <w:rsid w:val="00971415"/>
    <w:rsid w:val="0097475C"/>
    <w:rsid w:val="00984222"/>
    <w:rsid w:val="009A3905"/>
    <w:rsid w:val="009C7A72"/>
    <w:rsid w:val="009C7F82"/>
    <w:rsid w:val="009E6B5D"/>
    <w:rsid w:val="009F7ED7"/>
    <w:rsid w:val="00A01A99"/>
    <w:rsid w:val="00A06D93"/>
    <w:rsid w:val="00A41CD3"/>
    <w:rsid w:val="00A44CE6"/>
    <w:rsid w:val="00A60F6D"/>
    <w:rsid w:val="00A65224"/>
    <w:rsid w:val="00A71B84"/>
    <w:rsid w:val="00A764BF"/>
    <w:rsid w:val="00A818AA"/>
    <w:rsid w:val="00AA5F47"/>
    <w:rsid w:val="00AB0041"/>
    <w:rsid w:val="00AB40D4"/>
    <w:rsid w:val="00AB6697"/>
    <w:rsid w:val="00AC6089"/>
    <w:rsid w:val="00AD32E5"/>
    <w:rsid w:val="00AD54F5"/>
    <w:rsid w:val="00AE21F6"/>
    <w:rsid w:val="00AF0A74"/>
    <w:rsid w:val="00AF754C"/>
    <w:rsid w:val="00B22D83"/>
    <w:rsid w:val="00B53DA6"/>
    <w:rsid w:val="00B54104"/>
    <w:rsid w:val="00B6272F"/>
    <w:rsid w:val="00BA1046"/>
    <w:rsid w:val="00BA3733"/>
    <w:rsid w:val="00BC3919"/>
    <w:rsid w:val="00C1047A"/>
    <w:rsid w:val="00C35060"/>
    <w:rsid w:val="00C35FF9"/>
    <w:rsid w:val="00C54CA2"/>
    <w:rsid w:val="00C74A10"/>
    <w:rsid w:val="00C77185"/>
    <w:rsid w:val="00C8662E"/>
    <w:rsid w:val="00C948AA"/>
    <w:rsid w:val="00CE2D54"/>
    <w:rsid w:val="00D06476"/>
    <w:rsid w:val="00D236D0"/>
    <w:rsid w:val="00D3032F"/>
    <w:rsid w:val="00D63679"/>
    <w:rsid w:val="00D65A8E"/>
    <w:rsid w:val="00D76180"/>
    <w:rsid w:val="00D80424"/>
    <w:rsid w:val="00DA29BE"/>
    <w:rsid w:val="00DB010E"/>
    <w:rsid w:val="00DC0307"/>
    <w:rsid w:val="00DC3CA3"/>
    <w:rsid w:val="00DE433C"/>
    <w:rsid w:val="00DF0C19"/>
    <w:rsid w:val="00E14C8F"/>
    <w:rsid w:val="00E40FCA"/>
    <w:rsid w:val="00E85D71"/>
    <w:rsid w:val="00EA70E1"/>
    <w:rsid w:val="00EA778E"/>
    <w:rsid w:val="00EB4CA5"/>
    <w:rsid w:val="00ED6365"/>
    <w:rsid w:val="00ED7C27"/>
    <w:rsid w:val="00EE1A38"/>
    <w:rsid w:val="00EF4260"/>
    <w:rsid w:val="00EF745A"/>
    <w:rsid w:val="00F14DA4"/>
    <w:rsid w:val="00F16535"/>
    <w:rsid w:val="00F321E1"/>
    <w:rsid w:val="00F6201C"/>
    <w:rsid w:val="00F627E9"/>
    <w:rsid w:val="00F807B3"/>
    <w:rsid w:val="00F81015"/>
    <w:rsid w:val="00F851B0"/>
    <w:rsid w:val="00F957D4"/>
    <w:rsid w:val="00FB690B"/>
    <w:rsid w:val="00FE0524"/>
    <w:rsid w:val="00FE234B"/>
    <w:rsid w:val="00FE66C0"/>
    <w:rsid w:val="00FE6B1B"/>
    <w:rsid w:val="00FF4F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48DA55"/>
  <w15:chartTrackingRefBased/>
  <w15:docId w15:val="{0748C7B3-6F3E-4732-BB87-8416957D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D0"/>
    <w:pPr>
      <w:suppressAutoHyphens/>
    </w:pPr>
    <w:rPr>
      <w:rFonts w:ascii="Times New Roman" w:eastAsia="Times New Roman" w:hAnsi="Times New Roman" w:cs="Times New Roman"/>
      <w:sz w:val="24"/>
      <w:szCs w:val="24"/>
      <w:lang w:val="en-US" w:eastAsia="ar-SA"/>
    </w:rPr>
  </w:style>
  <w:style w:type="paragraph" w:styleId="Titlu1">
    <w:name w:val="heading 1"/>
    <w:basedOn w:val="Normal"/>
    <w:next w:val="Normal"/>
    <w:link w:val="Titlu1Caracter"/>
    <w:qFormat/>
    <w:rsid w:val="00DF0C19"/>
    <w:pPr>
      <w:keepNext/>
      <w:numPr>
        <w:numId w:val="2"/>
      </w:numPr>
      <w:outlineLvl w:val="0"/>
    </w:pPr>
    <w:rPr>
      <w:b/>
      <w:sz w:val="32"/>
      <w:szCs w:val="20"/>
    </w:rPr>
  </w:style>
  <w:style w:type="paragraph" w:styleId="Titlu2">
    <w:name w:val="heading 2"/>
    <w:basedOn w:val="Normal"/>
    <w:next w:val="Normal"/>
    <w:link w:val="Titlu2Caracter"/>
    <w:qFormat/>
    <w:rsid w:val="00DF0C19"/>
    <w:pPr>
      <w:keepNext/>
      <w:numPr>
        <w:ilvl w:val="1"/>
        <w:numId w:val="2"/>
      </w:numPr>
      <w:jc w:val="center"/>
      <w:outlineLvl w:val="1"/>
    </w:pPr>
    <w:rPr>
      <w:sz w:val="28"/>
      <w:szCs w:val="20"/>
      <w:lang w:val="ro-RO"/>
    </w:rPr>
  </w:style>
  <w:style w:type="paragraph" w:styleId="Titlu3">
    <w:name w:val="heading 3"/>
    <w:basedOn w:val="Normal"/>
    <w:next w:val="Normal"/>
    <w:link w:val="Titlu3Caracter"/>
    <w:qFormat/>
    <w:rsid w:val="00DF0C19"/>
    <w:pPr>
      <w:keepNext/>
      <w:numPr>
        <w:ilvl w:val="2"/>
        <w:numId w:val="2"/>
      </w:numPr>
      <w:jc w:val="both"/>
      <w:outlineLvl w:val="2"/>
    </w:pPr>
    <w:rPr>
      <w:b/>
      <w:szCs w:val="20"/>
      <w:lang w:val="ro-RO"/>
    </w:rPr>
  </w:style>
  <w:style w:type="paragraph" w:styleId="Titlu4">
    <w:name w:val="heading 4"/>
    <w:basedOn w:val="Normal"/>
    <w:next w:val="Normal"/>
    <w:link w:val="Titlu4Caracter"/>
    <w:qFormat/>
    <w:rsid w:val="00DF0C19"/>
    <w:pPr>
      <w:keepNext/>
      <w:numPr>
        <w:ilvl w:val="3"/>
        <w:numId w:val="2"/>
      </w:numPr>
      <w:jc w:val="both"/>
      <w:outlineLvl w:val="3"/>
    </w:pPr>
    <w:rPr>
      <w:sz w:val="28"/>
      <w:szCs w:val="20"/>
      <w:lang w:val="ro-RO"/>
    </w:rPr>
  </w:style>
  <w:style w:type="paragraph" w:styleId="Titlu5">
    <w:name w:val="heading 5"/>
    <w:basedOn w:val="Normal"/>
    <w:next w:val="Normal"/>
    <w:link w:val="Titlu5Caracter"/>
    <w:qFormat/>
    <w:rsid w:val="00DF0C19"/>
    <w:pPr>
      <w:keepNext/>
      <w:numPr>
        <w:ilvl w:val="4"/>
        <w:numId w:val="2"/>
      </w:numPr>
      <w:jc w:val="both"/>
      <w:outlineLvl w:val="4"/>
    </w:pPr>
    <w:rPr>
      <w:b/>
      <w:sz w:val="28"/>
      <w:szCs w:val="20"/>
      <w:lang w:val="ro-RO"/>
    </w:rPr>
  </w:style>
  <w:style w:type="paragraph" w:styleId="Titlu6">
    <w:name w:val="heading 6"/>
    <w:basedOn w:val="Normal"/>
    <w:next w:val="Normal"/>
    <w:link w:val="Titlu6Caracter"/>
    <w:qFormat/>
    <w:rsid w:val="00DF0C19"/>
    <w:pPr>
      <w:keepNext/>
      <w:numPr>
        <w:ilvl w:val="5"/>
        <w:numId w:val="2"/>
      </w:numPr>
      <w:ind w:left="0" w:firstLine="4680"/>
      <w:outlineLvl w:val="5"/>
    </w:pPr>
    <w:rPr>
      <w:sz w:val="28"/>
    </w:rPr>
  </w:style>
  <w:style w:type="paragraph" w:styleId="Titlu7">
    <w:name w:val="heading 7"/>
    <w:basedOn w:val="Normal"/>
    <w:next w:val="Normal"/>
    <w:link w:val="Titlu7Caracter"/>
    <w:qFormat/>
    <w:rsid w:val="00DF0C19"/>
    <w:pPr>
      <w:keepNext/>
      <w:numPr>
        <w:ilvl w:val="6"/>
        <w:numId w:val="2"/>
      </w:numPr>
      <w:ind w:left="4320" w:firstLine="0"/>
      <w:outlineLvl w:val="6"/>
    </w:pPr>
    <w:rPr>
      <w:b/>
      <w:bCs/>
      <w:sz w:val="20"/>
    </w:rPr>
  </w:style>
  <w:style w:type="paragraph" w:styleId="Titlu8">
    <w:name w:val="heading 8"/>
    <w:basedOn w:val="Normal"/>
    <w:next w:val="Normal"/>
    <w:link w:val="Titlu8Caracter"/>
    <w:qFormat/>
    <w:rsid w:val="00DF0C19"/>
    <w:pPr>
      <w:keepNext/>
      <w:numPr>
        <w:ilvl w:val="7"/>
        <w:numId w:val="2"/>
      </w:numPr>
      <w:jc w:val="center"/>
      <w:outlineLvl w:val="7"/>
    </w:pPr>
    <w:rPr>
      <w:b/>
      <w:bCs/>
      <w:sz w:val="28"/>
    </w:rPr>
  </w:style>
  <w:style w:type="paragraph" w:styleId="Titlu9">
    <w:name w:val="heading 9"/>
    <w:basedOn w:val="Normal"/>
    <w:next w:val="Normal"/>
    <w:link w:val="Titlu9Caracter"/>
    <w:qFormat/>
    <w:rsid w:val="00DF0C19"/>
    <w:pPr>
      <w:keepNext/>
      <w:numPr>
        <w:ilvl w:val="8"/>
        <w:numId w:val="2"/>
      </w:numPr>
      <w:ind w:left="0" w:firstLine="720"/>
      <w:jc w:val="both"/>
      <w:outlineLvl w:val="8"/>
    </w:pPr>
    <w:rPr>
      <w:rFonts w:ascii="Arial" w:hAnsi="Arial" w:cs="Arial"/>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A699D"/>
    <w:pPr>
      <w:ind w:left="720"/>
      <w:contextualSpacing/>
    </w:pPr>
  </w:style>
  <w:style w:type="character" w:customStyle="1" w:styleId="Titlu1Caracter">
    <w:name w:val="Titlu 1 Caracter"/>
    <w:basedOn w:val="Fontdeparagrafimplicit"/>
    <w:link w:val="Titlu1"/>
    <w:rsid w:val="00DF0C19"/>
    <w:rPr>
      <w:rFonts w:ascii="Times New Roman" w:eastAsia="Times New Roman" w:hAnsi="Times New Roman" w:cs="Times New Roman"/>
      <w:b/>
      <w:sz w:val="32"/>
      <w:szCs w:val="20"/>
      <w:lang w:val="en-US" w:eastAsia="ar-SA"/>
    </w:rPr>
  </w:style>
  <w:style w:type="character" w:customStyle="1" w:styleId="Titlu2Caracter">
    <w:name w:val="Titlu 2 Caracter"/>
    <w:basedOn w:val="Fontdeparagrafimplicit"/>
    <w:link w:val="Titlu2"/>
    <w:rsid w:val="00DF0C19"/>
    <w:rPr>
      <w:rFonts w:ascii="Times New Roman" w:eastAsia="Times New Roman" w:hAnsi="Times New Roman" w:cs="Times New Roman"/>
      <w:sz w:val="28"/>
      <w:szCs w:val="20"/>
      <w:lang w:eastAsia="ar-SA"/>
    </w:rPr>
  </w:style>
  <w:style w:type="character" w:customStyle="1" w:styleId="Titlu3Caracter">
    <w:name w:val="Titlu 3 Caracter"/>
    <w:basedOn w:val="Fontdeparagrafimplicit"/>
    <w:link w:val="Titlu3"/>
    <w:rsid w:val="00DF0C19"/>
    <w:rPr>
      <w:rFonts w:ascii="Times New Roman" w:eastAsia="Times New Roman" w:hAnsi="Times New Roman" w:cs="Times New Roman"/>
      <w:b/>
      <w:sz w:val="24"/>
      <w:szCs w:val="20"/>
      <w:lang w:eastAsia="ar-SA"/>
    </w:rPr>
  </w:style>
  <w:style w:type="character" w:customStyle="1" w:styleId="Titlu4Caracter">
    <w:name w:val="Titlu 4 Caracter"/>
    <w:basedOn w:val="Fontdeparagrafimplicit"/>
    <w:link w:val="Titlu4"/>
    <w:rsid w:val="00DF0C19"/>
    <w:rPr>
      <w:rFonts w:ascii="Times New Roman" w:eastAsia="Times New Roman" w:hAnsi="Times New Roman" w:cs="Times New Roman"/>
      <w:sz w:val="28"/>
      <w:szCs w:val="20"/>
      <w:lang w:eastAsia="ar-SA"/>
    </w:rPr>
  </w:style>
  <w:style w:type="character" w:customStyle="1" w:styleId="Titlu5Caracter">
    <w:name w:val="Titlu 5 Caracter"/>
    <w:basedOn w:val="Fontdeparagrafimplicit"/>
    <w:link w:val="Titlu5"/>
    <w:rsid w:val="00DF0C19"/>
    <w:rPr>
      <w:rFonts w:ascii="Times New Roman" w:eastAsia="Times New Roman" w:hAnsi="Times New Roman" w:cs="Times New Roman"/>
      <w:b/>
      <w:sz w:val="28"/>
      <w:szCs w:val="20"/>
      <w:lang w:eastAsia="ar-SA"/>
    </w:rPr>
  </w:style>
  <w:style w:type="character" w:customStyle="1" w:styleId="Titlu6Caracter">
    <w:name w:val="Titlu 6 Caracter"/>
    <w:basedOn w:val="Fontdeparagrafimplicit"/>
    <w:link w:val="Titlu6"/>
    <w:rsid w:val="00DF0C19"/>
    <w:rPr>
      <w:rFonts w:ascii="Times New Roman" w:eastAsia="Times New Roman" w:hAnsi="Times New Roman" w:cs="Times New Roman"/>
      <w:sz w:val="28"/>
      <w:szCs w:val="24"/>
      <w:lang w:val="en-US" w:eastAsia="ar-SA"/>
    </w:rPr>
  </w:style>
  <w:style w:type="character" w:customStyle="1" w:styleId="Titlu7Caracter">
    <w:name w:val="Titlu 7 Caracter"/>
    <w:basedOn w:val="Fontdeparagrafimplicit"/>
    <w:link w:val="Titlu7"/>
    <w:rsid w:val="00DF0C19"/>
    <w:rPr>
      <w:rFonts w:ascii="Times New Roman" w:eastAsia="Times New Roman" w:hAnsi="Times New Roman" w:cs="Times New Roman"/>
      <w:b/>
      <w:bCs/>
      <w:sz w:val="20"/>
      <w:szCs w:val="24"/>
      <w:lang w:val="en-US" w:eastAsia="ar-SA"/>
    </w:rPr>
  </w:style>
  <w:style w:type="character" w:customStyle="1" w:styleId="Titlu8Caracter">
    <w:name w:val="Titlu 8 Caracter"/>
    <w:basedOn w:val="Fontdeparagrafimplicit"/>
    <w:link w:val="Titlu8"/>
    <w:rsid w:val="00DF0C19"/>
    <w:rPr>
      <w:rFonts w:ascii="Times New Roman" w:eastAsia="Times New Roman" w:hAnsi="Times New Roman" w:cs="Times New Roman"/>
      <w:b/>
      <w:bCs/>
      <w:sz w:val="28"/>
      <w:szCs w:val="24"/>
      <w:lang w:val="en-US" w:eastAsia="ar-SA"/>
    </w:rPr>
  </w:style>
  <w:style w:type="character" w:customStyle="1" w:styleId="Titlu9Caracter">
    <w:name w:val="Titlu 9 Caracter"/>
    <w:basedOn w:val="Fontdeparagrafimplicit"/>
    <w:link w:val="Titlu9"/>
    <w:rsid w:val="00DF0C19"/>
    <w:rPr>
      <w:rFonts w:ascii="Arial" w:eastAsia="Times New Roman" w:hAnsi="Arial" w:cs="Arial"/>
      <w:sz w:val="28"/>
      <w:szCs w:val="24"/>
      <w:lang w:val="en-US" w:eastAsia="ar-SA"/>
    </w:rPr>
  </w:style>
  <w:style w:type="paragraph" w:customStyle="1" w:styleId="Indentcorptext31">
    <w:name w:val="Indent corp text 31"/>
    <w:basedOn w:val="Normal"/>
    <w:rsid w:val="00DF0C19"/>
    <w:pPr>
      <w:ind w:firstLine="1080"/>
      <w:jc w:val="both"/>
    </w:pPr>
    <w:rPr>
      <w:sz w:val="28"/>
    </w:rPr>
  </w:style>
  <w:style w:type="paragraph" w:customStyle="1" w:styleId="TableContents">
    <w:name w:val="Table Contents"/>
    <w:basedOn w:val="Normal"/>
    <w:rsid w:val="00DF0C19"/>
    <w:pPr>
      <w:suppressLineNumbers/>
    </w:pPr>
  </w:style>
  <w:style w:type="table" w:styleId="Tabelgril">
    <w:name w:val="Table Grid"/>
    <w:basedOn w:val="TabelNormal"/>
    <w:uiPriority w:val="39"/>
    <w:rsid w:val="002C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corptext32">
    <w:name w:val="Indent corp text 32"/>
    <w:basedOn w:val="Normal"/>
    <w:rsid w:val="00F81015"/>
    <w:pPr>
      <w:ind w:firstLine="1080"/>
      <w:jc w:val="both"/>
    </w:pPr>
    <w:rPr>
      <w:sz w:val="28"/>
    </w:rPr>
  </w:style>
  <w:style w:type="paragraph" w:styleId="Antet">
    <w:name w:val="header"/>
    <w:basedOn w:val="Normal"/>
    <w:link w:val="AntetCaracter"/>
    <w:uiPriority w:val="99"/>
    <w:unhideWhenUsed/>
    <w:rsid w:val="0047077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7077D"/>
    <w:rPr>
      <w:rFonts w:ascii="Times New Roman" w:eastAsia="Times New Roman" w:hAnsi="Times New Roman" w:cs="Times New Roman"/>
      <w:sz w:val="24"/>
      <w:szCs w:val="24"/>
      <w:lang w:val="en-US" w:eastAsia="ar-SA"/>
    </w:rPr>
  </w:style>
  <w:style w:type="paragraph" w:styleId="Subsol">
    <w:name w:val="footer"/>
    <w:basedOn w:val="Normal"/>
    <w:link w:val="SubsolCaracter"/>
    <w:uiPriority w:val="99"/>
    <w:unhideWhenUsed/>
    <w:rsid w:val="0047077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7077D"/>
    <w:rPr>
      <w:rFonts w:ascii="Times New Roman" w:eastAsia="Times New Roman" w:hAnsi="Times New Roman" w:cs="Times New Roman"/>
      <w:sz w:val="24"/>
      <w:szCs w:val="24"/>
      <w:lang w:val="en-US" w:eastAsia="ar-SA"/>
    </w:rPr>
  </w:style>
  <w:style w:type="paragraph" w:styleId="TextnBalon">
    <w:name w:val="Balloon Text"/>
    <w:basedOn w:val="Normal"/>
    <w:link w:val="TextnBalonCaracter"/>
    <w:uiPriority w:val="99"/>
    <w:semiHidden/>
    <w:unhideWhenUsed/>
    <w:rsid w:val="00AD54F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D54F5"/>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B7B2-0A2F-4D28-ADF2-D1310FD8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Pages>
  <Words>1006</Words>
  <Characters>5738</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Luminita.Nita</cp:lastModifiedBy>
  <cp:revision>42</cp:revision>
  <cp:lastPrinted>2020-11-11T08:00:00Z</cp:lastPrinted>
  <dcterms:created xsi:type="dcterms:W3CDTF">2020-08-28T08:42:00Z</dcterms:created>
  <dcterms:modified xsi:type="dcterms:W3CDTF">2020-11-11T08:30:00Z</dcterms:modified>
</cp:coreProperties>
</file>