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8374" w14:textId="17D8E8D3" w:rsidR="004B4E67" w:rsidRDefault="004B4E67" w:rsidP="00565939">
      <w:pPr>
        <w:pStyle w:val="Title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Anexa la HCL nr. 85/2022</w:t>
      </w:r>
    </w:p>
    <w:p w14:paraId="17F95E9C" w14:textId="25C4FD20" w:rsidR="00565939" w:rsidRPr="00BC4101" w:rsidRDefault="00565939" w:rsidP="00565939">
      <w:pPr>
        <w:pStyle w:val="Title"/>
      </w:pPr>
      <w:r w:rsidRPr="00BC4101">
        <w:t>ROMÂNIA</w:t>
      </w:r>
    </w:p>
    <w:p w14:paraId="54AF3799" w14:textId="77777777" w:rsidR="00565939" w:rsidRPr="00BC4101" w:rsidRDefault="00565939" w:rsidP="00565939">
      <w:pPr>
        <w:ind w:right="-2"/>
        <w:jc w:val="center"/>
        <w:rPr>
          <w:b/>
          <w:bCs/>
          <w:sz w:val="28"/>
          <w:lang w:val="ro-RO"/>
        </w:rPr>
      </w:pPr>
      <w:r w:rsidRPr="00BC4101">
        <w:rPr>
          <w:b/>
          <w:bCs/>
          <w:sz w:val="28"/>
          <w:lang w:val="ro-RO"/>
        </w:rPr>
        <w:t>JUDEŢUL SUCEAVA</w:t>
      </w:r>
    </w:p>
    <w:p w14:paraId="60F4D9DF" w14:textId="31A4FD8A" w:rsidR="00565939" w:rsidRPr="00BC4101" w:rsidRDefault="00ED7043" w:rsidP="00565939">
      <w:pPr>
        <w:ind w:right="-2"/>
        <w:jc w:val="center"/>
        <w:rPr>
          <w:b/>
          <w:bCs/>
          <w:sz w:val="28"/>
          <w:lang w:val="ro-RO"/>
        </w:rPr>
      </w:pPr>
      <w:r w:rsidRPr="00BC4101">
        <w:rPr>
          <w:b/>
          <w:bCs/>
          <w:sz w:val="28"/>
          <w:lang w:val="ro-RO"/>
        </w:rPr>
        <w:t>MUNICIPIUL</w:t>
      </w:r>
      <w:r w:rsidR="00565939" w:rsidRPr="00BC4101">
        <w:rPr>
          <w:b/>
          <w:bCs/>
          <w:sz w:val="28"/>
          <w:lang w:val="ro-RO"/>
        </w:rPr>
        <w:t xml:space="preserve">  CÂMPULUNG MOLDOVENESC</w:t>
      </w:r>
    </w:p>
    <w:p w14:paraId="28366773" w14:textId="095AFDCC" w:rsidR="00565939" w:rsidRPr="00BC4101" w:rsidRDefault="00BD3E06" w:rsidP="00565939">
      <w:pPr>
        <w:tabs>
          <w:tab w:val="left" w:pos="3687"/>
        </w:tabs>
        <w:jc w:val="center"/>
        <w:rPr>
          <w:sz w:val="28"/>
          <w:szCs w:val="28"/>
          <w:lang w:val="ro-RO"/>
        </w:rPr>
      </w:pPr>
      <w:r>
        <w:rPr>
          <w:sz w:val="28"/>
          <w:lang w:val="ro-RO"/>
        </w:rPr>
        <w:t>Nr.</w:t>
      </w:r>
      <w:r w:rsidR="00D03687">
        <w:rPr>
          <w:sz w:val="28"/>
          <w:lang w:val="ro-RO"/>
        </w:rPr>
        <w:t xml:space="preserve"> </w:t>
      </w:r>
      <w:r w:rsidR="00D45E84">
        <w:rPr>
          <w:rFonts w:ascii="Tahoma" w:hAnsi="Tahoma" w:cs="Tahoma"/>
          <w:b/>
          <w:bCs/>
          <w:color w:val="15428B"/>
          <w:shd w:val="clear" w:color="auto" w:fill="FFFFFF"/>
        </w:rPr>
        <w:t>18457/ 08.06.2022</w:t>
      </w:r>
    </w:p>
    <w:p w14:paraId="4A2B772D" w14:textId="77777777" w:rsidR="00B7164D" w:rsidRPr="00BC4101" w:rsidRDefault="00B7164D" w:rsidP="00565939">
      <w:pPr>
        <w:jc w:val="center"/>
        <w:rPr>
          <w:sz w:val="16"/>
          <w:szCs w:val="16"/>
          <w:lang w:val="ro-RO"/>
        </w:rPr>
      </w:pPr>
    </w:p>
    <w:p w14:paraId="102CB524" w14:textId="70352B65" w:rsidR="00ED7043" w:rsidRDefault="00ED7043" w:rsidP="00952076">
      <w:pPr>
        <w:pStyle w:val="Heading1"/>
        <w:tabs>
          <w:tab w:val="left" w:pos="0"/>
        </w:tabs>
        <w:rPr>
          <w:sz w:val="28"/>
          <w:lang w:val="ro-RO"/>
        </w:rPr>
      </w:pPr>
    </w:p>
    <w:p w14:paraId="42CEA652" w14:textId="0CCF6F89" w:rsidR="009079BD" w:rsidRDefault="009079BD" w:rsidP="009079BD">
      <w:pPr>
        <w:rPr>
          <w:lang w:val="ro-RO"/>
        </w:rPr>
      </w:pPr>
    </w:p>
    <w:p w14:paraId="0CF682C9" w14:textId="77777777" w:rsidR="009079BD" w:rsidRPr="009079BD" w:rsidRDefault="009079BD" w:rsidP="009079BD">
      <w:pPr>
        <w:rPr>
          <w:lang w:val="ro-RO"/>
        </w:rPr>
      </w:pPr>
    </w:p>
    <w:p w14:paraId="1E2DECBD" w14:textId="724546C1" w:rsidR="00565939" w:rsidRPr="00D45E84" w:rsidRDefault="006A331D" w:rsidP="00437B14">
      <w:pPr>
        <w:pStyle w:val="Heading1"/>
        <w:tabs>
          <w:tab w:val="left" w:pos="0"/>
        </w:tabs>
        <w:rPr>
          <w:sz w:val="28"/>
          <w:szCs w:val="28"/>
          <w:lang w:val="ro-RO"/>
        </w:rPr>
      </w:pPr>
      <w:r w:rsidRPr="00D45E84">
        <w:rPr>
          <w:sz w:val="28"/>
          <w:szCs w:val="28"/>
          <w:lang w:val="ro-RO"/>
        </w:rPr>
        <w:t>PROCES</w:t>
      </w:r>
      <w:r w:rsidRPr="00D45E84">
        <w:rPr>
          <w:b w:val="0"/>
          <w:bCs w:val="0"/>
          <w:sz w:val="28"/>
          <w:szCs w:val="28"/>
          <w:lang w:val="ro-RO"/>
        </w:rPr>
        <w:t>-</w:t>
      </w:r>
      <w:r w:rsidRPr="00D45E84">
        <w:rPr>
          <w:sz w:val="28"/>
          <w:szCs w:val="28"/>
          <w:lang w:val="ro-RO"/>
        </w:rPr>
        <w:t>VERBAL</w:t>
      </w:r>
    </w:p>
    <w:p w14:paraId="62DFCD26" w14:textId="77777777" w:rsidR="00437B14" w:rsidRPr="00D45E84" w:rsidRDefault="00437B14" w:rsidP="00437B14">
      <w:pPr>
        <w:rPr>
          <w:sz w:val="28"/>
          <w:szCs w:val="28"/>
          <w:lang w:val="ro-RO"/>
        </w:rPr>
      </w:pPr>
    </w:p>
    <w:p w14:paraId="7247C1D4" w14:textId="76DA7047" w:rsidR="00D45E84" w:rsidRPr="00D45E84" w:rsidRDefault="00113DBE" w:rsidP="00446425">
      <w:pPr>
        <w:pStyle w:val="ListParagraph"/>
        <w:ind w:left="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al ședinței </w:t>
      </w:r>
      <w:r w:rsidR="006A331D" w:rsidRPr="00D45E84">
        <w:rPr>
          <w:b/>
          <w:bCs/>
          <w:sz w:val="28"/>
          <w:szCs w:val="28"/>
          <w:lang w:val="ro-RO"/>
        </w:rPr>
        <w:t xml:space="preserve">de negociere a </w:t>
      </w:r>
      <w:r w:rsidR="00D45E84" w:rsidRPr="00D45E84">
        <w:rPr>
          <w:b/>
          <w:bCs/>
          <w:sz w:val="28"/>
          <w:szCs w:val="28"/>
          <w:lang w:val="ro-RO"/>
        </w:rPr>
        <w:t xml:space="preserve">prețului și condițiilor de cumpărare </w:t>
      </w:r>
      <w:r w:rsidR="00526FB8">
        <w:rPr>
          <w:b/>
          <w:bCs/>
          <w:sz w:val="28"/>
          <w:szCs w:val="28"/>
          <w:lang w:val="ro-RO"/>
        </w:rPr>
        <w:t xml:space="preserve">a </w:t>
      </w:r>
      <w:r w:rsidR="00D45E84" w:rsidRPr="00D45E84">
        <w:rPr>
          <w:b/>
          <w:bCs/>
          <w:sz w:val="28"/>
          <w:szCs w:val="28"/>
          <w:lang w:val="ro-RO"/>
        </w:rPr>
        <w:t xml:space="preserve">terenului </w:t>
      </w:r>
    </w:p>
    <w:p w14:paraId="3B392485" w14:textId="344ADD58" w:rsidR="00D45E84" w:rsidRPr="00D45E84" w:rsidRDefault="00D45E84" w:rsidP="00D45E84">
      <w:pPr>
        <w:tabs>
          <w:tab w:val="left" w:pos="1080"/>
        </w:tabs>
        <w:jc w:val="center"/>
        <w:rPr>
          <w:b/>
          <w:bCs/>
          <w:sz w:val="28"/>
          <w:szCs w:val="28"/>
          <w:lang w:val="ro-RO"/>
        </w:rPr>
      </w:pPr>
      <w:r w:rsidRPr="00D45E84">
        <w:rPr>
          <w:b/>
          <w:bCs/>
          <w:sz w:val="28"/>
          <w:szCs w:val="28"/>
          <w:lang w:val="ro-RO"/>
        </w:rPr>
        <w:t>cu suprafața de 610 mp, situat în strada Gării f.n., Câmpulung Moldovenesc</w:t>
      </w:r>
    </w:p>
    <w:p w14:paraId="60F706DD" w14:textId="77777777" w:rsidR="00D45E84" w:rsidRPr="00D45E84" w:rsidRDefault="00D45E84" w:rsidP="00446425">
      <w:pPr>
        <w:pStyle w:val="ListParagraph"/>
        <w:ind w:left="0"/>
        <w:jc w:val="center"/>
        <w:rPr>
          <w:b/>
          <w:bCs/>
          <w:sz w:val="28"/>
          <w:szCs w:val="28"/>
          <w:lang w:val="ro-RO"/>
        </w:rPr>
      </w:pPr>
    </w:p>
    <w:p w14:paraId="1FE26C18" w14:textId="65608CF0" w:rsidR="00971B66" w:rsidRDefault="00971B66" w:rsidP="00437B14">
      <w:pPr>
        <w:rPr>
          <w:sz w:val="12"/>
          <w:szCs w:val="12"/>
          <w:lang w:val="ro-RO"/>
        </w:rPr>
      </w:pPr>
    </w:p>
    <w:p w14:paraId="440BCCCC" w14:textId="13BC8062" w:rsidR="00D45E84" w:rsidRDefault="00D45E84" w:rsidP="00437B14">
      <w:pPr>
        <w:rPr>
          <w:sz w:val="12"/>
          <w:szCs w:val="12"/>
          <w:lang w:val="ro-RO"/>
        </w:rPr>
      </w:pPr>
    </w:p>
    <w:p w14:paraId="4195F403" w14:textId="77777777" w:rsidR="00D45E84" w:rsidRPr="002E63FD" w:rsidRDefault="00D45E84" w:rsidP="00437B14">
      <w:pPr>
        <w:rPr>
          <w:sz w:val="12"/>
          <w:szCs w:val="12"/>
          <w:lang w:val="ro-RO"/>
        </w:rPr>
      </w:pPr>
    </w:p>
    <w:p w14:paraId="4DE2B821" w14:textId="61D13A8E" w:rsidR="00FD2798" w:rsidRDefault="00565939" w:rsidP="002E63FD">
      <w:pPr>
        <w:tabs>
          <w:tab w:val="left" w:pos="0"/>
          <w:tab w:val="left" w:pos="709"/>
          <w:tab w:val="left" w:pos="1080"/>
        </w:tabs>
        <w:jc w:val="both"/>
        <w:rPr>
          <w:sz w:val="28"/>
          <w:szCs w:val="28"/>
          <w:lang w:val="ro-RO"/>
        </w:rPr>
      </w:pPr>
      <w:r w:rsidRPr="00526FB8">
        <w:rPr>
          <w:sz w:val="28"/>
          <w:szCs w:val="28"/>
          <w:lang w:val="ro-RO"/>
        </w:rPr>
        <w:t xml:space="preserve">          </w:t>
      </w:r>
      <w:r w:rsidR="0000570A" w:rsidRPr="00526FB8">
        <w:rPr>
          <w:sz w:val="28"/>
          <w:szCs w:val="28"/>
          <w:lang w:val="ro-RO"/>
        </w:rPr>
        <w:t>Comisia de negociere a preţului şi a condiţiilor de cumpare</w:t>
      </w:r>
      <w:r w:rsidR="00D45E84" w:rsidRPr="00526FB8">
        <w:rPr>
          <w:sz w:val="28"/>
          <w:szCs w:val="28"/>
          <w:lang w:val="ro-RO"/>
        </w:rPr>
        <w:t xml:space="preserve"> </w:t>
      </w:r>
      <w:r w:rsidR="00526FB8" w:rsidRPr="00526FB8">
        <w:rPr>
          <w:sz w:val="28"/>
          <w:szCs w:val="28"/>
          <w:lang w:val="ro-RO"/>
        </w:rPr>
        <w:t>a terenului cu suprafața de 610 mp, situat în strada Gării f.n., Câmpulung Moldovenesc</w:t>
      </w:r>
      <w:r w:rsidR="0000570A">
        <w:rPr>
          <w:sz w:val="28"/>
          <w:szCs w:val="28"/>
          <w:lang w:val="ro-RO"/>
        </w:rPr>
        <w:t>, numită p</w:t>
      </w:r>
      <w:r w:rsidR="00C541F8" w:rsidRPr="0000570A">
        <w:rPr>
          <w:sz w:val="28"/>
          <w:szCs w:val="28"/>
          <w:lang w:val="ro-RO"/>
        </w:rPr>
        <w:t xml:space="preserve">rin Hotărârea Consiliului Local al municipiului Câmpulung Moldovenesc nr. </w:t>
      </w:r>
      <w:r w:rsidR="00526FB8">
        <w:rPr>
          <w:sz w:val="28"/>
          <w:szCs w:val="28"/>
          <w:lang w:val="ro-RO"/>
        </w:rPr>
        <w:t>44/28.04.2022</w:t>
      </w:r>
      <w:r w:rsidR="00FD2798">
        <w:rPr>
          <w:sz w:val="28"/>
          <w:szCs w:val="28"/>
          <w:lang w:val="ro-RO"/>
        </w:rPr>
        <w:t>, în următoarea componenenţă:</w:t>
      </w:r>
    </w:p>
    <w:p w14:paraId="32C04A6E" w14:textId="77777777" w:rsidR="009079BD" w:rsidRDefault="009079BD" w:rsidP="002E63FD">
      <w:pPr>
        <w:tabs>
          <w:tab w:val="left" w:pos="0"/>
          <w:tab w:val="left" w:pos="709"/>
          <w:tab w:val="left" w:pos="1080"/>
        </w:tabs>
        <w:jc w:val="both"/>
        <w:rPr>
          <w:sz w:val="28"/>
          <w:szCs w:val="28"/>
          <w:lang w:val="ro-RO"/>
        </w:rPr>
      </w:pPr>
    </w:p>
    <w:tbl>
      <w:tblPr>
        <w:tblW w:w="10139" w:type="dxa"/>
        <w:tblLayout w:type="fixed"/>
        <w:tblLook w:val="0000" w:firstRow="0" w:lastRow="0" w:firstColumn="0" w:lastColumn="0" w:noHBand="0" w:noVBand="0"/>
      </w:tblPr>
      <w:tblGrid>
        <w:gridCol w:w="3402"/>
        <w:gridCol w:w="5387"/>
        <w:gridCol w:w="1350"/>
      </w:tblGrid>
      <w:tr w:rsidR="00526FB8" w:rsidRPr="00526FB8" w14:paraId="3701C455" w14:textId="77777777" w:rsidTr="00526FB8">
        <w:trPr>
          <w:cantSplit/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66923B09" w14:textId="77777777" w:rsidR="00526FB8" w:rsidRPr="00526FB8" w:rsidRDefault="00526FB8" w:rsidP="0087296B">
            <w:pPr>
              <w:snapToGrid w:val="0"/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bCs/>
                <w:sz w:val="24"/>
                <w:szCs w:val="24"/>
                <w:lang w:val="ro-RO"/>
              </w:rPr>
              <w:t>Berențan Corneliu Petru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12EFA7F5" w14:textId="77777777" w:rsidR="00526FB8" w:rsidRPr="00526FB8" w:rsidRDefault="00526FB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Viceprimarul municipiului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F0B13C2" w14:textId="77777777" w:rsidR="00526FB8" w:rsidRPr="00526FB8" w:rsidRDefault="00526FB8" w:rsidP="0087296B">
            <w:pPr>
              <w:jc w:val="both"/>
              <w:rPr>
                <w:sz w:val="24"/>
                <w:szCs w:val="24"/>
              </w:rPr>
            </w:pPr>
            <w:r w:rsidRPr="00526FB8">
              <w:rPr>
                <w:sz w:val="24"/>
                <w:szCs w:val="24"/>
                <w:lang w:val="ro-RO"/>
              </w:rPr>
              <w:t xml:space="preserve">preşedinte </w:t>
            </w:r>
          </w:p>
        </w:tc>
      </w:tr>
      <w:tr w:rsidR="00526FB8" w:rsidRPr="00526FB8" w14:paraId="41CF2907" w14:textId="77777777" w:rsidTr="00526FB8">
        <w:trPr>
          <w:cantSplit/>
        </w:trPr>
        <w:tc>
          <w:tcPr>
            <w:tcW w:w="3402" w:type="dxa"/>
            <w:shd w:val="clear" w:color="auto" w:fill="auto"/>
            <w:vAlign w:val="bottom"/>
          </w:tcPr>
          <w:p w14:paraId="59D5B5F6" w14:textId="77777777" w:rsidR="00526FB8" w:rsidRPr="00526FB8" w:rsidRDefault="00526FB8" w:rsidP="0087296B">
            <w:pPr>
              <w:snapToGrid w:val="0"/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bCs/>
                <w:sz w:val="24"/>
                <w:szCs w:val="24"/>
                <w:lang w:val="ro-RO"/>
              </w:rPr>
              <w:t>Florescu Iuliana Georgeta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76B28A56" w14:textId="77777777" w:rsidR="00526FB8" w:rsidRPr="00526FB8" w:rsidRDefault="00526FB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Director executiv Direcția economică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A71FBA1" w14:textId="77777777" w:rsidR="00526FB8" w:rsidRPr="00526FB8" w:rsidRDefault="00526FB8" w:rsidP="0087296B">
            <w:pPr>
              <w:jc w:val="both"/>
              <w:rPr>
                <w:sz w:val="24"/>
                <w:szCs w:val="24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</w:tr>
      <w:tr w:rsidR="00526FB8" w:rsidRPr="00526FB8" w14:paraId="4E127ACD" w14:textId="77777777" w:rsidTr="00526FB8">
        <w:trPr>
          <w:cantSplit/>
        </w:trPr>
        <w:tc>
          <w:tcPr>
            <w:tcW w:w="3402" w:type="dxa"/>
            <w:shd w:val="clear" w:color="auto" w:fill="auto"/>
            <w:vAlign w:val="bottom"/>
          </w:tcPr>
          <w:p w14:paraId="4365CDB4" w14:textId="77777777" w:rsidR="00526FB8" w:rsidRPr="00526FB8" w:rsidRDefault="00526FB8" w:rsidP="0087296B">
            <w:pPr>
              <w:snapToGrid w:val="0"/>
              <w:jc w:val="both"/>
              <w:rPr>
                <w:bCs/>
                <w:sz w:val="24"/>
                <w:szCs w:val="24"/>
                <w:lang w:val="ro-RO"/>
              </w:rPr>
            </w:pPr>
            <w:r w:rsidRPr="00526FB8">
              <w:rPr>
                <w:bCs/>
                <w:sz w:val="24"/>
                <w:szCs w:val="24"/>
                <w:lang w:val="ro-RO"/>
              </w:rPr>
              <w:t>Istrate Luminița Rozalia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33915C44" w14:textId="77777777" w:rsidR="00526FB8" w:rsidRPr="00526FB8" w:rsidRDefault="00526FB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Director executiv adjunct Direcția tehnică și urbanism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A8D696D" w14:textId="77777777" w:rsidR="00526FB8" w:rsidRPr="00526FB8" w:rsidRDefault="00526FB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</w:tr>
      <w:tr w:rsidR="00526FB8" w:rsidRPr="00526FB8" w14:paraId="44F30B10" w14:textId="77777777" w:rsidTr="00526FB8">
        <w:trPr>
          <w:cantSplit/>
        </w:trPr>
        <w:tc>
          <w:tcPr>
            <w:tcW w:w="3402" w:type="dxa"/>
            <w:shd w:val="clear" w:color="auto" w:fill="auto"/>
            <w:vAlign w:val="bottom"/>
          </w:tcPr>
          <w:p w14:paraId="35FDDC25" w14:textId="77777777" w:rsidR="00526FB8" w:rsidRPr="00526FB8" w:rsidRDefault="00526FB8" w:rsidP="0087296B">
            <w:pPr>
              <w:snapToGrid w:val="0"/>
              <w:jc w:val="both"/>
              <w:rPr>
                <w:bCs/>
                <w:sz w:val="24"/>
                <w:szCs w:val="24"/>
                <w:lang w:val="ro-RO"/>
              </w:rPr>
            </w:pPr>
            <w:r w:rsidRPr="00526FB8">
              <w:rPr>
                <w:bCs/>
                <w:sz w:val="24"/>
                <w:szCs w:val="24"/>
                <w:lang w:val="ro-RO"/>
              </w:rPr>
              <w:t>Niță Marcela Luminița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66F350D4" w14:textId="77777777" w:rsidR="00526FB8" w:rsidRPr="00526FB8" w:rsidRDefault="00526FB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Șef Serviciu patrimoniu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F70C99B" w14:textId="77777777" w:rsidR="00526FB8" w:rsidRPr="00526FB8" w:rsidRDefault="00526FB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</w:tr>
      <w:tr w:rsidR="00526FB8" w:rsidRPr="00526FB8" w14:paraId="238BF75A" w14:textId="77777777" w:rsidTr="00526FB8">
        <w:trPr>
          <w:cantSplit/>
        </w:trPr>
        <w:tc>
          <w:tcPr>
            <w:tcW w:w="3402" w:type="dxa"/>
            <w:shd w:val="clear" w:color="auto" w:fill="auto"/>
            <w:vAlign w:val="bottom"/>
          </w:tcPr>
          <w:p w14:paraId="3AFC30CA" w14:textId="77777777" w:rsidR="00526FB8" w:rsidRPr="00526FB8" w:rsidRDefault="00526FB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Petroaie Paul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77E89643" w14:textId="3D1FFEA9" w:rsidR="00526FB8" w:rsidRPr="00526FB8" w:rsidRDefault="00526FB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 xml:space="preserve">Consilier juridic 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0D98339" w14:textId="77777777" w:rsidR="00526FB8" w:rsidRPr="00526FB8" w:rsidRDefault="00526FB8" w:rsidP="0087296B">
            <w:pPr>
              <w:jc w:val="both"/>
              <w:rPr>
                <w:sz w:val="24"/>
                <w:szCs w:val="24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</w:tr>
      <w:tr w:rsidR="00526FB8" w:rsidRPr="00526FB8" w14:paraId="5C22E354" w14:textId="77777777" w:rsidTr="00526FB8">
        <w:tc>
          <w:tcPr>
            <w:tcW w:w="3402" w:type="dxa"/>
            <w:shd w:val="clear" w:color="auto" w:fill="auto"/>
          </w:tcPr>
          <w:p w14:paraId="4B9D02C6" w14:textId="775D2282" w:rsidR="00526FB8" w:rsidRPr="00526FB8" w:rsidRDefault="00526FB8" w:rsidP="0087296B">
            <w:pPr>
              <w:snapToGrid w:val="0"/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Alvirescu Ioana Tatiana</w:t>
            </w:r>
          </w:p>
        </w:tc>
        <w:tc>
          <w:tcPr>
            <w:tcW w:w="5387" w:type="dxa"/>
            <w:shd w:val="clear" w:color="auto" w:fill="auto"/>
          </w:tcPr>
          <w:p w14:paraId="61803FEB" w14:textId="77777777" w:rsidR="00526FB8" w:rsidRPr="00526FB8" w:rsidRDefault="00526FB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Consilier local</w:t>
            </w:r>
          </w:p>
        </w:tc>
        <w:tc>
          <w:tcPr>
            <w:tcW w:w="1350" w:type="dxa"/>
            <w:shd w:val="clear" w:color="auto" w:fill="auto"/>
          </w:tcPr>
          <w:p w14:paraId="1020F9FC" w14:textId="77777777" w:rsidR="00526FB8" w:rsidRPr="00526FB8" w:rsidRDefault="00526FB8" w:rsidP="0087296B">
            <w:pPr>
              <w:rPr>
                <w:sz w:val="24"/>
                <w:szCs w:val="24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</w:tr>
      <w:tr w:rsidR="00526FB8" w:rsidRPr="00526FB8" w14:paraId="78ABD2CA" w14:textId="77777777" w:rsidTr="00526FB8">
        <w:tc>
          <w:tcPr>
            <w:tcW w:w="3402" w:type="dxa"/>
            <w:shd w:val="clear" w:color="auto" w:fill="auto"/>
          </w:tcPr>
          <w:p w14:paraId="417802DB" w14:textId="47F5BE74" w:rsidR="00526FB8" w:rsidRPr="00526FB8" w:rsidRDefault="00526FB8" w:rsidP="0087296B">
            <w:pPr>
              <w:snapToGrid w:val="0"/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Maftean Gheorghe</w:t>
            </w:r>
          </w:p>
        </w:tc>
        <w:tc>
          <w:tcPr>
            <w:tcW w:w="5387" w:type="dxa"/>
            <w:shd w:val="clear" w:color="auto" w:fill="auto"/>
          </w:tcPr>
          <w:p w14:paraId="34125045" w14:textId="77777777" w:rsidR="00526FB8" w:rsidRPr="00526FB8" w:rsidRDefault="00526FB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bCs/>
                <w:sz w:val="24"/>
                <w:szCs w:val="24"/>
                <w:lang w:val="ro-RO"/>
              </w:rPr>
              <w:t>Consilier local</w:t>
            </w:r>
          </w:p>
        </w:tc>
        <w:tc>
          <w:tcPr>
            <w:tcW w:w="1350" w:type="dxa"/>
            <w:shd w:val="clear" w:color="auto" w:fill="auto"/>
          </w:tcPr>
          <w:p w14:paraId="3D9E3032" w14:textId="77777777" w:rsidR="00526FB8" w:rsidRPr="00526FB8" w:rsidRDefault="00526FB8" w:rsidP="0087296B">
            <w:pPr>
              <w:rPr>
                <w:sz w:val="24"/>
                <w:szCs w:val="24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</w:tr>
    </w:tbl>
    <w:p w14:paraId="22AC1A66" w14:textId="77777777" w:rsidR="00526FB8" w:rsidRDefault="00526FB8" w:rsidP="00DD4A39">
      <w:pPr>
        <w:tabs>
          <w:tab w:val="left" w:pos="0"/>
          <w:tab w:val="left" w:pos="1080"/>
        </w:tabs>
        <w:jc w:val="both"/>
        <w:rPr>
          <w:sz w:val="28"/>
          <w:szCs w:val="28"/>
          <w:lang w:val="ro-RO"/>
        </w:rPr>
      </w:pPr>
    </w:p>
    <w:p w14:paraId="259CCCA7" w14:textId="1A3D8364" w:rsidR="00526FB8" w:rsidRPr="00EB0883" w:rsidRDefault="00C541F8" w:rsidP="009079BD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ro-RO"/>
        </w:rPr>
      </w:pPr>
      <w:r w:rsidRPr="00EB0883">
        <w:rPr>
          <w:sz w:val="28"/>
          <w:szCs w:val="28"/>
          <w:lang w:val="ro-RO"/>
        </w:rPr>
        <w:t xml:space="preserve">s-a </w:t>
      </w:r>
      <w:r w:rsidR="0000570A" w:rsidRPr="00EB0883">
        <w:rPr>
          <w:sz w:val="28"/>
          <w:szCs w:val="28"/>
          <w:lang w:val="ro-RO"/>
        </w:rPr>
        <w:t>întrunit astăzi 0</w:t>
      </w:r>
      <w:r w:rsidR="00526FB8" w:rsidRPr="00EB0883">
        <w:rPr>
          <w:sz w:val="28"/>
          <w:szCs w:val="28"/>
          <w:lang w:val="ro-RO"/>
        </w:rPr>
        <w:t>8</w:t>
      </w:r>
      <w:r w:rsidR="0000570A" w:rsidRPr="00EB0883">
        <w:rPr>
          <w:sz w:val="28"/>
          <w:szCs w:val="28"/>
          <w:lang w:val="ro-RO"/>
        </w:rPr>
        <w:t xml:space="preserve"> </w:t>
      </w:r>
      <w:r w:rsidR="00526FB8" w:rsidRPr="00EB0883">
        <w:rPr>
          <w:sz w:val="28"/>
          <w:szCs w:val="28"/>
          <w:lang w:val="ro-RO"/>
        </w:rPr>
        <w:t>iunie</w:t>
      </w:r>
      <w:r w:rsidR="0000570A" w:rsidRPr="00EB0883">
        <w:rPr>
          <w:sz w:val="28"/>
          <w:szCs w:val="28"/>
          <w:lang w:val="ro-RO"/>
        </w:rPr>
        <w:t xml:space="preserve"> 202</w:t>
      </w:r>
      <w:r w:rsidR="00526FB8" w:rsidRPr="00EB0883">
        <w:rPr>
          <w:sz w:val="28"/>
          <w:szCs w:val="28"/>
          <w:lang w:val="ro-RO"/>
        </w:rPr>
        <w:t>2</w:t>
      </w:r>
      <w:r w:rsidR="0000570A" w:rsidRPr="00EB0883">
        <w:rPr>
          <w:sz w:val="28"/>
          <w:szCs w:val="28"/>
          <w:lang w:val="ro-RO"/>
        </w:rPr>
        <w:t xml:space="preserve">1, în </w:t>
      </w:r>
      <w:r w:rsidR="00113DBE">
        <w:rPr>
          <w:sz w:val="28"/>
          <w:szCs w:val="28"/>
          <w:lang w:val="ro-RO"/>
        </w:rPr>
        <w:t>ședință</w:t>
      </w:r>
      <w:r w:rsidR="00526FB8" w:rsidRPr="00EB0883">
        <w:rPr>
          <w:sz w:val="28"/>
          <w:szCs w:val="28"/>
          <w:lang w:val="ro-RO"/>
        </w:rPr>
        <w:t>.</w:t>
      </w:r>
    </w:p>
    <w:p w14:paraId="421911C0" w14:textId="77777777" w:rsidR="009079BD" w:rsidRDefault="009079BD" w:rsidP="006E1388">
      <w:pPr>
        <w:tabs>
          <w:tab w:val="left" w:pos="0"/>
          <w:tab w:val="left" w:pos="1080"/>
        </w:tabs>
        <w:ind w:firstLine="851"/>
        <w:jc w:val="both"/>
        <w:rPr>
          <w:sz w:val="28"/>
          <w:szCs w:val="28"/>
          <w:lang w:val="ro-RO"/>
        </w:rPr>
      </w:pPr>
    </w:p>
    <w:p w14:paraId="03B4C0AC" w14:textId="6F704BCE" w:rsidR="006E1388" w:rsidRPr="00EB0883" w:rsidRDefault="006E1388" w:rsidP="006E1388">
      <w:pPr>
        <w:tabs>
          <w:tab w:val="left" w:pos="0"/>
          <w:tab w:val="left" w:pos="1080"/>
        </w:tabs>
        <w:ind w:firstLine="851"/>
        <w:jc w:val="both"/>
        <w:rPr>
          <w:sz w:val="28"/>
          <w:szCs w:val="28"/>
          <w:lang w:val="ro-RO"/>
        </w:rPr>
      </w:pPr>
      <w:r w:rsidRPr="00EB0883">
        <w:rPr>
          <w:sz w:val="28"/>
          <w:szCs w:val="28"/>
          <w:lang w:val="ro-RO"/>
        </w:rPr>
        <w:t xml:space="preserve">Au fost invitați proprietarii, dl Balahura </w:t>
      </w:r>
      <w:r w:rsidRPr="00EB0883">
        <w:rPr>
          <w:bCs/>
          <w:sz w:val="28"/>
          <w:szCs w:val="28"/>
          <w:lang w:val="ro-RO"/>
        </w:rPr>
        <w:t>Florin și d-na Balahura Luminița</w:t>
      </w:r>
      <w:r w:rsidRPr="00EB0883">
        <w:rPr>
          <w:sz w:val="28"/>
          <w:szCs w:val="28"/>
          <w:lang w:val="ro-RO"/>
        </w:rPr>
        <w:t>.</w:t>
      </w:r>
    </w:p>
    <w:p w14:paraId="3D178E87" w14:textId="77777777" w:rsidR="009079BD" w:rsidRDefault="009079BD" w:rsidP="006E1388">
      <w:pPr>
        <w:tabs>
          <w:tab w:val="left" w:pos="0"/>
          <w:tab w:val="left" w:pos="1080"/>
        </w:tabs>
        <w:ind w:firstLine="851"/>
        <w:jc w:val="both"/>
        <w:rPr>
          <w:sz w:val="28"/>
          <w:szCs w:val="28"/>
          <w:lang w:val="ro-RO"/>
        </w:rPr>
      </w:pPr>
    </w:p>
    <w:p w14:paraId="63812C47" w14:textId="56CACC97" w:rsidR="002D40B7" w:rsidRPr="00EB0883" w:rsidRDefault="00EB0883" w:rsidP="006E1388">
      <w:pPr>
        <w:tabs>
          <w:tab w:val="left" w:pos="0"/>
          <w:tab w:val="left" w:pos="1080"/>
        </w:tabs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Comisia prezintă următoarele:</w:t>
      </w:r>
    </w:p>
    <w:p w14:paraId="2F91269E" w14:textId="3F0A982E" w:rsidR="007F23B9" w:rsidRPr="007F23B9" w:rsidRDefault="00EB0883" w:rsidP="007F23B9">
      <w:pPr>
        <w:pStyle w:val="ListParagraph"/>
        <w:numPr>
          <w:ilvl w:val="0"/>
          <w:numId w:val="21"/>
        </w:numPr>
        <w:tabs>
          <w:tab w:val="left" w:pos="0"/>
          <w:tab w:val="left" w:pos="1276"/>
        </w:tabs>
        <w:ind w:left="0" w:firstLine="993"/>
        <w:jc w:val="both"/>
        <w:rPr>
          <w:bCs/>
          <w:sz w:val="28"/>
          <w:szCs w:val="28"/>
          <w:lang w:val="ro-RO"/>
        </w:rPr>
      </w:pPr>
      <w:r w:rsidRPr="007F23B9">
        <w:rPr>
          <w:sz w:val="28"/>
          <w:szCs w:val="28"/>
          <w:lang w:val="ro-RO"/>
        </w:rPr>
        <w:t xml:space="preserve">Urmare a ofertei d-lor Balahura, înregistrată </w:t>
      </w:r>
      <w:r w:rsidR="009079BD">
        <w:rPr>
          <w:sz w:val="28"/>
          <w:szCs w:val="28"/>
          <w:lang w:val="ro-RO"/>
        </w:rPr>
        <w:t xml:space="preserve">la </w:t>
      </w:r>
      <w:r w:rsidR="00880BA7" w:rsidRPr="007F23B9">
        <w:rPr>
          <w:sz w:val="28"/>
          <w:szCs w:val="28"/>
          <w:lang w:val="ro-RO"/>
        </w:rPr>
        <w:t>nr. 10320/2022</w:t>
      </w:r>
      <w:r w:rsidR="009079BD">
        <w:rPr>
          <w:sz w:val="28"/>
          <w:szCs w:val="28"/>
          <w:lang w:val="ro-RO"/>
        </w:rPr>
        <w:t>,</w:t>
      </w:r>
      <w:r w:rsidR="00880BA7" w:rsidRPr="007F23B9">
        <w:rPr>
          <w:sz w:val="28"/>
          <w:szCs w:val="28"/>
          <w:lang w:val="ro-RO"/>
        </w:rPr>
        <w:t xml:space="preserve"> Consiliul local al Municipiului Câmpulung Moldovenesc a adoptat HCL 44/28.04.2022 prin care aprobă intenția de cumpărare și împuternicește comisia</w:t>
      </w:r>
      <w:r w:rsidRPr="007F23B9">
        <w:rPr>
          <w:sz w:val="28"/>
          <w:szCs w:val="28"/>
          <w:lang w:val="ro-RO"/>
        </w:rPr>
        <w:t xml:space="preserve"> </w:t>
      </w:r>
      <w:r w:rsidR="007F23B9" w:rsidRPr="007F23B9">
        <w:rPr>
          <w:sz w:val="28"/>
          <w:szCs w:val="28"/>
          <w:lang w:val="ro-RO"/>
        </w:rPr>
        <w:t>să negocieze prețul</w:t>
      </w:r>
      <w:r w:rsidR="007F23B9">
        <w:rPr>
          <w:sz w:val="28"/>
          <w:szCs w:val="28"/>
          <w:lang w:val="ro-RO"/>
        </w:rPr>
        <w:t>;</w:t>
      </w:r>
    </w:p>
    <w:p w14:paraId="248371A3" w14:textId="65C006E8" w:rsidR="00EB0883" w:rsidRPr="007F23B9" w:rsidRDefault="007F23B9" w:rsidP="007F23B9">
      <w:pPr>
        <w:pStyle w:val="ListParagraph"/>
        <w:numPr>
          <w:ilvl w:val="0"/>
          <w:numId w:val="21"/>
        </w:numPr>
        <w:tabs>
          <w:tab w:val="left" w:pos="0"/>
          <w:tab w:val="left" w:pos="1276"/>
        </w:tabs>
        <w:ind w:left="0" w:firstLine="993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</w:t>
      </w:r>
      <w:r w:rsidR="00526FB8" w:rsidRPr="007F23B9">
        <w:rPr>
          <w:sz w:val="28"/>
          <w:szCs w:val="28"/>
          <w:lang w:val="ro-RO"/>
        </w:rPr>
        <w:t xml:space="preserve">erenul </w:t>
      </w:r>
      <w:r w:rsidR="0000604D">
        <w:rPr>
          <w:sz w:val="28"/>
          <w:szCs w:val="28"/>
          <w:lang w:val="ro-RO"/>
        </w:rPr>
        <w:t>care face obiectul negocierii are</w:t>
      </w:r>
      <w:r w:rsidR="00526FB8" w:rsidRPr="007F23B9">
        <w:rPr>
          <w:sz w:val="28"/>
          <w:szCs w:val="28"/>
          <w:lang w:val="ro-RO"/>
        </w:rPr>
        <w:t xml:space="preserve"> suprafața totală de 610 mp</w:t>
      </w:r>
      <w:r w:rsidR="0000604D">
        <w:rPr>
          <w:sz w:val="28"/>
          <w:szCs w:val="28"/>
          <w:lang w:val="ro-RO"/>
        </w:rPr>
        <w:t>,</w:t>
      </w:r>
      <w:r w:rsidR="00526FB8" w:rsidRPr="007F23B9">
        <w:rPr>
          <w:sz w:val="28"/>
          <w:szCs w:val="28"/>
          <w:lang w:val="ro-RO"/>
        </w:rPr>
        <w:t xml:space="preserve"> se identifică cadastral cu </w:t>
      </w:r>
      <w:r w:rsidR="006E1388" w:rsidRPr="007F23B9">
        <w:rPr>
          <w:bCs/>
          <w:sz w:val="28"/>
          <w:szCs w:val="28"/>
          <w:lang w:val="ro-RO"/>
        </w:rPr>
        <w:t>parc. 1943/10 de 480 mp din cartea funciară 33942 Câmpulung Moldovenesc și parcela 1962/20 de 130 mp din carte funciară 33941 Câmpulung Moldovenesc</w:t>
      </w:r>
      <w:r w:rsidR="00EB0883" w:rsidRPr="007F23B9">
        <w:rPr>
          <w:bCs/>
          <w:sz w:val="28"/>
          <w:szCs w:val="28"/>
          <w:lang w:val="ro-RO"/>
        </w:rPr>
        <w:t>;</w:t>
      </w:r>
    </w:p>
    <w:p w14:paraId="60E9E90D" w14:textId="255989DF" w:rsidR="007F23B9" w:rsidRDefault="00EB0883" w:rsidP="007F23B9">
      <w:pPr>
        <w:tabs>
          <w:tab w:val="left" w:pos="0"/>
          <w:tab w:val="left" w:pos="1276"/>
        </w:tabs>
        <w:ind w:firstLine="993"/>
        <w:jc w:val="both"/>
        <w:rPr>
          <w:bCs/>
          <w:sz w:val="28"/>
          <w:szCs w:val="28"/>
          <w:lang w:val="ro-RO"/>
        </w:rPr>
      </w:pPr>
      <w:r w:rsidRPr="007F23B9">
        <w:rPr>
          <w:bCs/>
          <w:sz w:val="28"/>
          <w:szCs w:val="28"/>
          <w:lang w:val="ro-RO"/>
        </w:rPr>
        <w:t xml:space="preserve">- </w:t>
      </w:r>
      <w:r w:rsidR="007F23B9" w:rsidRPr="007F23B9">
        <w:rPr>
          <w:bCs/>
          <w:sz w:val="28"/>
          <w:szCs w:val="28"/>
          <w:lang w:val="ro-RO"/>
        </w:rPr>
        <w:t>Î</w:t>
      </w:r>
      <w:r w:rsidRPr="007F23B9">
        <w:rPr>
          <w:bCs/>
          <w:sz w:val="28"/>
          <w:szCs w:val="28"/>
          <w:lang w:val="ro-RO"/>
        </w:rPr>
        <w:t xml:space="preserve">n </w:t>
      </w:r>
      <w:r w:rsidR="006E1388" w:rsidRPr="007F23B9">
        <w:rPr>
          <w:bCs/>
          <w:sz w:val="28"/>
          <w:szCs w:val="28"/>
          <w:lang w:val="ro-RO"/>
        </w:rPr>
        <w:t>evidențele CF terenul figurează ca proprietate a soților Balahura Florin și Balahura Luminița, fiind dobândit în baza actului notarial 541 din 22.05.2012 autentificat de BNP Horia Șcraba Ilie, Câmpulung Moldovenesc</w:t>
      </w:r>
      <w:r w:rsidR="007F23B9" w:rsidRPr="007F23B9">
        <w:rPr>
          <w:bCs/>
          <w:sz w:val="28"/>
          <w:szCs w:val="28"/>
          <w:lang w:val="ro-RO"/>
        </w:rPr>
        <w:t>;</w:t>
      </w:r>
    </w:p>
    <w:p w14:paraId="42708736" w14:textId="77777777" w:rsidR="00113DBE" w:rsidRDefault="00113DBE" w:rsidP="007F23B9">
      <w:pPr>
        <w:tabs>
          <w:tab w:val="left" w:pos="0"/>
          <w:tab w:val="left" w:pos="1276"/>
        </w:tabs>
        <w:ind w:firstLine="993"/>
        <w:jc w:val="both"/>
        <w:rPr>
          <w:bCs/>
          <w:sz w:val="28"/>
          <w:szCs w:val="28"/>
          <w:lang w:val="ro-RO"/>
        </w:rPr>
      </w:pPr>
    </w:p>
    <w:p w14:paraId="770AF16C" w14:textId="615BFB7F" w:rsidR="00196CAB" w:rsidRDefault="0000604D" w:rsidP="007F23B9">
      <w:pPr>
        <w:tabs>
          <w:tab w:val="left" w:pos="0"/>
          <w:tab w:val="left" w:pos="1276"/>
        </w:tabs>
        <w:ind w:firstLine="993"/>
        <w:jc w:val="both"/>
        <w:rPr>
          <w:bCs/>
          <w:sz w:val="28"/>
          <w:szCs w:val="28"/>
          <w:lang w:val="ro-RO"/>
        </w:rPr>
      </w:pPr>
      <w:r w:rsidRPr="0000604D">
        <w:rPr>
          <w:bCs/>
          <w:sz w:val="28"/>
          <w:szCs w:val="28"/>
          <w:lang w:val="ro-RO"/>
        </w:rPr>
        <w:t xml:space="preserve">Potrivit raportului de evaluare întocmit în aprilie 2022 </w:t>
      </w:r>
      <w:bookmarkStart w:id="0" w:name="_Hlk110960601"/>
      <w:r w:rsidRPr="0000604D">
        <w:rPr>
          <w:bCs/>
          <w:sz w:val="28"/>
          <w:szCs w:val="28"/>
          <w:lang w:val="ro-RO"/>
        </w:rPr>
        <w:t>de evaluatorul autorizat ANEVAR Rusu Vasile și însușit de Consiliul local, preţul de piaţă estimat al terenului este stabilit la 30.500 euro</w:t>
      </w:r>
      <w:r w:rsidR="00B84AFB">
        <w:rPr>
          <w:bCs/>
          <w:sz w:val="28"/>
          <w:szCs w:val="28"/>
          <w:lang w:val="ro-RO"/>
        </w:rPr>
        <w:t xml:space="preserve"> (50 euro/mp)</w:t>
      </w:r>
      <w:r w:rsidRPr="0000604D">
        <w:rPr>
          <w:bCs/>
          <w:sz w:val="28"/>
          <w:szCs w:val="28"/>
          <w:lang w:val="ro-RO"/>
        </w:rPr>
        <w:t>.</w:t>
      </w:r>
      <w:bookmarkEnd w:id="0"/>
    </w:p>
    <w:p w14:paraId="0C9362C0" w14:textId="77E6AC6D" w:rsidR="00B84AFB" w:rsidRDefault="009079BD" w:rsidP="007F23B9">
      <w:pPr>
        <w:tabs>
          <w:tab w:val="left" w:pos="0"/>
          <w:tab w:val="left" w:pos="1276"/>
        </w:tabs>
        <w:ind w:firstLine="99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P</w:t>
      </w:r>
      <w:r w:rsidR="00B84AFB">
        <w:rPr>
          <w:bCs/>
          <w:sz w:val="28"/>
          <w:szCs w:val="28"/>
          <w:lang w:val="ro-RO"/>
        </w:rPr>
        <w:t xml:space="preserve">ornind de la raportul de evaluare, comisia de negociere </w:t>
      </w:r>
      <w:r w:rsidR="00CF7698">
        <w:rPr>
          <w:bCs/>
          <w:sz w:val="28"/>
          <w:szCs w:val="28"/>
          <w:lang w:val="ro-RO"/>
        </w:rPr>
        <w:t>propune</w:t>
      </w:r>
      <w:r w:rsidR="00B84AFB">
        <w:rPr>
          <w:bCs/>
          <w:sz w:val="28"/>
          <w:szCs w:val="28"/>
          <w:lang w:val="ro-RO"/>
        </w:rPr>
        <w:t xml:space="preserve"> vânzători</w:t>
      </w:r>
      <w:r w:rsidR="00113DBE">
        <w:rPr>
          <w:bCs/>
          <w:sz w:val="28"/>
          <w:szCs w:val="28"/>
          <w:lang w:val="ro-RO"/>
        </w:rPr>
        <w:t>lor</w:t>
      </w:r>
      <w:r w:rsidR="00B84AFB">
        <w:rPr>
          <w:bCs/>
          <w:sz w:val="28"/>
          <w:szCs w:val="28"/>
          <w:lang w:val="ro-RO"/>
        </w:rPr>
        <w:t xml:space="preserve"> prețul de 48 euro/mp; </w:t>
      </w:r>
    </w:p>
    <w:p w14:paraId="0B03AF98" w14:textId="41DF164D" w:rsidR="001529C0" w:rsidRDefault="00B84AFB" w:rsidP="007F23B9">
      <w:pPr>
        <w:tabs>
          <w:tab w:val="left" w:pos="0"/>
          <w:tab w:val="left" w:pos="1276"/>
        </w:tabs>
        <w:ind w:firstLine="99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lastRenderedPageBreak/>
        <w:t xml:space="preserve">  </w:t>
      </w:r>
      <w:r w:rsidR="009079BD">
        <w:rPr>
          <w:bCs/>
          <w:sz w:val="28"/>
          <w:szCs w:val="28"/>
          <w:lang w:val="ro-RO"/>
        </w:rPr>
        <w:t>V</w:t>
      </w:r>
      <w:r>
        <w:rPr>
          <w:bCs/>
          <w:sz w:val="28"/>
          <w:szCs w:val="28"/>
          <w:lang w:val="ro-RO"/>
        </w:rPr>
        <w:t>ânzătorii consideră prețul prea mic, menționând că terenul este situat în zona centrală a localității, c</w:t>
      </w:r>
      <w:r w:rsidR="001529C0">
        <w:rPr>
          <w:bCs/>
          <w:sz w:val="28"/>
          <w:szCs w:val="28"/>
          <w:lang w:val="ro-RO"/>
        </w:rPr>
        <w:t>ă</w:t>
      </w:r>
      <w:r>
        <w:rPr>
          <w:bCs/>
          <w:sz w:val="28"/>
          <w:szCs w:val="28"/>
          <w:lang w:val="ro-RO"/>
        </w:rPr>
        <w:t xml:space="preserve"> zona dispune de toate utilitățile, că piața imobiliară este în continuă ascensiune, că </w:t>
      </w:r>
      <w:r w:rsidR="001529C0">
        <w:rPr>
          <w:bCs/>
          <w:sz w:val="28"/>
          <w:szCs w:val="28"/>
          <w:lang w:val="ro-RO"/>
        </w:rPr>
        <w:t>au analizat prețurile de vânzare ale altor terenuri și că sunt mult mai ridicate.</w:t>
      </w:r>
      <w:r w:rsidR="006D0AE6">
        <w:rPr>
          <w:bCs/>
          <w:sz w:val="28"/>
          <w:szCs w:val="28"/>
          <w:lang w:val="ro-RO"/>
        </w:rPr>
        <w:t xml:space="preserve"> Vânzătorii consideră că fără 50 euro/mp nu sunt de acord cu vânzarea</w:t>
      </w:r>
      <w:r w:rsidR="00113DBE">
        <w:rPr>
          <w:bCs/>
          <w:sz w:val="28"/>
          <w:szCs w:val="28"/>
          <w:lang w:val="ro-RO"/>
        </w:rPr>
        <w:t>.</w:t>
      </w:r>
    </w:p>
    <w:p w14:paraId="0F4BF87D" w14:textId="77777777" w:rsidR="00113DBE" w:rsidRDefault="00113DBE" w:rsidP="001529C0">
      <w:pPr>
        <w:tabs>
          <w:tab w:val="left" w:pos="0"/>
          <w:tab w:val="left" w:pos="1276"/>
        </w:tabs>
        <w:ind w:firstLine="993"/>
        <w:jc w:val="both"/>
        <w:rPr>
          <w:bCs/>
          <w:sz w:val="28"/>
          <w:szCs w:val="28"/>
          <w:lang w:val="ro-RO"/>
        </w:rPr>
      </w:pPr>
    </w:p>
    <w:p w14:paraId="7F56E641" w14:textId="6CE766D4" w:rsidR="001529C0" w:rsidRDefault="009079BD" w:rsidP="001529C0">
      <w:pPr>
        <w:tabs>
          <w:tab w:val="left" w:pos="0"/>
          <w:tab w:val="left" w:pos="1276"/>
        </w:tabs>
        <w:ind w:firstLine="99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C</w:t>
      </w:r>
      <w:r w:rsidR="001529C0">
        <w:rPr>
          <w:bCs/>
          <w:sz w:val="28"/>
          <w:szCs w:val="28"/>
          <w:lang w:val="ro-RO"/>
        </w:rPr>
        <w:t xml:space="preserve">omisia de negociere </w:t>
      </w:r>
      <w:r w:rsidR="00CF7698">
        <w:rPr>
          <w:bCs/>
          <w:sz w:val="28"/>
          <w:szCs w:val="28"/>
          <w:lang w:val="ro-RO"/>
        </w:rPr>
        <w:t>propune</w:t>
      </w:r>
      <w:r w:rsidR="001529C0">
        <w:rPr>
          <w:bCs/>
          <w:sz w:val="28"/>
          <w:szCs w:val="28"/>
          <w:lang w:val="ro-RO"/>
        </w:rPr>
        <w:t xml:space="preserve"> vânzătorului prețul de 49 euro/mp. Totodată comisia solicită </w:t>
      </w:r>
      <w:r w:rsidR="001529C0" w:rsidRPr="007F23B9">
        <w:rPr>
          <w:bCs/>
          <w:sz w:val="28"/>
          <w:szCs w:val="28"/>
          <w:lang w:val="ro-RO"/>
        </w:rPr>
        <w:t>o actualizare a datelor imobilelor în cartea funciară și întocmirea de planuri de amplasament și înscrieri în evidențele cărților funciare actualizate, atât pentru delimitarea în coordonate a limitelor, cât și pentru corecția unor erori (spre exemplu, în contractul de vânzare cumpărare 541/22.05.2012 terenul este menționat ca fiind situat în strada C Transilvaniei nr. 18A)</w:t>
      </w:r>
      <w:r w:rsidR="001529C0">
        <w:rPr>
          <w:bCs/>
          <w:sz w:val="28"/>
          <w:szCs w:val="28"/>
          <w:lang w:val="ro-RO"/>
        </w:rPr>
        <w:t>;</w:t>
      </w:r>
    </w:p>
    <w:p w14:paraId="6623D059" w14:textId="77777777" w:rsidR="00113DBE" w:rsidRDefault="00113DBE" w:rsidP="001529C0">
      <w:pPr>
        <w:tabs>
          <w:tab w:val="left" w:pos="0"/>
          <w:tab w:val="left" w:pos="1276"/>
        </w:tabs>
        <w:ind w:firstLine="993"/>
        <w:jc w:val="both"/>
        <w:rPr>
          <w:bCs/>
          <w:sz w:val="28"/>
          <w:szCs w:val="28"/>
          <w:lang w:val="ro-RO"/>
        </w:rPr>
      </w:pPr>
    </w:p>
    <w:p w14:paraId="374EEDA9" w14:textId="2D723ADE" w:rsidR="00CF7698" w:rsidRDefault="009079BD" w:rsidP="00CF7698">
      <w:pPr>
        <w:tabs>
          <w:tab w:val="left" w:pos="0"/>
          <w:tab w:val="left" w:pos="1276"/>
        </w:tabs>
        <w:ind w:firstLine="99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D</w:t>
      </w:r>
      <w:r w:rsidR="001529C0">
        <w:rPr>
          <w:bCs/>
          <w:sz w:val="28"/>
          <w:szCs w:val="28"/>
          <w:lang w:val="ro-RO"/>
        </w:rPr>
        <w:t>upă</w:t>
      </w:r>
      <w:r w:rsidR="00CF7698">
        <w:rPr>
          <w:bCs/>
          <w:sz w:val="28"/>
          <w:szCs w:val="28"/>
          <w:lang w:val="ro-RO"/>
        </w:rPr>
        <w:t xml:space="preserve"> discuțiile purtate vânzătorii acceptă prețul de 49 euro/mp, adică 29.890 euro, cu condiția ca</w:t>
      </w:r>
      <w:r w:rsidR="001529C0">
        <w:rPr>
          <w:bCs/>
          <w:sz w:val="28"/>
          <w:szCs w:val="28"/>
          <w:lang w:val="ro-RO"/>
        </w:rPr>
        <w:t xml:space="preserve"> </w:t>
      </w:r>
      <w:r w:rsidR="00CF7698">
        <w:rPr>
          <w:bCs/>
          <w:sz w:val="28"/>
          <w:szCs w:val="28"/>
          <w:lang w:val="ro-RO"/>
        </w:rPr>
        <w:t>taxele</w:t>
      </w:r>
      <w:r w:rsidR="00270B7F">
        <w:rPr>
          <w:bCs/>
          <w:sz w:val="28"/>
          <w:szCs w:val="28"/>
          <w:lang w:val="ro-RO"/>
        </w:rPr>
        <w:t xml:space="preserve"> notariale </w:t>
      </w:r>
      <w:r w:rsidR="00CF7698">
        <w:rPr>
          <w:bCs/>
          <w:sz w:val="28"/>
          <w:szCs w:val="28"/>
          <w:lang w:val="ro-RO"/>
        </w:rPr>
        <w:t xml:space="preserve">privind încheierea contractului să fie achitate de Primărie. </w:t>
      </w:r>
      <w:r w:rsidR="00270B7F">
        <w:rPr>
          <w:bCs/>
          <w:sz w:val="28"/>
          <w:szCs w:val="28"/>
          <w:lang w:val="ro-RO"/>
        </w:rPr>
        <w:t xml:space="preserve">De asemenea, </w:t>
      </w:r>
      <w:r w:rsidR="00CF7698">
        <w:rPr>
          <w:bCs/>
          <w:sz w:val="28"/>
          <w:szCs w:val="28"/>
          <w:lang w:val="ro-RO"/>
        </w:rPr>
        <w:t xml:space="preserve">vânzătorii </w:t>
      </w:r>
      <w:r w:rsidR="00270B7F">
        <w:rPr>
          <w:bCs/>
          <w:sz w:val="28"/>
          <w:szCs w:val="28"/>
          <w:lang w:val="ro-RO"/>
        </w:rPr>
        <w:t xml:space="preserve">se angajează </w:t>
      </w:r>
      <w:r w:rsidR="00CF7698">
        <w:rPr>
          <w:bCs/>
          <w:sz w:val="28"/>
          <w:szCs w:val="28"/>
          <w:lang w:val="ro-RO"/>
        </w:rPr>
        <w:t>să întocmească pe cheltuiala lor documentațiile cadastrale actualizate și să efectueze operațiunile la BCPI Câmpulung Moldovenesc.</w:t>
      </w:r>
    </w:p>
    <w:p w14:paraId="79CE1D4E" w14:textId="77777777" w:rsidR="00113DBE" w:rsidRDefault="00113DBE" w:rsidP="006E1388">
      <w:pPr>
        <w:tabs>
          <w:tab w:val="left" w:pos="0"/>
          <w:tab w:val="left" w:pos="1080"/>
        </w:tabs>
        <w:ind w:firstLine="851"/>
        <w:jc w:val="both"/>
        <w:rPr>
          <w:sz w:val="28"/>
          <w:szCs w:val="28"/>
          <w:lang w:val="ro-RO"/>
        </w:rPr>
      </w:pPr>
    </w:p>
    <w:p w14:paraId="5820EA9B" w14:textId="4149FD0A" w:rsidR="00EB0883" w:rsidRDefault="00A52DF8" w:rsidP="006E1388">
      <w:pPr>
        <w:tabs>
          <w:tab w:val="left" w:pos="0"/>
          <w:tab w:val="left" w:pos="1080"/>
        </w:tabs>
        <w:ind w:firstLine="851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urma negocierii</w:t>
      </w:r>
      <w:r w:rsidR="00113DBE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270B7F">
        <w:rPr>
          <w:bCs/>
          <w:sz w:val="28"/>
          <w:szCs w:val="28"/>
          <w:lang w:val="ro-RO"/>
        </w:rPr>
        <w:t>părțile au fost de acord cu valoarea și c</w:t>
      </w:r>
      <w:r>
        <w:rPr>
          <w:bCs/>
          <w:sz w:val="28"/>
          <w:szCs w:val="28"/>
          <w:lang w:val="ro-RO"/>
        </w:rPr>
        <w:t>o</w:t>
      </w:r>
      <w:r w:rsidR="00270B7F">
        <w:rPr>
          <w:bCs/>
          <w:sz w:val="28"/>
          <w:szCs w:val="28"/>
          <w:lang w:val="ro-RO"/>
        </w:rPr>
        <w:t>ndițiile stabilite, urmând ca prezentul proces</w:t>
      </w:r>
      <w:r w:rsidR="00CF7698">
        <w:rPr>
          <w:bCs/>
          <w:sz w:val="28"/>
          <w:szCs w:val="28"/>
          <w:lang w:val="ro-RO"/>
        </w:rPr>
        <w:t>-</w:t>
      </w:r>
      <w:r w:rsidR="00270B7F">
        <w:rPr>
          <w:bCs/>
          <w:sz w:val="28"/>
          <w:szCs w:val="28"/>
          <w:lang w:val="ro-RO"/>
        </w:rPr>
        <w:t>verbal să fie supus aprobării Consiliului Local al Municipiului Câmpulung Moldovenesc</w:t>
      </w:r>
      <w:r>
        <w:rPr>
          <w:bCs/>
          <w:sz w:val="28"/>
          <w:szCs w:val="28"/>
          <w:lang w:val="ro-RO"/>
        </w:rPr>
        <w:t>.</w:t>
      </w:r>
    </w:p>
    <w:p w14:paraId="64F8A638" w14:textId="77777777" w:rsidR="009079BD" w:rsidRDefault="009079BD" w:rsidP="006E1388">
      <w:pPr>
        <w:tabs>
          <w:tab w:val="left" w:pos="0"/>
          <w:tab w:val="left" w:pos="1080"/>
        </w:tabs>
        <w:ind w:firstLine="851"/>
        <w:jc w:val="both"/>
        <w:rPr>
          <w:bCs/>
          <w:sz w:val="28"/>
          <w:szCs w:val="28"/>
          <w:lang w:val="ro-RO"/>
        </w:rPr>
      </w:pPr>
    </w:p>
    <w:p w14:paraId="3C0FD51C" w14:textId="4724AC74" w:rsidR="00270B7F" w:rsidRDefault="00270B7F" w:rsidP="006E1388">
      <w:pPr>
        <w:tabs>
          <w:tab w:val="left" w:pos="0"/>
          <w:tab w:val="left" w:pos="1080"/>
        </w:tabs>
        <w:ind w:firstLine="851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Asupra modului de desfășurare a ședinței de negociere nu sunt obiecțiuni.</w:t>
      </w:r>
    </w:p>
    <w:p w14:paraId="306E4330" w14:textId="77777777" w:rsidR="009079BD" w:rsidRDefault="00B82C4B" w:rsidP="00B82C4B">
      <w:pPr>
        <w:tabs>
          <w:tab w:val="left" w:pos="0"/>
        </w:tabs>
        <w:ind w:right="1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1E1CEF75" w14:textId="7FEADD35" w:rsidR="00B82C4B" w:rsidRDefault="009079BD" w:rsidP="00B82C4B">
      <w:pPr>
        <w:tabs>
          <w:tab w:val="left" w:pos="0"/>
        </w:tabs>
        <w:ind w:right="1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B82C4B">
        <w:rPr>
          <w:sz w:val="28"/>
          <w:szCs w:val="28"/>
          <w:lang w:val="ro-RO"/>
        </w:rPr>
        <w:t xml:space="preserve">Prezentul proces-verbal a fost întocmit în </w:t>
      </w:r>
      <w:r>
        <w:rPr>
          <w:sz w:val="28"/>
          <w:szCs w:val="28"/>
          <w:lang w:val="ro-RO"/>
        </w:rPr>
        <w:t>3 (</w:t>
      </w:r>
      <w:r w:rsidR="00C927A0">
        <w:rPr>
          <w:sz w:val="28"/>
          <w:szCs w:val="28"/>
          <w:lang w:val="ro-RO"/>
        </w:rPr>
        <w:t>trei</w:t>
      </w:r>
      <w:r>
        <w:rPr>
          <w:sz w:val="28"/>
          <w:szCs w:val="28"/>
          <w:lang w:val="ro-RO"/>
        </w:rPr>
        <w:t>)</w:t>
      </w:r>
      <w:r w:rsidR="00B82C4B">
        <w:rPr>
          <w:sz w:val="28"/>
          <w:szCs w:val="28"/>
          <w:lang w:val="ro-RO"/>
        </w:rPr>
        <w:t xml:space="preserve"> exemplare</w:t>
      </w:r>
      <w:r>
        <w:rPr>
          <w:sz w:val="28"/>
          <w:szCs w:val="28"/>
          <w:lang w:val="ro-RO"/>
        </w:rPr>
        <w:t>, 1 exemplar (unu) pentru vânzători și 2 (două) exemplare pentru primărie.</w:t>
      </w:r>
    </w:p>
    <w:p w14:paraId="5B57DB25" w14:textId="547EF87A" w:rsidR="00A52DF8" w:rsidRDefault="00A52DF8" w:rsidP="00B82C4B">
      <w:pPr>
        <w:tabs>
          <w:tab w:val="left" w:pos="0"/>
        </w:tabs>
        <w:ind w:right="17"/>
        <w:jc w:val="both"/>
        <w:rPr>
          <w:sz w:val="28"/>
          <w:szCs w:val="28"/>
          <w:lang w:val="ro-RO"/>
        </w:rPr>
      </w:pPr>
    </w:p>
    <w:p w14:paraId="260F3896" w14:textId="77777777" w:rsidR="00A52DF8" w:rsidRPr="00B82C4B" w:rsidRDefault="00A52DF8" w:rsidP="00B82C4B">
      <w:pPr>
        <w:tabs>
          <w:tab w:val="left" w:pos="0"/>
        </w:tabs>
        <w:ind w:right="17"/>
        <w:jc w:val="both"/>
        <w:rPr>
          <w:sz w:val="28"/>
          <w:szCs w:val="28"/>
          <w:lang w:val="ro-RO"/>
        </w:rPr>
      </w:pPr>
    </w:p>
    <w:p w14:paraId="56B6D59A" w14:textId="77777777" w:rsidR="004A7D29" w:rsidRPr="002E63FD" w:rsidRDefault="004A7D29" w:rsidP="00C541F8">
      <w:pPr>
        <w:tabs>
          <w:tab w:val="left" w:pos="0"/>
        </w:tabs>
        <w:ind w:right="16"/>
        <w:jc w:val="center"/>
        <w:rPr>
          <w:b/>
          <w:bCs/>
          <w:sz w:val="8"/>
          <w:szCs w:val="8"/>
          <w:lang w:val="ro-RO"/>
        </w:rPr>
      </w:pPr>
    </w:p>
    <w:p w14:paraId="3A1C9550" w14:textId="4485533E" w:rsidR="00275C72" w:rsidRDefault="00B82C4B" w:rsidP="00A52DF8">
      <w:pPr>
        <w:tabs>
          <w:tab w:val="left" w:pos="0"/>
        </w:tabs>
        <w:rPr>
          <w:sz w:val="28"/>
          <w:szCs w:val="28"/>
          <w:lang w:val="ro-RO"/>
        </w:rPr>
      </w:pPr>
      <w:r>
        <w:rPr>
          <w:b/>
          <w:bCs/>
          <w:sz w:val="28"/>
          <w:lang w:val="ro-RO"/>
        </w:rPr>
        <w:tab/>
      </w:r>
      <w:r w:rsidR="00ED7043" w:rsidRPr="00BC4101">
        <w:rPr>
          <w:b/>
          <w:bCs/>
          <w:sz w:val="28"/>
          <w:lang w:val="ro-RO"/>
        </w:rPr>
        <w:t>C</w:t>
      </w:r>
      <w:r>
        <w:rPr>
          <w:b/>
          <w:bCs/>
          <w:sz w:val="28"/>
          <w:lang w:val="ro-RO"/>
        </w:rPr>
        <w:t>omisia de negociere</w:t>
      </w:r>
      <w:r w:rsidRPr="00275C72">
        <w:rPr>
          <w:sz w:val="28"/>
          <w:lang w:val="ro-RO"/>
        </w:rPr>
        <w:t>,</w:t>
      </w:r>
      <w:r w:rsidR="00275C72">
        <w:rPr>
          <w:sz w:val="28"/>
          <w:lang w:val="ro-RO"/>
        </w:rPr>
        <w:t xml:space="preserve">                                             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2835"/>
        <w:gridCol w:w="4111"/>
        <w:gridCol w:w="1350"/>
        <w:gridCol w:w="1350"/>
      </w:tblGrid>
      <w:tr w:rsidR="00A52DF8" w:rsidRPr="00526FB8" w14:paraId="5F0084E8" w14:textId="332CE2BA" w:rsidTr="00A52DF8">
        <w:trPr>
          <w:cantSplit/>
          <w:trHeight w:val="315"/>
        </w:trPr>
        <w:tc>
          <w:tcPr>
            <w:tcW w:w="2835" w:type="dxa"/>
            <w:shd w:val="clear" w:color="auto" w:fill="auto"/>
            <w:vAlign w:val="bottom"/>
          </w:tcPr>
          <w:p w14:paraId="74633F72" w14:textId="77777777" w:rsidR="00A52DF8" w:rsidRPr="00526FB8" w:rsidRDefault="00A52DF8" w:rsidP="0087296B">
            <w:pPr>
              <w:snapToGrid w:val="0"/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bCs/>
                <w:sz w:val="24"/>
                <w:szCs w:val="24"/>
                <w:lang w:val="ro-RO"/>
              </w:rPr>
              <w:t>Berențan Corneliu Petru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E85FDF0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Viceprimarul municipiului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56BAE0A" w14:textId="77777777" w:rsidR="00A52DF8" w:rsidRPr="00526FB8" w:rsidRDefault="00A52DF8" w:rsidP="0087296B">
            <w:pPr>
              <w:jc w:val="both"/>
              <w:rPr>
                <w:sz w:val="24"/>
                <w:szCs w:val="24"/>
              </w:rPr>
            </w:pPr>
            <w:r w:rsidRPr="00526FB8">
              <w:rPr>
                <w:sz w:val="24"/>
                <w:szCs w:val="24"/>
                <w:lang w:val="ro-RO"/>
              </w:rPr>
              <w:t xml:space="preserve">preşedinte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02BA4F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A52DF8" w:rsidRPr="00526FB8" w14:paraId="468C8075" w14:textId="6FB24023" w:rsidTr="00A52DF8">
        <w:trPr>
          <w:cantSplit/>
        </w:trPr>
        <w:tc>
          <w:tcPr>
            <w:tcW w:w="2835" w:type="dxa"/>
            <w:shd w:val="clear" w:color="auto" w:fill="auto"/>
            <w:vAlign w:val="bottom"/>
          </w:tcPr>
          <w:p w14:paraId="31F798DD" w14:textId="77777777" w:rsidR="00A52DF8" w:rsidRPr="00526FB8" w:rsidRDefault="00A52DF8" w:rsidP="0087296B">
            <w:pPr>
              <w:snapToGrid w:val="0"/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bCs/>
                <w:sz w:val="24"/>
                <w:szCs w:val="24"/>
                <w:lang w:val="ro-RO"/>
              </w:rPr>
              <w:t>Florescu Iuliana Georgeta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2B0354C" w14:textId="194AF9CC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Dir</w:t>
            </w:r>
            <w:r>
              <w:rPr>
                <w:sz w:val="24"/>
                <w:szCs w:val="24"/>
                <w:lang w:val="ro-RO"/>
              </w:rPr>
              <w:t>.</w:t>
            </w:r>
            <w:r w:rsidRPr="00526FB8">
              <w:rPr>
                <w:sz w:val="24"/>
                <w:szCs w:val="24"/>
                <w:lang w:val="ro-RO"/>
              </w:rPr>
              <w:t xml:space="preserve"> ex</w:t>
            </w:r>
            <w:r>
              <w:rPr>
                <w:sz w:val="24"/>
                <w:szCs w:val="24"/>
                <w:lang w:val="ro-RO"/>
              </w:rPr>
              <w:t>.</w:t>
            </w:r>
            <w:r w:rsidRPr="00526FB8">
              <w:rPr>
                <w:sz w:val="24"/>
                <w:szCs w:val="24"/>
                <w:lang w:val="ro-RO"/>
              </w:rPr>
              <w:t xml:space="preserve"> Direcția economică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CF96460" w14:textId="77777777" w:rsidR="00A52DF8" w:rsidRPr="00526FB8" w:rsidRDefault="00A52DF8" w:rsidP="0087296B">
            <w:pPr>
              <w:jc w:val="both"/>
              <w:rPr>
                <w:sz w:val="24"/>
                <w:szCs w:val="24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4537DF2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A52DF8" w:rsidRPr="00526FB8" w14:paraId="37DDB447" w14:textId="321370E0" w:rsidTr="00A52DF8">
        <w:trPr>
          <w:cantSplit/>
        </w:trPr>
        <w:tc>
          <w:tcPr>
            <w:tcW w:w="2835" w:type="dxa"/>
            <w:shd w:val="clear" w:color="auto" w:fill="auto"/>
            <w:vAlign w:val="bottom"/>
          </w:tcPr>
          <w:p w14:paraId="1728E139" w14:textId="77777777" w:rsidR="00A52DF8" w:rsidRPr="00526FB8" w:rsidRDefault="00A52DF8" w:rsidP="0087296B">
            <w:pPr>
              <w:snapToGrid w:val="0"/>
              <w:jc w:val="both"/>
              <w:rPr>
                <w:bCs/>
                <w:sz w:val="24"/>
                <w:szCs w:val="24"/>
                <w:lang w:val="ro-RO"/>
              </w:rPr>
            </w:pPr>
            <w:r w:rsidRPr="00526FB8">
              <w:rPr>
                <w:bCs/>
                <w:sz w:val="24"/>
                <w:szCs w:val="24"/>
                <w:lang w:val="ro-RO"/>
              </w:rPr>
              <w:t>Istrate Luminița Rozalia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654FD95" w14:textId="6A514D63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Dir</w:t>
            </w:r>
            <w:r>
              <w:rPr>
                <w:sz w:val="24"/>
                <w:szCs w:val="24"/>
                <w:lang w:val="ro-RO"/>
              </w:rPr>
              <w:t>.</w:t>
            </w:r>
            <w:r w:rsidRPr="00526FB8">
              <w:rPr>
                <w:sz w:val="24"/>
                <w:szCs w:val="24"/>
                <w:lang w:val="ro-RO"/>
              </w:rPr>
              <w:t xml:space="preserve"> ex</w:t>
            </w:r>
            <w:r>
              <w:rPr>
                <w:sz w:val="24"/>
                <w:szCs w:val="24"/>
                <w:lang w:val="ro-RO"/>
              </w:rPr>
              <w:t>.</w:t>
            </w:r>
            <w:r w:rsidRPr="00526FB8">
              <w:rPr>
                <w:sz w:val="24"/>
                <w:szCs w:val="24"/>
                <w:lang w:val="ro-RO"/>
              </w:rPr>
              <w:t xml:space="preserve"> adj</w:t>
            </w:r>
            <w:r>
              <w:rPr>
                <w:sz w:val="24"/>
                <w:szCs w:val="24"/>
                <w:lang w:val="ro-RO"/>
              </w:rPr>
              <w:t>.</w:t>
            </w:r>
            <w:r w:rsidRPr="00526FB8">
              <w:rPr>
                <w:sz w:val="24"/>
                <w:szCs w:val="24"/>
                <w:lang w:val="ro-RO"/>
              </w:rPr>
              <w:t xml:space="preserve"> Direcția tehnică și urbanism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591079B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EDE118D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A52DF8" w:rsidRPr="00526FB8" w14:paraId="3C38C4C7" w14:textId="18540F57" w:rsidTr="00A52DF8">
        <w:trPr>
          <w:cantSplit/>
        </w:trPr>
        <w:tc>
          <w:tcPr>
            <w:tcW w:w="2835" w:type="dxa"/>
            <w:shd w:val="clear" w:color="auto" w:fill="auto"/>
            <w:vAlign w:val="bottom"/>
          </w:tcPr>
          <w:p w14:paraId="4F59E202" w14:textId="77777777" w:rsidR="00A52DF8" w:rsidRPr="00526FB8" w:rsidRDefault="00A52DF8" w:rsidP="0087296B">
            <w:pPr>
              <w:snapToGrid w:val="0"/>
              <w:jc w:val="both"/>
              <w:rPr>
                <w:bCs/>
                <w:sz w:val="24"/>
                <w:szCs w:val="24"/>
                <w:lang w:val="ro-RO"/>
              </w:rPr>
            </w:pPr>
            <w:r w:rsidRPr="00526FB8">
              <w:rPr>
                <w:bCs/>
                <w:sz w:val="24"/>
                <w:szCs w:val="24"/>
                <w:lang w:val="ro-RO"/>
              </w:rPr>
              <w:t>Niță Marcela Luminița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64034E0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Șef Serviciu patrimoniu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8396086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BDD2A29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A52DF8" w:rsidRPr="00526FB8" w14:paraId="533F0E4F" w14:textId="1EA75185" w:rsidTr="00A52DF8">
        <w:trPr>
          <w:cantSplit/>
        </w:trPr>
        <w:tc>
          <w:tcPr>
            <w:tcW w:w="2835" w:type="dxa"/>
            <w:shd w:val="clear" w:color="auto" w:fill="auto"/>
            <w:vAlign w:val="bottom"/>
          </w:tcPr>
          <w:p w14:paraId="68E1E6CC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Petroaie Paul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D601E84" w14:textId="0F79616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 xml:space="preserve">Consilier juridic 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B7F71D7" w14:textId="77777777" w:rsidR="00A52DF8" w:rsidRPr="00526FB8" w:rsidRDefault="00A52DF8" w:rsidP="0087296B">
            <w:pPr>
              <w:jc w:val="both"/>
              <w:rPr>
                <w:sz w:val="24"/>
                <w:szCs w:val="24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3EF2114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A52DF8" w:rsidRPr="00526FB8" w14:paraId="44152C80" w14:textId="57D4B3DC" w:rsidTr="00A52DF8">
        <w:tc>
          <w:tcPr>
            <w:tcW w:w="2835" w:type="dxa"/>
            <w:shd w:val="clear" w:color="auto" w:fill="auto"/>
          </w:tcPr>
          <w:p w14:paraId="3514D84C" w14:textId="77777777" w:rsidR="00A52DF8" w:rsidRPr="00526FB8" w:rsidRDefault="00A52DF8" w:rsidP="0087296B">
            <w:pPr>
              <w:snapToGrid w:val="0"/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Alvirescu Ioana Tatiana</w:t>
            </w:r>
          </w:p>
        </w:tc>
        <w:tc>
          <w:tcPr>
            <w:tcW w:w="4111" w:type="dxa"/>
            <w:shd w:val="clear" w:color="auto" w:fill="auto"/>
          </w:tcPr>
          <w:p w14:paraId="7BBAAF27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Consilier local</w:t>
            </w:r>
          </w:p>
        </w:tc>
        <w:tc>
          <w:tcPr>
            <w:tcW w:w="1350" w:type="dxa"/>
            <w:shd w:val="clear" w:color="auto" w:fill="auto"/>
          </w:tcPr>
          <w:p w14:paraId="43DE5950" w14:textId="77777777" w:rsidR="00A52DF8" w:rsidRPr="00526FB8" w:rsidRDefault="00A52DF8" w:rsidP="0087296B">
            <w:pPr>
              <w:rPr>
                <w:sz w:val="24"/>
                <w:szCs w:val="24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604F696" w14:textId="77777777" w:rsidR="00A52DF8" w:rsidRPr="00526FB8" w:rsidRDefault="00A52DF8" w:rsidP="0087296B">
            <w:pPr>
              <w:rPr>
                <w:sz w:val="24"/>
                <w:szCs w:val="24"/>
                <w:lang w:val="ro-RO"/>
              </w:rPr>
            </w:pPr>
          </w:p>
        </w:tc>
      </w:tr>
      <w:tr w:rsidR="00A52DF8" w:rsidRPr="00526FB8" w14:paraId="07B0B21D" w14:textId="57748F0A" w:rsidTr="00A52DF8">
        <w:tc>
          <w:tcPr>
            <w:tcW w:w="2835" w:type="dxa"/>
            <w:shd w:val="clear" w:color="auto" w:fill="auto"/>
          </w:tcPr>
          <w:p w14:paraId="7B590D8D" w14:textId="77777777" w:rsidR="00A52DF8" w:rsidRPr="00526FB8" w:rsidRDefault="00A52DF8" w:rsidP="0087296B">
            <w:pPr>
              <w:snapToGrid w:val="0"/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sz w:val="24"/>
                <w:szCs w:val="24"/>
                <w:lang w:val="ro-RO"/>
              </w:rPr>
              <w:t>Maftean Gheorghe</w:t>
            </w:r>
          </w:p>
        </w:tc>
        <w:tc>
          <w:tcPr>
            <w:tcW w:w="4111" w:type="dxa"/>
            <w:shd w:val="clear" w:color="auto" w:fill="auto"/>
          </w:tcPr>
          <w:p w14:paraId="2269DF5F" w14:textId="77777777" w:rsidR="00A52DF8" w:rsidRPr="00526FB8" w:rsidRDefault="00A52DF8" w:rsidP="0087296B">
            <w:pPr>
              <w:jc w:val="both"/>
              <w:rPr>
                <w:sz w:val="24"/>
                <w:szCs w:val="24"/>
                <w:lang w:val="ro-RO"/>
              </w:rPr>
            </w:pPr>
            <w:r w:rsidRPr="00526FB8">
              <w:rPr>
                <w:bCs/>
                <w:sz w:val="24"/>
                <w:szCs w:val="24"/>
                <w:lang w:val="ro-RO"/>
              </w:rPr>
              <w:t>Consilier local</w:t>
            </w:r>
          </w:p>
        </w:tc>
        <w:tc>
          <w:tcPr>
            <w:tcW w:w="1350" w:type="dxa"/>
            <w:shd w:val="clear" w:color="auto" w:fill="auto"/>
          </w:tcPr>
          <w:p w14:paraId="52AB10CF" w14:textId="77777777" w:rsidR="00A52DF8" w:rsidRPr="00526FB8" w:rsidRDefault="00A52DF8" w:rsidP="0087296B">
            <w:pPr>
              <w:rPr>
                <w:sz w:val="24"/>
                <w:szCs w:val="24"/>
              </w:rPr>
            </w:pPr>
            <w:r w:rsidRPr="00526FB8">
              <w:rPr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DA05577" w14:textId="77777777" w:rsidR="00A52DF8" w:rsidRPr="00526FB8" w:rsidRDefault="00A52DF8" w:rsidP="0087296B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31005254" w14:textId="3AC268B6" w:rsidR="00A52DF8" w:rsidRDefault="00A52DF8" w:rsidP="002E63FD">
      <w:pPr>
        <w:tabs>
          <w:tab w:val="left" w:pos="0"/>
          <w:tab w:val="left" w:pos="567"/>
          <w:tab w:val="left" w:pos="709"/>
        </w:tabs>
        <w:ind w:right="16"/>
        <w:jc w:val="both"/>
        <w:rPr>
          <w:sz w:val="28"/>
          <w:szCs w:val="28"/>
          <w:lang w:val="ro-RO"/>
        </w:rPr>
      </w:pPr>
    </w:p>
    <w:p w14:paraId="4F37D406" w14:textId="2BCDD614" w:rsidR="00A52DF8" w:rsidRDefault="00A52DF8" w:rsidP="002E63FD">
      <w:pPr>
        <w:tabs>
          <w:tab w:val="left" w:pos="0"/>
          <w:tab w:val="left" w:pos="567"/>
          <w:tab w:val="left" w:pos="709"/>
        </w:tabs>
        <w:ind w:right="16"/>
        <w:jc w:val="both"/>
        <w:rPr>
          <w:sz w:val="28"/>
          <w:szCs w:val="28"/>
          <w:lang w:val="ro-RO"/>
        </w:rPr>
      </w:pPr>
    </w:p>
    <w:p w14:paraId="129A8653" w14:textId="3B38B93E" w:rsidR="00A52DF8" w:rsidRPr="004040A3" w:rsidRDefault="00A52DF8" w:rsidP="00A52DF8">
      <w:pPr>
        <w:tabs>
          <w:tab w:val="left" w:pos="0"/>
          <w:tab w:val="left" w:pos="567"/>
          <w:tab w:val="left" w:pos="709"/>
        </w:tabs>
        <w:ind w:left="567" w:right="16"/>
        <w:jc w:val="both"/>
        <w:rPr>
          <w:b/>
          <w:bCs/>
          <w:sz w:val="28"/>
          <w:szCs w:val="28"/>
          <w:lang w:val="ro-RO"/>
        </w:rPr>
      </w:pPr>
      <w:r w:rsidRPr="004040A3">
        <w:rPr>
          <w:b/>
          <w:bCs/>
          <w:sz w:val="28"/>
          <w:szCs w:val="28"/>
          <w:lang w:val="ro-RO"/>
        </w:rPr>
        <w:t>Vânzători,</w:t>
      </w:r>
    </w:p>
    <w:p w14:paraId="2FCDBCFA" w14:textId="63C2ABF1" w:rsidR="00A52DF8" w:rsidRDefault="00A52DF8" w:rsidP="00A52DF8">
      <w:pPr>
        <w:tabs>
          <w:tab w:val="left" w:pos="0"/>
          <w:tab w:val="left" w:pos="567"/>
          <w:tab w:val="left" w:pos="709"/>
        </w:tabs>
        <w:ind w:left="567" w:right="16"/>
        <w:jc w:val="both"/>
        <w:rPr>
          <w:bCs/>
          <w:sz w:val="28"/>
          <w:szCs w:val="28"/>
          <w:lang w:val="ro-RO"/>
        </w:rPr>
      </w:pPr>
      <w:r w:rsidRPr="007F23B9">
        <w:rPr>
          <w:bCs/>
          <w:sz w:val="28"/>
          <w:szCs w:val="28"/>
          <w:lang w:val="ro-RO"/>
        </w:rPr>
        <w:t xml:space="preserve">Balahura Florin </w:t>
      </w:r>
      <w:r>
        <w:rPr>
          <w:bCs/>
          <w:sz w:val="28"/>
          <w:szCs w:val="28"/>
          <w:lang w:val="ro-RO"/>
        </w:rPr>
        <w:t>____________________</w:t>
      </w:r>
    </w:p>
    <w:p w14:paraId="7E5A7610" w14:textId="77777777" w:rsidR="009079BD" w:rsidRDefault="009079BD" w:rsidP="00A52DF8">
      <w:pPr>
        <w:tabs>
          <w:tab w:val="left" w:pos="0"/>
          <w:tab w:val="left" w:pos="567"/>
          <w:tab w:val="left" w:pos="709"/>
        </w:tabs>
        <w:ind w:left="567" w:right="16"/>
        <w:jc w:val="both"/>
        <w:rPr>
          <w:bCs/>
          <w:sz w:val="28"/>
          <w:szCs w:val="28"/>
          <w:lang w:val="ro-RO"/>
        </w:rPr>
      </w:pPr>
    </w:p>
    <w:p w14:paraId="0A2740A4" w14:textId="68040C58" w:rsidR="00A52DF8" w:rsidRDefault="00A52DF8" w:rsidP="00A52DF8">
      <w:pPr>
        <w:tabs>
          <w:tab w:val="left" w:pos="0"/>
          <w:tab w:val="left" w:pos="567"/>
          <w:tab w:val="left" w:pos="709"/>
        </w:tabs>
        <w:ind w:left="567" w:right="16"/>
        <w:jc w:val="both"/>
        <w:rPr>
          <w:sz w:val="28"/>
          <w:szCs w:val="28"/>
          <w:lang w:val="ro-RO"/>
        </w:rPr>
      </w:pPr>
      <w:r w:rsidRPr="007F23B9">
        <w:rPr>
          <w:bCs/>
          <w:sz w:val="28"/>
          <w:szCs w:val="28"/>
          <w:lang w:val="ro-RO"/>
        </w:rPr>
        <w:t>Balahura Luminița</w:t>
      </w:r>
      <w:r>
        <w:rPr>
          <w:bCs/>
          <w:sz w:val="28"/>
          <w:szCs w:val="28"/>
          <w:lang w:val="ro-RO"/>
        </w:rPr>
        <w:t xml:space="preserve"> __________________</w:t>
      </w:r>
    </w:p>
    <w:sectPr w:rsidR="00A52DF8" w:rsidSect="009079BD">
      <w:headerReference w:type="even" r:id="rId8"/>
      <w:footerReference w:type="default" r:id="rId9"/>
      <w:footerReference w:type="first" r:id="rId10"/>
      <w:pgSz w:w="11906" w:h="16838" w:code="9"/>
      <w:pgMar w:top="-709" w:right="849" w:bottom="567" w:left="1276" w:header="423" w:footer="1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4BE4" w14:textId="77777777" w:rsidR="004E1316" w:rsidRDefault="004E1316">
      <w:r>
        <w:separator/>
      </w:r>
    </w:p>
  </w:endnote>
  <w:endnote w:type="continuationSeparator" w:id="0">
    <w:p w14:paraId="7869C083" w14:textId="77777777" w:rsidR="004E1316" w:rsidRDefault="004E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8209" w14:textId="77777777" w:rsidR="00294CD2" w:rsidRDefault="00294CD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FE35" w14:textId="77777777" w:rsidR="00294CD2" w:rsidRDefault="00294CD2">
    <w:pPr>
      <w:pStyle w:val="Footer"/>
    </w:pPr>
    <w:r>
      <w:rPr>
        <w:lang w:val="en-US"/>
      </w:rPr>
      <w:t xml:space="preserve">                                                                                                                                       </w:t>
    </w:r>
    <w:r>
      <w:rPr>
        <w:lang w:val="en-US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92B4" w14:textId="77777777" w:rsidR="004E1316" w:rsidRDefault="004E1316">
      <w:r>
        <w:separator/>
      </w:r>
    </w:p>
  </w:footnote>
  <w:footnote w:type="continuationSeparator" w:id="0">
    <w:p w14:paraId="31286F94" w14:textId="77777777" w:rsidR="004E1316" w:rsidRDefault="004E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1D9B" w14:textId="4615CA78" w:rsidR="00294CD2" w:rsidRDefault="009F18B3" w:rsidP="00213B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4C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D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CEBCD8" w14:textId="77777777" w:rsidR="00294CD2" w:rsidRDefault="00294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4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A4A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F01FFD"/>
    <w:multiLevelType w:val="hybridMultilevel"/>
    <w:tmpl w:val="C7AA7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168D"/>
    <w:multiLevelType w:val="hybridMultilevel"/>
    <w:tmpl w:val="C5109E6E"/>
    <w:lvl w:ilvl="0" w:tplc="3A2ACE16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23C46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47467F5"/>
    <w:multiLevelType w:val="hybridMultilevel"/>
    <w:tmpl w:val="03CE7504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A3541"/>
    <w:multiLevelType w:val="multilevel"/>
    <w:tmpl w:val="5440B1F2"/>
    <w:lvl w:ilvl="0">
      <w:start w:val="1"/>
      <w:numFmt w:val="decimal"/>
      <w:lvlText w:val="ART.%1."/>
      <w:lvlJc w:val="left"/>
      <w:pPr>
        <w:tabs>
          <w:tab w:val="num" w:pos="1080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8FE7C2D"/>
    <w:multiLevelType w:val="hybridMultilevel"/>
    <w:tmpl w:val="2632C746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E548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1042B0"/>
    <w:multiLevelType w:val="hybridMultilevel"/>
    <w:tmpl w:val="ACB8AD9E"/>
    <w:lvl w:ilvl="0" w:tplc="C86A2012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3C1C37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1A1852"/>
    <w:multiLevelType w:val="hybridMultilevel"/>
    <w:tmpl w:val="513A7A9C"/>
    <w:lvl w:ilvl="0" w:tplc="01AC5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E7A1E"/>
    <w:multiLevelType w:val="hybridMultilevel"/>
    <w:tmpl w:val="63B69F9A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032B48"/>
    <w:multiLevelType w:val="hybridMultilevel"/>
    <w:tmpl w:val="689A5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C228F"/>
    <w:multiLevelType w:val="hybridMultilevel"/>
    <w:tmpl w:val="AC6AEE50"/>
    <w:lvl w:ilvl="0" w:tplc="D4D0D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E51B2"/>
    <w:multiLevelType w:val="hybridMultilevel"/>
    <w:tmpl w:val="BF5E17FC"/>
    <w:lvl w:ilvl="0" w:tplc="E0EC57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39E1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F6C0F26"/>
    <w:multiLevelType w:val="hybridMultilevel"/>
    <w:tmpl w:val="F7E22894"/>
    <w:lvl w:ilvl="0" w:tplc="F4423F34">
      <w:start w:val="1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0E54978"/>
    <w:multiLevelType w:val="hybridMultilevel"/>
    <w:tmpl w:val="F3105C68"/>
    <w:lvl w:ilvl="0" w:tplc="4EFCA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936A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8229B9"/>
    <w:multiLevelType w:val="hybridMultilevel"/>
    <w:tmpl w:val="A7B2E17A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6074248">
    <w:abstractNumId w:val="5"/>
  </w:num>
  <w:num w:numId="2" w16cid:durableId="94984926">
    <w:abstractNumId w:val="3"/>
  </w:num>
  <w:num w:numId="3" w16cid:durableId="96607079">
    <w:abstractNumId w:val="9"/>
  </w:num>
  <w:num w:numId="4" w16cid:durableId="608975670">
    <w:abstractNumId w:val="20"/>
  </w:num>
  <w:num w:numId="5" w16cid:durableId="784352397">
    <w:abstractNumId w:val="12"/>
  </w:num>
  <w:num w:numId="6" w16cid:durableId="1540975923">
    <w:abstractNumId w:val="6"/>
  </w:num>
  <w:num w:numId="7" w16cid:durableId="986514400">
    <w:abstractNumId w:val="1"/>
  </w:num>
  <w:num w:numId="8" w16cid:durableId="882905973">
    <w:abstractNumId w:val="10"/>
  </w:num>
  <w:num w:numId="9" w16cid:durableId="1522817761">
    <w:abstractNumId w:val="8"/>
  </w:num>
  <w:num w:numId="10" w16cid:durableId="784537876">
    <w:abstractNumId w:val="13"/>
  </w:num>
  <w:num w:numId="11" w16cid:durableId="300354859">
    <w:abstractNumId w:val="2"/>
  </w:num>
  <w:num w:numId="12" w16cid:durableId="909802413">
    <w:abstractNumId w:val="0"/>
  </w:num>
  <w:num w:numId="13" w16cid:durableId="1399595120">
    <w:abstractNumId w:val="19"/>
  </w:num>
  <w:num w:numId="14" w16cid:durableId="1478185005">
    <w:abstractNumId w:val="16"/>
  </w:num>
  <w:num w:numId="15" w16cid:durableId="1263881635">
    <w:abstractNumId w:val="7"/>
  </w:num>
  <w:num w:numId="16" w16cid:durableId="1225221119">
    <w:abstractNumId w:val="4"/>
  </w:num>
  <w:num w:numId="17" w16cid:durableId="18166685">
    <w:abstractNumId w:val="18"/>
  </w:num>
  <w:num w:numId="18" w16cid:durableId="1699355223">
    <w:abstractNumId w:val="15"/>
  </w:num>
  <w:num w:numId="19" w16cid:durableId="1197812130">
    <w:abstractNumId w:val="11"/>
  </w:num>
  <w:num w:numId="20" w16cid:durableId="1289357531">
    <w:abstractNumId w:val="14"/>
  </w:num>
  <w:num w:numId="21" w16cid:durableId="15405128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16"/>
    <w:rsid w:val="0000570A"/>
    <w:rsid w:val="0000604D"/>
    <w:rsid w:val="000115B2"/>
    <w:rsid w:val="00017FD2"/>
    <w:rsid w:val="00026BFC"/>
    <w:rsid w:val="0005561D"/>
    <w:rsid w:val="00057288"/>
    <w:rsid w:val="0006411C"/>
    <w:rsid w:val="0007366F"/>
    <w:rsid w:val="000840F0"/>
    <w:rsid w:val="0009080D"/>
    <w:rsid w:val="000A34D5"/>
    <w:rsid w:val="000B59D8"/>
    <w:rsid w:val="000C0EAD"/>
    <w:rsid w:val="000C488C"/>
    <w:rsid w:val="000C6CEB"/>
    <w:rsid w:val="000D3EFF"/>
    <w:rsid w:val="000F026A"/>
    <w:rsid w:val="000F486C"/>
    <w:rsid w:val="000F54D9"/>
    <w:rsid w:val="000F5F0F"/>
    <w:rsid w:val="001045C6"/>
    <w:rsid w:val="00106566"/>
    <w:rsid w:val="00112B02"/>
    <w:rsid w:val="00112CB2"/>
    <w:rsid w:val="00113DBE"/>
    <w:rsid w:val="00125B89"/>
    <w:rsid w:val="00127FF4"/>
    <w:rsid w:val="00133AB1"/>
    <w:rsid w:val="001529C0"/>
    <w:rsid w:val="00162013"/>
    <w:rsid w:val="0016526C"/>
    <w:rsid w:val="00172D84"/>
    <w:rsid w:val="00180D20"/>
    <w:rsid w:val="00187475"/>
    <w:rsid w:val="00187B49"/>
    <w:rsid w:val="00187C81"/>
    <w:rsid w:val="00190377"/>
    <w:rsid w:val="00192B2F"/>
    <w:rsid w:val="00196CAB"/>
    <w:rsid w:val="001A553A"/>
    <w:rsid w:val="001A5A4B"/>
    <w:rsid w:val="001C4BC8"/>
    <w:rsid w:val="001C4D35"/>
    <w:rsid w:val="001C76EF"/>
    <w:rsid w:val="001D1496"/>
    <w:rsid w:val="001D3E06"/>
    <w:rsid w:val="001E719F"/>
    <w:rsid w:val="001F113A"/>
    <w:rsid w:val="0020573C"/>
    <w:rsid w:val="00212CC7"/>
    <w:rsid w:val="00213BF3"/>
    <w:rsid w:val="00216A8B"/>
    <w:rsid w:val="00230909"/>
    <w:rsid w:val="00230B17"/>
    <w:rsid w:val="002354C6"/>
    <w:rsid w:val="00236382"/>
    <w:rsid w:val="00236DD3"/>
    <w:rsid w:val="00246B85"/>
    <w:rsid w:val="0024703C"/>
    <w:rsid w:val="00257BE0"/>
    <w:rsid w:val="00267234"/>
    <w:rsid w:val="00270B7F"/>
    <w:rsid w:val="00270C4D"/>
    <w:rsid w:val="00271B07"/>
    <w:rsid w:val="00274B29"/>
    <w:rsid w:val="00275C72"/>
    <w:rsid w:val="00293455"/>
    <w:rsid w:val="00294CD2"/>
    <w:rsid w:val="00297453"/>
    <w:rsid w:val="002A6FA2"/>
    <w:rsid w:val="002B252A"/>
    <w:rsid w:val="002B6384"/>
    <w:rsid w:val="002C7B16"/>
    <w:rsid w:val="002D200B"/>
    <w:rsid w:val="002D40B7"/>
    <w:rsid w:val="002E5CF6"/>
    <w:rsid w:val="002E63FD"/>
    <w:rsid w:val="00300AD6"/>
    <w:rsid w:val="00313E7F"/>
    <w:rsid w:val="0032514D"/>
    <w:rsid w:val="003252C3"/>
    <w:rsid w:val="00326033"/>
    <w:rsid w:val="00330A8F"/>
    <w:rsid w:val="00331691"/>
    <w:rsid w:val="00342172"/>
    <w:rsid w:val="00351FAC"/>
    <w:rsid w:val="00353321"/>
    <w:rsid w:val="00361D49"/>
    <w:rsid w:val="003676AA"/>
    <w:rsid w:val="00370910"/>
    <w:rsid w:val="00371AD4"/>
    <w:rsid w:val="00372529"/>
    <w:rsid w:val="0038206B"/>
    <w:rsid w:val="003862E3"/>
    <w:rsid w:val="00387C82"/>
    <w:rsid w:val="003936CD"/>
    <w:rsid w:val="003C00ED"/>
    <w:rsid w:val="003C6920"/>
    <w:rsid w:val="003D2449"/>
    <w:rsid w:val="003D6ED8"/>
    <w:rsid w:val="003E4A78"/>
    <w:rsid w:val="003E58E6"/>
    <w:rsid w:val="003F11C4"/>
    <w:rsid w:val="003F396C"/>
    <w:rsid w:val="00400959"/>
    <w:rsid w:val="0040248A"/>
    <w:rsid w:val="004040A3"/>
    <w:rsid w:val="00411E18"/>
    <w:rsid w:val="00427624"/>
    <w:rsid w:val="00433177"/>
    <w:rsid w:val="00434233"/>
    <w:rsid w:val="00437415"/>
    <w:rsid w:val="00437B14"/>
    <w:rsid w:val="004416AF"/>
    <w:rsid w:val="00446425"/>
    <w:rsid w:val="00446D71"/>
    <w:rsid w:val="004516CD"/>
    <w:rsid w:val="00451AE9"/>
    <w:rsid w:val="004608EF"/>
    <w:rsid w:val="00471362"/>
    <w:rsid w:val="00472EA8"/>
    <w:rsid w:val="00476E4E"/>
    <w:rsid w:val="004807EE"/>
    <w:rsid w:val="00484216"/>
    <w:rsid w:val="00484565"/>
    <w:rsid w:val="004A0241"/>
    <w:rsid w:val="004A2670"/>
    <w:rsid w:val="004A6625"/>
    <w:rsid w:val="004A7D29"/>
    <w:rsid w:val="004A7F09"/>
    <w:rsid w:val="004B4E67"/>
    <w:rsid w:val="004C6032"/>
    <w:rsid w:val="004C7552"/>
    <w:rsid w:val="004D443A"/>
    <w:rsid w:val="004E1316"/>
    <w:rsid w:val="004F1E2C"/>
    <w:rsid w:val="005014D5"/>
    <w:rsid w:val="005119A9"/>
    <w:rsid w:val="0051452B"/>
    <w:rsid w:val="0051547E"/>
    <w:rsid w:val="00517A9C"/>
    <w:rsid w:val="00517D09"/>
    <w:rsid w:val="00522136"/>
    <w:rsid w:val="00526FB8"/>
    <w:rsid w:val="00553176"/>
    <w:rsid w:val="00561902"/>
    <w:rsid w:val="00565939"/>
    <w:rsid w:val="00573AA7"/>
    <w:rsid w:val="0057625B"/>
    <w:rsid w:val="005852C3"/>
    <w:rsid w:val="005925A0"/>
    <w:rsid w:val="0059362E"/>
    <w:rsid w:val="00596695"/>
    <w:rsid w:val="005A590B"/>
    <w:rsid w:val="005A7359"/>
    <w:rsid w:val="005B2C1D"/>
    <w:rsid w:val="005B5E25"/>
    <w:rsid w:val="005C00E4"/>
    <w:rsid w:val="005C1D25"/>
    <w:rsid w:val="005E11AB"/>
    <w:rsid w:val="005F53FE"/>
    <w:rsid w:val="005F56B2"/>
    <w:rsid w:val="00612C8E"/>
    <w:rsid w:val="006274BB"/>
    <w:rsid w:val="00627B90"/>
    <w:rsid w:val="006317B3"/>
    <w:rsid w:val="006352B9"/>
    <w:rsid w:val="00646D33"/>
    <w:rsid w:val="00663AE3"/>
    <w:rsid w:val="00682D38"/>
    <w:rsid w:val="00685090"/>
    <w:rsid w:val="00697C00"/>
    <w:rsid w:val="006A331D"/>
    <w:rsid w:val="006A5CDF"/>
    <w:rsid w:val="006C7041"/>
    <w:rsid w:val="006D0AE6"/>
    <w:rsid w:val="006D6320"/>
    <w:rsid w:val="006E04BC"/>
    <w:rsid w:val="006E1388"/>
    <w:rsid w:val="006E2F71"/>
    <w:rsid w:val="006E7A82"/>
    <w:rsid w:val="006F14AC"/>
    <w:rsid w:val="006F156D"/>
    <w:rsid w:val="006F1982"/>
    <w:rsid w:val="006F29C5"/>
    <w:rsid w:val="007040C1"/>
    <w:rsid w:val="007202E5"/>
    <w:rsid w:val="00724E73"/>
    <w:rsid w:val="007338F8"/>
    <w:rsid w:val="00761FCE"/>
    <w:rsid w:val="007654EE"/>
    <w:rsid w:val="00770897"/>
    <w:rsid w:val="00770A30"/>
    <w:rsid w:val="007865A7"/>
    <w:rsid w:val="00787108"/>
    <w:rsid w:val="00787D41"/>
    <w:rsid w:val="007B003C"/>
    <w:rsid w:val="007B1233"/>
    <w:rsid w:val="007B738D"/>
    <w:rsid w:val="007C3939"/>
    <w:rsid w:val="007D3EE9"/>
    <w:rsid w:val="007E0C75"/>
    <w:rsid w:val="007E1191"/>
    <w:rsid w:val="007F1637"/>
    <w:rsid w:val="007F23B9"/>
    <w:rsid w:val="007F3660"/>
    <w:rsid w:val="007F5552"/>
    <w:rsid w:val="008015FC"/>
    <w:rsid w:val="0080553C"/>
    <w:rsid w:val="0081103E"/>
    <w:rsid w:val="00811AC3"/>
    <w:rsid w:val="00824982"/>
    <w:rsid w:val="008344A2"/>
    <w:rsid w:val="00836B74"/>
    <w:rsid w:val="00857D85"/>
    <w:rsid w:val="00871271"/>
    <w:rsid w:val="00880BA7"/>
    <w:rsid w:val="00886C2F"/>
    <w:rsid w:val="008953DB"/>
    <w:rsid w:val="008A3280"/>
    <w:rsid w:val="008B3285"/>
    <w:rsid w:val="008B3E0E"/>
    <w:rsid w:val="008C446C"/>
    <w:rsid w:val="008C790A"/>
    <w:rsid w:val="008D2957"/>
    <w:rsid w:val="008F08DB"/>
    <w:rsid w:val="009079BD"/>
    <w:rsid w:val="00911853"/>
    <w:rsid w:val="00934272"/>
    <w:rsid w:val="00934544"/>
    <w:rsid w:val="00945C20"/>
    <w:rsid w:val="00952076"/>
    <w:rsid w:val="00952A67"/>
    <w:rsid w:val="00971B66"/>
    <w:rsid w:val="0097693A"/>
    <w:rsid w:val="00980049"/>
    <w:rsid w:val="00985C93"/>
    <w:rsid w:val="009A14B9"/>
    <w:rsid w:val="009A49BA"/>
    <w:rsid w:val="009A73AC"/>
    <w:rsid w:val="009B00C6"/>
    <w:rsid w:val="009B2D91"/>
    <w:rsid w:val="009B4680"/>
    <w:rsid w:val="009B5CE1"/>
    <w:rsid w:val="009D49C0"/>
    <w:rsid w:val="009E17CA"/>
    <w:rsid w:val="009E386B"/>
    <w:rsid w:val="009F18B3"/>
    <w:rsid w:val="009F6159"/>
    <w:rsid w:val="00A0050C"/>
    <w:rsid w:val="00A01C93"/>
    <w:rsid w:val="00A07390"/>
    <w:rsid w:val="00A17E1C"/>
    <w:rsid w:val="00A27CE5"/>
    <w:rsid w:val="00A35C46"/>
    <w:rsid w:val="00A51F6F"/>
    <w:rsid w:val="00A52DF8"/>
    <w:rsid w:val="00A57EAE"/>
    <w:rsid w:val="00A67A92"/>
    <w:rsid w:val="00A81942"/>
    <w:rsid w:val="00A83088"/>
    <w:rsid w:val="00A920FC"/>
    <w:rsid w:val="00A94059"/>
    <w:rsid w:val="00A971DA"/>
    <w:rsid w:val="00AB559E"/>
    <w:rsid w:val="00AB6D93"/>
    <w:rsid w:val="00AC4D09"/>
    <w:rsid w:val="00AD171D"/>
    <w:rsid w:val="00AD4705"/>
    <w:rsid w:val="00AE443F"/>
    <w:rsid w:val="00AF3844"/>
    <w:rsid w:val="00B116EA"/>
    <w:rsid w:val="00B27D0C"/>
    <w:rsid w:val="00B325E0"/>
    <w:rsid w:val="00B34830"/>
    <w:rsid w:val="00B505B3"/>
    <w:rsid w:val="00B546D4"/>
    <w:rsid w:val="00B7164D"/>
    <w:rsid w:val="00B80A35"/>
    <w:rsid w:val="00B828F0"/>
    <w:rsid w:val="00B82C4B"/>
    <w:rsid w:val="00B84AFB"/>
    <w:rsid w:val="00B84C14"/>
    <w:rsid w:val="00BA6F3F"/>
    <w:rsid w:val="00BB0CBD"/>
    <w:rsid w:val="00BB11EA"/>
    <w:rsid w:val="00BB3E54"/>
    <w:rsid w:val="00BC4101"/>
    <w:rsid w:val="00BC7B56"/>
    <w:rsid w:val="00BD3E06"/>
    <w:rsid w:val="00BD5343"/>
    <w:rsid w:val="00BE261C"/>
    <w:rsid w:val="00BE300A"/>
    <w:rsid w:val="00BF0D33"/>
    <w:rsid w:val="00BF54B8"/>
    <w:rsid w:val="00C03165"/>
    <w:rsid w:val="00C10DA0"/>
    <w:rsid w:val="00C148F9"/>
    <w:rsid w:val="00C1506D"/>
    <w:rsid w:val="00C465CA"/>
    <w:rsid w:val="00C50D13"/>
    <w:rsid w:val="00C5281A"/>
    <w:rsid w:val="00C541F8"/>
    <w:rsid w:val="00C81EBB"/>
    <w:rsid w:val="00C825BD"/>
    <w:rsid w:val="00C927A0"/>
    <w:rsid w:val="00C96FFE"/>
    <w:rsid w:val="00C973C1"/>
    <w:rsid w:val="00CA38BE"/>
    <w:rsid w:val="00CA5286"/>
    <w:rsid w:val="00CC1FE2"/>
    <w:rsid w:val="00CC796F"/>
    <w:rsid w:val="00CD6D7B"/>
    <w:rsid w:val="00CD7A34"/>
    <w:rsid w:val="00CE3CE5"/>
    <w:rsid w:val="00CF0D7A"/>
    <w:rsid w:val="00CF3973"/>
    <w:rsid w:val="00CF7698"/>
    <w:rsid w:val="00CF7A25"/>
    <w:rsid w:val="00D0242E"/>
    <w:rsid w:val="00D03687"/>
    <w:rsid w:val="00D0435C"/>
    <w:rsid w:val="00D1212A"/>
    <w:rsid w:val="00D21600"/>
    <w:rsid w:val="00D25D8E"/>
    <w:rsid w:val="00D45E84"/>
    <w:rsid w:val="00D5231D"/>
    <w:rsid w:val="00D5251B"/>
    <w:rsid w:val="00D56570"/>
    <w:rsid w:val="00D62C4D"/>
    <w:rsid w:val="00D74C61"/>
    <w:rsid w:val="00D9508A"/>
    <w:rsid w:val="00DA19E3"/>
    <w:rsid w:val="00DA5B3C"/>
    <w:rsid w:val="00DC2157"/>
    <w:rsid w:val="00DC7E58"/>
    <w:rsid w:val="00DD09D0"/>
    <w:rsid w:val="00DD43E0"/>
    <w:rsid w:val="00DD4A39"/>
    <w:rsid w:val="00DD6AC4"/>
    <w:rsid w:val="00DE27AC"/>
    <w:rsid w:val="00E07A99"/>
    <w:rsid w:val="00E14EFB"/>
    <w:rsid w:val="00E15414"/>
    <w:rsid w:val="00E16354"/>
    <w:rsid w:val="00E21DF5"/>
    <w:rsid w:val="00E23C42"/>
    <w:rsid w:val="00E27EA4"/>
    <w:rsid w:val="00E31083"/>
    <w:rsid w:val="00E32B37"/>
    <w:rsid w:val="00E40E4F"/>
    <w:rsid w:val="00E40EE6"/>
    <w:rsid w:val="00E66564"/>
    <w:rsid w:val="00E66A27"/>
    <w:rsid w:val="00E67E52"/>
    <w:rsid w:val="00E911F6"/>
    <w:rsid w:val="00EA1E39"/>
    <w:rsid w:val="00EA5A27"/>
    <w:rsid w:val="00EA6F75"/>
    <w:rsid w:val="00EB0883"/>
    <w:rsid w:val="00EC091A"/>
    <w:rsid w:val="00EC0C25"/>
    <w:rsid w:val="00EC7CE4"/>
    <w:rsid w:val="00ED7043"/>
    <w:rsid w:val="00EF2D70"/>
    <w:rsid w:val="00EF3A2A"/>
    <w:rsid w:val="00F306F6"/>
    <w:rsid w:val="00F332FE"/>
    <w:rsid w:val="00F35184"/>
    <w:rsid w:val="00F35EE5"/>
    <w:rsid w:val="00F42981"/>
    <w:rsid w:val="00F54027"/>
    <w:rsid w:val="00F56894"/>
    <w:rsid w:val="00F81E76"/>
    <w:rsid w:val="00F9716F"/>
    <w:rsid w:val="00F97CF8"/>
    <w:rsid w:val="00FA5969"/>
    <w:rsid w:val="00FA6195"/>
    <w:rsid w:val="00FB354F"/>
    <w:rsid w:val="00FB3DFE"/>
    <w:rsid w:val="00FB56C6"/>
    <w:rsid w:val="00FB6268"/>
    <w:rsid w:val="00FC2CE9"/>
    <w:rsid w:val="00FC4C5E"/>
    <w:rsid w:val="00FD2798"/>
    <w:rsid w:val="00FD7D1E"/>
    <w:rsid w:val="00FE13B6"/>
    <w:rsid w:val="00FE2ED6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B1A25"/>
  <w15:docId w15:val="{D7008579-3342-4006-975C-4410B4D3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8B3"/>
    <w:rPr>
      <w:lang w:val="en-AU" w:eastAsia="ro-RO"/>
    </w:rPr>
  </w:style>
  <w:style w:type="paragraph" w:styleId="Heading1">
    <w:name w:val="heading 1"/>
    <w:basedOn w:val="Normal"/>
    <w:next w:val="Normal"/>
    <w:qFormat/>
    <w:rsid w:val="009F18B3"/>
    <w:pPr>
      <w:keepNext/>
      <w:jc w:val="center"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9F18B3"/>
    <w:pPr>
      <w:keepNext/>
      <w:jc w:val="both"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9F18B3"/>
    <w:pPr>
      <w:keepNext/>
      <w:jc w:val="center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qFormat/>
    <w:rsid w:val="009F18B3"/>
    <w:pPr>
      <w:keepNext/>
      <w:ind w:firstLine="851"/>
      <w:jc w:val="both"/>
      <w:outlineLvl w:val="3"/>
    </w:pPr>
    <w:rPr>
      <w:b/>
      <w:bCs/>
      <w:sz w:val="28"/>
      <w:u w:val="single"/>
      <w:lang w:val="ro-RO"/>
    </w:rPr>
  </w:style>
  <w:style w:type="paragraph" w:styleId="Heading5">
    <w:name w:val="heading 5"/>
    <w:basedOn w:val="Normal"/>
    <w:next w:val="Normal"/>
    <w:qFormat/>
    <w:rsid w:val="009F18B3"/>
    <w:pPr>
      <w:keepNext/>
      <w:outlineLvl w:val="4"/>
    </w:pPr>
    <w:rPr>
      <w:rFonts w:ascii="Arial" w:hAnsi="Arial"/>
      <w:b/>
      <w:sz w:val="28"/>
      <w:lang w:val="en-US" w:eastAsia="en-US"/>
    </w:rPr>
  </w:style>
  <w:style w:type="paragraph" w:styleId="Heading6">
    <w:name w:val="heading 6"/>
    <w:basedOn w:val="Normal"/>
    <w:next w:val="Normal"/>
    <w:qFormat/>
    <w:rsid w:val="009F18B3"/>
    <w:pPr>
      <w:keepNext/>
      <w:jc w:val="center"/>
      <w:outlineLvl w:val="5"/>
    </w:pPr>
    <w:rPr>
      <w:rFonts w:ascii="Arial" w:hAnsi="Arial"/>
      <w:b/>
      <w:sz w:val="28"/>
      <w:lang w:val="en-US" w:eastAsia="en-US"/>
    </w:rPr>
  </w:style>
  <w:style w:type="paragraph" w:styleId="Heading7">
    <w:name w:val="heading 7"/>
    <w:basedOn w:val="Normal"/>
    <w:next w:val="Normal"/>
    <w:qFormat/>
    <w:rsid w:val="009F18B3"/>
    <w:pPr>
      <w:spacing w:before="240" w:after="60"/>
      <w:outlineLvl w:val="6"/>
    </w:pPr>
    <w:rPr>
      <w:rFonts w:ascii="Arial" w:hAnsi="Arial"/>
      <w:sz w:val="22"/>
      <w:lang w:val="en-US" w:eastAsia="en-US"/>
    </w:rPr>
  </w:style>
  <w:style w:type="paragraph" w:styleId="Heading8">
    <w:name w:val="heading 8"/>
    <w:basedOn w:val="Normal"/>
    <w:next w:val="Normal"/>
    <w:qFormat/>
    <w:rsid w:val="009F18B3"/>
    <w:pPr>
      <w:spacing w:before="240" w:after="60"/>
      <w:outlineLvl w:val="7"/>
    </w:pPr>
    <w:rPr>
      <w:rFonts w:ascii="Arial" w:hAnsi="Arial"/>
      <w:i/>
      <w:sz w:val="22"/>
      <w:lang w:val="en-US" w:eastAsia="en-US"/>
    </w:rPr>
  </w:style>
  <w:style w:type="paragraph" w:styleId="Heading9">
    <w:name w:val="heading 9"/>
    <w:basedOn w:val="Normal"/>
    <w:next w:val="Normal"/>
    <w:qFormat/>
    <w:rsid w:val="009F18B3"/>
    <w:pPr>
      <w:spacing w:before="240" w:after="60"/>
      <w:outlineLvl w:val="8"/>
    </w:pPr>
    <w:rPr>
      <w:rFonts w:ascii="Arial" w:hAnsi="Arial"/>
      <w:b/>
      <w:i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9F18B3"/>
    <w:rPr>
      <w:sz w:val="16"/>
      <w:szCs w:val="16"/>
    </w:rPr>
  </w:style>
  <w:style w:type="paragraph" w:styleId="CommentText">
    <w:name w:val="annotation text"/>
    <w:basedOn w:val="Normal"/>
    <w:semiHidden/>
    <w:rsid w:val="009F18B3"/>
  </w:style>
  <w:style w:type="paragraph" w:styleId="Header">
    <w:name w:val="header"/>
    <w:basedOn w:val="Normal"/>
    <w:rsid w:val="009F18B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F18B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F18B3"/>
  </w:style>
  <w:style w:type="paragraph" w:styleId="BodyTextIndent">
    <w:name w:val="Body Text Indent"/>
    <w:basedOn w:val="Normal"/>
    <w:rsid w:val="009F18B3"/>
    <w:pPr>
      <w:ind w:firstLine="851"/>
      <w:jc w:val="both"/>
    </w:pPr>
    <w:rPr>
      <w:sz w:val="24"/>
      <w:lang w:val="ro-RO"/>
    </w:rPr>
  </w:style>
  <w:style w:type="paragraph" w:styleId="BodyText">
    <w:name w:val="Body Text"/>
    <w:basedOn w:val="Normal"/>
    <w:rsid w:val="009F18B3"/>
    <w:pPr>
      <w:numPr>
        <w:ilvl w:val="12"/>
      </w:numPr>
      <w:ind w:firstLine="851"/>
      <w:jc w:val="both"/>
    </w:pPr>
    <w:rPr>
      <w:rFonts w:ascii="Arial" w:hAnsi="Arial"/>
      <w:sz w:val="22"/>
      <w:lang w:val="en-US" w:eastAsia="en-US"/>
    </w:rPr>
  </w:style>
  <w:style w:type="paragraph" w:styleId="BodyTextIndent2">
    <w:name w:val="Body Text Indent 2"/>
    <w:basedOn w:val="Normal"/>
    <w:rsid w:val="009F18B3"/>
    <w:pPr>
      <w:keepNext/>
      <w:ind w:firstLine="851"/>
    </w:pPr>
    <w:rPr>
      <w:sz w:val="24"/>
    </w:rPr>
  </w:style>
  <w:style w:type="paragraph" w:styleId="BodyTextIndent3">
    <w:name w:val="Body Text Indent 3"/>
    <w:basedOn w:val="Normal"/>
    <w:rsid w:val="009F18B3"/>
    <w:pPr>
      <w:ind w:firstLine="1134"/>
      <w:jc w:val="both"/>
    </w:pPr>
    <w:rPr>
      <w:sz w:val="24"/>
      <w:lang w:val="ro-RO"/>
    </w:rPr>
  </w:style>
  <w:style w:type="paragraph" w:styleId="Title">
    <w:name w:val="Title"/>
    <w:basedOn w:val="Normal"/>
    <w:qFormat/>
    <w:rsid w:val="009F18B3"/>
    <w:pPr>
      <w:ind w:right="-2"/>
      <w:jc w:val="center"/>
    </w:pPr>
    <w:rPr>
      <w:b/>
      <w:bCs/>
      <w:sz w:val="28"/>
      <w:lang w:val="ro-RO"/>
    </w:rPr>
  </w:style>
  <w:style w:type="paragraph" w:styleId="BodyText2">
    <w:name w:val="Body Text 2"/>
    <w:basedOn w:val="Normal"/>
    <w:rsid w:val="009F18B3"/>
    <w:pPr>
      <w:tabs>
        <w:tab w:val="left" w:pos="1867"/>
      </w:tabs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6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56D65-1948-437D-AF00-5367CD2D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 MUNICIPIULUI  CÂMPULUNG MOLDOVENESC</vt:lpstr>
      <vt:lpstr>PRIMĂRIA  MUNICIPIULUI  CÂMPULUNG MOLDOVENESC</vt:lpstr>
    </vt:vector>
  </TitlesOfParts>
  <Company>Primarie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 MUNICIPIULUI  CÂMPULUNG MOLDOVENESC</dc:title>
  <dc:subject/>
  <dc:creator>Celeron433_1</dc:creator>
  <cp:keywords/>
  <dc:description/>
  <cp:lastModifiedBy>Luminita.Ropcean</cp:lastModifiedBy>
  <cp:revision>82</cp:revision>
  <cp:lastPrinted>2022-08-10T09:56:00Z</cp:lastPrinted>
  <dcterms:created xsi:type="dcterms:W3CDTF">2019-12-03T09:14:00Z</dcterms:created>
  <dcterms:modified xsi:type="dcterms:W3CDTF">2022-09-02T06:12:00Z</dcterms:modified>
</cp:coreProperties>
</file>