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CE" w:rsidRDefault="00110FCE" w:rsidP="00616986">
      <w:pPr>
        <w:autoSpaceDE w:val="0"/>
        <w:autoSpaceDN w:val="0"/>
        <w:adjustRightInd w:val="0"/>
        <w:spacing w:after="0" w:line="240" w:lineRule="auto"/>
        <w:ind w:left="-288"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Anexa nr. 1</w:t>
      </w:r>
    </w:p>
    <w:p w:rsidR="007E60BA" w:rsidRPr="00616986" w:rsidRDefault="007E60BA" w:rsidP="007E60BA">
      <w:pPr>
        <w:autoSpaceDE w:val="0"/>
        <w:autoSpaceDN w:val="0"/>
        <w:adjustRightInd w:val="0"/>
        <w:spacing w:after="0" w:line="240" w:lineRule="auto"/>
        <w:ind w:left="-288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la HCL nr.   /2021</w:t>
      </w:r>
    </w:p>
    <w:p w:rsidR="00110FCE" w:rsidRPr="00616986" w:rsidRDefault="00110FCE" w:rsidP="00616986">
      <w:pPr>
        <w:autoSpaceDE w:val="0"/>
        <w:autoSpaceDN w:val="0"/>
        <w:adjustRightInd w:val="0"/>
        <w:spacing w:after="0" w:line="240" w:lineRule="auto"/>
        <w:ind w:left="-288" w:right="-144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B1685" w:rsidRPr="00616986" w:rsidRDefault="00FB1685" w:rsidP="00616986">
      <w:pPr>
        <w:autoSpaceDE w:val="0"/>
        <w:autoSpaceDN w:val="0"/>
        <w:adjustRightInd w:val="0"/>
        <w:spacing w:after="0" w:line="240" w:lineRule="auto"/>
        <w:ind w:left="-288"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ACT ADIŢIONAL</w:t>
      </w:r>
    </w:p>
    <w:p w:rsidR="00FB1685" w:rsidRPr="00616986" w:rsidRDefault="00FB1685" w:rsidP="00616986">
      <w:pPr>
        <w:autoSpaceDE w:val="0"/>
        <w:autoSpaceDN w:val="0"/>
        <w:adjustRightInd w:val="0"/>
        <w:spacing w:after="0" w:line="240" w:lineRule="auto"/>
        <w:ind w:left="-288" w:right="-144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10FCE" w:rsidRPr="00616986" w:rsidRDefault="00FB1685" w:rsidP="00616986">
      <w:pPr>
        <w:autoSpaceDE w:val="0"/>
        <w:autoSpaceDN w:val="0"/>
        <w:adjustRightInd w:val="0"/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pentru</w:t>
      </w:r>
      <w:proofErr w:type="spellEnd"/>
      <w:proofErr w:type="gram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modificarea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Actului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Constitutiv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Asociaţiei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Dezvoltare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Intercomunitară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Gestionare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Deşeurilor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judeţul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Suceava</w:t>
      </w:r>
      <w:proofErr w:type="spellEnd"/>
      <w:r w:rsidRPr="006169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6169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autentificat</w:t>
      </w:r>
      <w:proofErr w:type="spellEnd"/>
      <w:r w:rsidRPr="006169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sub </w:t>
      </w:r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nr. 168/09.02.2009 de BNP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Negură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Adina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Loredana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modificat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Actele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adiționale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autentificate</w:t>
      </w:r>
      <w:proofErr w:type="spellEnd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sub nr. 672/06.03.2010 de BNP Adela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Ivascu</w:t>
      </w:r>
      <w:proofErr w:type="spellEnd"/>
      <w:r w:rsidR="00110FCE"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sub </w:t>
      </w:r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nr. 560/21.03.2013 de BNP Virginia Laura </w:t>
      </w:r>
      <w:proofErr w:type="spellStart"/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>Cirligeanu</w:t>
      </w:r>
      <w:proofErr w:type="spellEnd"/>
      <w:r w:rsidR="00110FCE" w:rsidRPr="00616986">
        <w:rPr>
          <w:rFonts w:ascii="Times New Roman" w:eastAsia="Times New Roman" w:hAnsi="Times New Roman" w:cs="Times New Roman"/>
          <w:sz w:val="24"/>
          <w:szCs w:val="24"/>
        </w:rPr>
        <w:t xml:space="preserve"> și sub nr. </w:t>
      </w:r>
      <w:r w:rsidR="0076207F" w:rsidRPr="00616986">
        <w:rPr>
          <w:rFonts w:ascii="Times New Roman" w:eastAsia="Times New Roman" w:hAnsi="Times New Roman" w:cs="Times New Roman"/>
          <w:sz w:val="24"/>
          <w:szCs w:val="24"/>
        </w:rPr>
        <w:t>5265/19.10.2016</w:t>
      </w:r>
      <w:r w:rsidR="00110FCE" w:rsidRPr="00616986">
        <w:rPr>
          <w:rFonts w:ascii="Times New Roman" w:eastAsia="Times New Roman" w:hAnsi="Times New Roman" w:cs="Times New Roman"/>
          <w:sz w:val="24"/>
          <w:szCs w:val="24"/>
        </w:rPr>
        <w:t xml:space="preserve"> de BNP Ion Lostun </w:t>
      </w:r>
    </w:p>
    <w:p w:rsidR="00FB1685" w:rsidRPr="00616986" w:rsidRDefault="00FB1685" w:rsidP="00616986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B1685" w:rsidRPr="00616986" w:rsidRDefault="00FB1685" w:rsidP="00616986">
      <w:pPr>
        <w:autoSpaceDE w:val="0"/>
        <w:autoSpaceDN w:val="0"/>
        <w:adjustRightInd w:val="0"/>
        <w:spacing w:after="0" w:line="240" w:lineRule="auto"/>
        <w:ind w:left="-288" w:right="-144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B1685" w:rsidRPr="00616986" w:rsidRDefault="00FB1685" w:rsidP="00616986">
      <w:pPr>
        <w:autoSpaceDE w:val="0"/>
        <w:autoSpaceDN w:val="0"/>
        <w:adjustRightInd w:val="0"/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698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616986">
        <w:rPr>
          <w:rFonts w:ascii="Times New Roman" w:eastAsia="Times New Roman" w:hAnsi="Times New Roman" w:cs="Times New Roman"/>
          <w:sz w:val="24"/>
          <w:szCs w:val="24"/>
          <w:lang w:val="es-ES"/>
        </w:rPr>
        <w:t>Adunarea Generală a Asociaţiei de Dezvoltare Intercomunitară de Gestionare a Deşeurilor în judeţul Suceava</w:t>
      </w:r>
      <w:r w:rsidRPr="0061698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întrunită în data de </w:t>
      </w:r>
      <w:r w:rsidR="00482971" w:rsidRPr="0061698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..........</w:t>
      </w:r>
      <w:r w:rsidRPr="0061698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, a hotărât modificarea Actului Constitutiv al Asociaţiei, după cum urmează :</w:t>
      </w:r>
    </w:p>
    <w:p w:rsidR="00FB1685" w:rsidRPr="00616986" w:rsidRDefault="00FB1685" w:rsidP="00616986">
      <w:pPr>
        <w:autoSpaceDE w:val="0"/>
        <w:autoSpaceDN w:val="0"/>
        <w:adjustRightInd w:val="0"/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B1685" w:rsidRPr="00616986" w:rsidRDefault="00FB1685" w:rsidP="00616986">
      <w:pPr>
        <w:autoSpaceDE w:val="0"/>
        <w:autoSpaceDN w:val="0"/>
        <w:adjustRightInd w:val="0"/>
        <w:spacing w:after="0" w:line="360" w:lineRule="exact"/>
        <w:ind w:left="-288" w:right="-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bCs/>
          <w:sz w:val="24"/>
          <w:szCs w:val="24"/>
        </w:rPr>
        <w:t>ACTUL CONSTITUTIV</w:t>
      </w:r>
    </w:p>
    <w:p w:rsidR="00FB1685" w:rsidRPr="00616986" w:rsidRDefault="00616986" w:rsidP="00616986">
      <w:pPr>
        <w:autoSpaceDE w:val="0"/>
        <w:autoSpaceDN w:val="0"/>
        <w:adjustRightInd w:val="0"/>
        <w:spacing w:after="0" w:line="240" w:lineRule="auto"/>
        <w:ind w:left="-288" w:right="-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="00FB1685" w:rsidRPr="00616986">
        <w:rPr>
          <w:rFonts w:ascii="Times New Roman" w:eastAsia="Times New Roman" w:hAnsi="Times New Roman" w:cs="Times New Roman"/>
          <w:b/>
          <w:bCs/>
          <w:sz w:val="24"/>
          <w:szCs w:val="24"/>
        </w:rPr>
        <w:t>asociaţiei de dezvoltare intercomunitară de utilităţi publice pentru</w:t>
      </w:r>
    </w:p>
    <w:p w:rsidR="00FB1685" w:rsidRPr="00616986" w:rsidRDefault="00FB1685" w:rsidP="00616986">
      <w:pPr>
        <w:autoSpaceDE w:val="0"/>
        <w:autoSpaceDN w:val="0"/>
        <w:adjustRightInd w:val="0"/>
        <w:spacing w:after="0" w:line="240" w:lineRule="auto"/>
        <w:ind w:left="-288" w:right="-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bCs/>
          <w:sz w:val="24"/>
          <w:szCs w:val="24"/>
        </w:rPr>
        <w:t>serviciul de gestionare a deşeurilor</w:t>
      </w:r>
    </w:p>
    <w:p w:rsidR="00FB1685" w:rsidRPr="00616986" w:rsidRDefault="00FB1685" w:rsidP="00616986">
      <w:pPr>
        <w:autoSpaceDE w:val="0"/>
        <w:autoSpaceDN w:val="0"/>
        <w:adjustRightInd w:val="0"/>
        <w:spacing w:after="0" w:line="240" w:lineRule="auto"/>
        <w:ind w:left="-288" w:right="-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bCs/>
          <w:sz w:val="24"/>
          <w:szCs w:val="24"/>
        </w:rPr>
        <w:t>„Asociaţia de Dezvoltare Intercomunitară de Gestionare a Deşeurilor în Judeţul Suceava”</w:t>
      </w:r>
    </w:p>
    <w:p w:rsidR="00FB1685" w:rsidRDefault="00FB1685" w:rsidP="00616986">
      <w:pPr>
        <w:spacing w:after="0" w:line="360" w:lineRule="exact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86" w:rsidRPr="00616986" w:rsidRDefault="00616986" w:rsidP="00616986">
      <w:pPr>
        <w:spacing w:after="0" w:line="360" w:lineRule="exact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Default="00FB1685" w:rsidP="00616986">
      <w:pPr>
        <w:numPr>
          <w:ilvl w:val="0"/>
          <w:numId w:val="1"/>
        </w:numPr>
        <w:spacing w:after="0" w:line="360" w:lineRule="exact"/>
        <w:ind w:left="-288" w:right="-1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ASOCIAŢII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6986" w:rsidRPr="00616986" w:rsidRDefault="00616986" w:rsidP="00616986">
      <w:pPr>
        <w:spacing w:after="0" w:line="360" w:lineRule="exact"/>
        <w:ind w:left="563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986" w:rsidRPr="00616986" w:rsidRDefault="00616986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Asociaţii 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</w:p>
    <w:p w:rsidR="00616986" w:rsidRPr="00616986" w:rsidRDefault="00616986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103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Judeţul Suceava,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sediul în municipiul Suceava str. Ştefan cel Mare nr. 36, jud. Suceava, cod 720026, reprezentat de drept de către președintele consiliului județean; </w:t>
      </w:r>
    </w:p>
    <w:p w:rsidR="00616986" w:rsidRPr="00616986" w:rsidRDefault="00616986" w:rsidP="00616986">
      <w:pPr>
        <w:spacing w:after="0" w:line="240" w:lineRule="auto"/>
        <w:ind w:left="13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Municipiul Suceava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municipiul Suceava, Bd.1 Mai,  nr. 5 A, judeţul Suceava, reprezentat de drept de către primar; </w:t>
      </w:r>
    </w:p>
    <w:p w:rsidR="00616986" w:rsidRPr="00616986" w:rsidRDefault="00616986" w:rsidP="00616986">
      <w:pPr>
        <w:spacing w:after="0" w:line="240" w:lineRule="auto"/>
        <w:ind w:left="13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Municipiul Câmpulung Moldovenesc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municipiul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Câmpulung Moldovenesc, str. 22 Decembrie nr.2, judeţul Suceava, reprezentat de drept de către primar;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Municipiul Fălticeni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municipiul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Fălticeni, str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. Republicii nr.13, judeţul Suceava, reprezentat de drept de către primar;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Municipiul Rădăuţi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municipiul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Rădăuţi,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str. Piaţa Unirii nr.2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Municipiul Vatra Dornei,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sediul în municipiul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Vatra Dornei,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str. Mihai Eminescu nr.17,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Oraşul Broşteni,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sediul în orașul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Broşteni,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str. Bistriței nr. 89,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Oraşul Cajvana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orașul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Cajvana,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str. Principală nr. 864, judeţul Suceava, reprezentat de drept de către primar; </w:t>
      </w:r>
    </w:p>
    <w:p w:rsidR="00616986" w:rsidRPr="00616986" w:rsidRDefault="00616986" w:rsidP="00616986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Oraşul Dolhasca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orașul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Dolhasca,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str. Aleea Esplanadei nr. 5,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Oraşul Frasin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orașul Frasin,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str. Calea Bucovinei nr. 85,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  <w:tab w:val="left" w:pos="108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Oraşul Gura Humorului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orașul Gura Humorului,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str. Piaţa Republicii nr. 8, judeţul Suceava, reprezentat de drept de către primar; </w:t>
      </w:r>
    </w:p>
    <w:p w:rsidR="00616986" w:rsidRPr="00616986" w:rsidRDefault="00616986" w:rsidP="00616986">
      <w:pPr>
        <w:tabs>
          <w:tab w:val="left" w:pos="1080"/>
        </w:tabs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  <w:tab w:val="left" w:pos="108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Oraşul Liteni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orașul Liteni,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str. Mihail Sadoveanu nr. 17, judeţul Suceava, reprezentat de drept de către primar; </w:t>
      </w:r>
    </w:p>
    <w:p w:rsidR="00616986" w:rsidRPr="00616986" w:rsidRDefault="00616986" w:rsidP="00616986">
      <w:pPr>
        <w:tabs>
          <w:tab w:val="left" w:pos="1080"/>
        </w:tabs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  <w:tab w:val="left" w:pos="108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Oraşul Milişăuţi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orașul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Milişăuţi, str. Bogdan Vodă nr. 4, 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judeţul Suceava, reprezentat de drept de către primar; </w:t>
      </w:r>
    </w:p>
    <w:p w:rsidR="00616986" w:rsidRPr="00616986" w:rsidRDefault="00616986" w:rsidP="00616986">
      <w:pPr>
        <w:tabs>
          <w:tab w:val="left" w:pos="1080"/>
        </w:tabs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  <w:tab w:val="left" w:pos="108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Oraşul Salcea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orașul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Salcea, str. Calea Sucevei nr. 9B,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tabs>
          <w:tab w:val="left" w:pos="1080"/>
        </w:tabs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  <w:tab w:val="left" w:pos="108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Oraşul Siret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orașul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Siret,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str.28 Noiembrie nr.1, judeţul Suceava, reprezentat de drept de către primar; </w:t>
      </w:r>
    </w:p>
    <w:p w:rsidR="00616986" w:rsidRPr="00616986" w:rsidRDefault="00616986" w:rsidP="00616986">
      <w:pPr>
        <w:tabs>
          <w:tab w:val="left" w:pos="1080"/>
        </w:tabs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  <w:tab w:val="left" w:pos="108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Oraşul Solca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orașul Solca,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str. Tomșa Vodă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nr. 8A, judeţul Suceava, reprezentat de drept de către primar; </w:t>
      </w:r>
    </w:p>
    <w:p w:rsidR="00616986" w:rsidRPr="00616986" w:rsidRDefault="00616986" w:rsidP="00616986">
      <w:pPr>
        <w:tabs>
          <w:tab w:val="left" w:pos="1080"/>
        </w:tabs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  <w:tab w:val="left" w:pos="108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Oraşul Vicovu de Sus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orașul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Vicovu de Sus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str. Principală nr. 4-6, judeţul Suceava, reprezentat de drept de către primar; </w:t>
      </w:r>
    </w:p>
    <w:p w:rsidR="00616986" w:rsidRPr="00616986" w:rsidRDefault="00616986" w:rsidP="00616986">
      <w:pPr>
        <w:tabs>
          <w:tab w:val="left" w:pos="1080"/>
        </w:tabs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  <w:tab w:val="left" w:pos="108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Comuna Adâncata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Adâncata,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tabs>
          <w:tab w:val="left" w:pos="1080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Arbore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Arbore,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Comuna Baia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Baia,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Bălăceana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cu sediul în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Bălăceana,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Bălcăuţi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Bălcăuţi,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Berchişeşti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Berchişeşti,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Bilca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Bilca,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Bogdăneşti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Bogdăneşti, ju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deţul Suceava, reprezentat de drept de către primar;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Boroaia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Boroaia,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Bosanci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Bosanci,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Botoşana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Botoşana,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Breaza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Breaza,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Brodina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Brodina,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Buneşti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Buneşti,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Burla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Burla,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Cacica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Cacica,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Calafidenşti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Calafindeşti,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Capu Câmpului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Capu Câmpului,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Ciocăneşti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Ciocăneşti,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Ciprian Porumbescu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Ciprian Porumbescu,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Cîrlibaba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Cîrlibaba,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Comăneşti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Comăneşti,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Cornu Luncii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Cornu Luncii,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 Coşna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Coşna,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Comuna  Crucea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Crucea,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Dărmăneşti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Dărmăneşti,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Dolheşti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Dolheşti,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Dorna Arini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Dorna Arini,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Dorna Candrenilor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Dorna Candrenilor,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Dorneşti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Dorneşti,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Drăgoieşti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Drăgoieşti,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Drăguşeni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Drăguşeni,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Dmbrăveni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Dumbrăveni,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Fântâna Mare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Fântâna Mare,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Fîntînele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Fîntînele,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Forăşti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Forăşti,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 Frătăuţii Noi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Frătăuţii Noi,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Frătăuţii Vechi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Frătăuţii Vechi,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Frumosu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Frumosu,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Fundu Moldovei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Fundu Moldovei,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Gălăneşti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Gălăneşti,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Grămeşti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Grămeşti,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Grăniceşti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Grăniceşti,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Hănţeşti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Hănţeşti,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Hârtop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Hârtop,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Horodnic de Jos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Horodnic de Jos, judeţul Suceava, reprezentat de drept de către primar;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Horodnic de Sus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Horodnic de Sus,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Horodniceni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Horodniceni,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Iacobeni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Iacobeni,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Iaslovăţ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Iaslovăţ,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Ilişeşti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Ilişeşti,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Ipoteşti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Ipoteşti,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Izvoarele Sucevei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Izvoarele Sucevei,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Marginea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Marginea,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Mălini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Mălini,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Mănăstirea Humorului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Mănăstirea Humorului,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Mitocu Dragomirnei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Mitocu Dragomirnei,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Moara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Moara,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Comuna Moldova-Suliţa,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sediul în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Moldova-Suliţa,</w:t>
      </w: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Moldoviţa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Moldoviţa,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Muşeniţa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Muşeniţa,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Comuna Ostra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Ostra,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Panaci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Panaci,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Păltinoasa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Păltinoasa,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Pătrăuţi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Pătrăuţi,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  <w:highlight w:val="magenta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Pîrteştii de Jos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Pîrteştii de Jos,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Poiana Stampei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Poiana Stampei,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Comuna Poieni-Solca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Poieni-Solca,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 </w:t>
      </w:r>
    </w:p>
    <w:p w:rsidR="00616986" w:rsidRPr="00616986" w:rsidRDefault="00616986" w:rsidP="0061698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Comuna Pojorîta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Pojorîta,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Preuteşti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Preuteşti,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Putna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Putna,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  <w:highlight w:val="magenta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Comuna Rădăşeni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</w:t>
      </w:r>
      <w:r w:rsidRPr="0061698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Rădăşeni,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Râşca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cu sediul în Râşca, judeţul Suceava, reprezentat de drept de către primar; 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Sadova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Sadova,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Satu Mare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Satu Mare,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Comuna Siminicea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Siminicea,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Slatina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Slatina,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Straja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Straja,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Stroieşti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Stroieşti,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Stulpicani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Stulpicani, judeţul Suceava, reprezentat de drept de către primar;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Suceviţa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Suceviţa,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Şaru Dornei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Şaru Dornei,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Şcheia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Şcheia, judeţul Suceava, reprezentat de drept de către 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Şerbăuţi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Şerbăuţi,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40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Todireşti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prin Consiliul Local, cu sediul în Todireşti, judeţul Suceava, reprezentat de drept de către primar; </w:t>
      </w:r>
    </w:p>
    <w:p w:rsidR="00616986" w:rsidRPr="00616986" w:rsidRDefault="00616986" w:rsidP="0061698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spacing w:after="0" w:line="240" w:lineRule="auto"/>
        <w:ind w:left="13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Udeşti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Udeşti,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Ulma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Ulma,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Vadu Moldovei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Vadu Moldovei,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Valea Moldovei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Valea Moldovei,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Vama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Vama,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Vatra Moldoviţei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Vatra Moldoviţei, judeţul Suceava, reprezentat de drept de către primar;</w:t>
      </w:r>
    </w:p>
    <w:p w:rsidR="00616986" w:rsidRPr="00616986" w:rsidRDefault="00616986" w:rsidP="00616986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Vereşti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Vereşti,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Comuna Vicovu de Jos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Vicovu de Jos,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Voitinel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Voitinel,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Volovăţ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Volovăţ,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Vultureşti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Vultureşti, judeţul Suceava, reprezentat de drept de către primar;</w:t>
      </w:r>
    </w:p>
    <w:p w:rsidR="00616986" w:rsidRPr="00616986" w:rsidRDefault="00616986" w:rsidP="00616986">
      <w:pPr>
        <w:spacing w:after="0" w:line="240" w:lineRule="auto"/>
        <w:ind w:left="-288" w:right="-1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Comuna Zamostea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Zamostea, judeţul Suceava, reprezentat de drept de către primar;</w:t>
      </w:r>
    </w:p>
    <w:p w:rsidR="00616986" w:rsidRPr="00616986" w:rsidRDefault="00616986" w:rsidP="00616986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6986" w:rsidRPr="00616986" w:rsidRDefault="00616986" w:rsidP="00616986">
      <w:pPr>
        <w:numPr>
          <w:ilvl w:val="0"/>
          <w:numId w:val="7"/>
        </w:numPr>
        <w:tabs>
          <w:tab w:val="clear" w:pos="360"/>
          <w:tab w:val="num" w:pos="-5245"/>
          <w:tab w:val="num" w:pos="810"/>
        </w:tabs>
        <w:spacing w:after="0" w:line="276" w:lineRule="auto"/>
        <w:ind w:left="-288" w:right="-14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Comuna Zvoriştea</w:t>
      </w:r>
      <w:r w:rsidRPr="00616986">
        <w:rPr>
          <w:rFonts w:ascii="Times New Roman" w:eastAsia="Times New Roman" w:hAnsi="Times New Roman" w:cs="Times New Roman"/>
          <w:color w:val="FF0000"/>
          <w:sz w:val="24"/>
          <w:szCs w:val="24"/>
        </w:rPr>
        <w:t>, cu sediul în Zvoriştea, judeţul Suceava, reprezentat de drept de către primar.</w:t>
      </w:r>
    </w:p>
    <w:p w:rsidR="00616986" w:rsidRDefault="00616986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986">
        <w:rPr>
          <w:rFonts w:ascii="Times New Roman" w:eastAsia="Times New Roman" w:hAnsi="Times New Roman" w:cs="Times New Roman"/>
          <w:sz w:val="24"/>
          <w:szCs w:val="24"/>
          <w:lang w:eastAsia="fr-FR"/>
        </w:rPr>
        <w:t>denumite colectiv “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Asociaţii</w:t>
      </w:r>
      <w:r w:rsidRPr="00616986">
        <w:rPr>
          <w:rFonts w:ascii="Times New Roman" w:eastAsia="Times New Roman" w:hAnsi="Times New Roman" w:cs="Times New Roman"/>
          <w:sz w:val="24"/>
          <w:szCs w:val="24"/>
          <w:lang w:eastAsia="fr-FR"/>
        </w:rPr>
        <w:t>” şi  individual “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Asociatul</w:t>
      </w:r>
      <w:r w:rsidRPr="00616986">
        <w:rPr>
          <w:rFonts w:ascii="Times New Roman" w:eastAsia="Times New Roman" w:hAnsi="Times New Roman" w:cs="Times New Roman"/>
          <w:sz w:val="24"/>
          <w:szCs w:val="24"/>
          <w:lang w:eastAsia="fr-FR"/>
        </w:rPr>
        <w:t>”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1AB" w:rsidRDefault="00FB1685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>s-au asociat şi au înfiinţat Asociaţia de dezvoltare intercomunitară de utilităţi publice pentru serviciul de gestionare a deşeurilor denumită „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Asociaţia de Dezvoltare Intercomunitară de Gestionare a Deşeurilor în Judeţul Suceava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”, (denumită în continuare „Asociaţia”), în conformitate cu </w:t>
      </w:r>
      <w:r w:rsidR="00AE747F" w:rsidRPr="00314E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prevederile Ordonanței de urgență a Guvernului nr. 57/2019 privind Codul administrativ, cu modificările și completările </w:t>
      </w:r>
      <w:r w:rsidRPr="006268D8">
        <w:rPr>
          <w:rFonts w:ascii="Times New Roman" w:eastAsia="Times New Roman" w:hAnsi="Times New Roman" w:cs="Times New Roman"/>
          <w:color w:val="FF0000"/>
          <w:sz w:val="24"/>
          <w:szCs w:val="24"/>
        </w:rPr>
        <w:t>ulterioare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>, ale Legii nr. 51/2006 a serviciilor comunitare de utilităţi publice, republicată, cu modificările şi completările ulterioare, precum şi ale Ordonanţei Guvernului nr. 26/2000 cu privire la asociaţii şi fundaţii, cu modificările şi completările ulterioare.</w:t>
      </w:r>
    </w:p>
    <w:p w:rsidR="00C021AB" w:rsidRDefault="00C021AB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C021AB" w:rsidRDefault="006268D8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FB1685" w:rsidRPr="00616986">
        <w:rPr>
          <w:rFonts w:ascii="Times New Roman" w:eastAsia="Times New Roman" w:hAnsi="Times New Roman" w:cs="Times New Roman"/>
          <w:b/>
          <w:sz w:val="24"/>
          <w:szCs w:val="24"/>
        </w:rPr>
        <w:t>DENUMIREA</w:t>
      </w:r>
    </w:p>
    <w:p w:rsidR="00C021AB" w:rsidRDefault="00FB1685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Denumirea Asociaţiei este „ 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Asociaţia de Dezvoltare Intercomunitară de Gestionare a Deşeurilor în Judeţul Suceava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”, conform dovezii privind disponibilitatea denumirii nr. 64911 din 21.08.2008, eliberată de Ministerul Justiţiei. </w:t>
      </w:r>
    </w:p>
    <w:p w:rsidR="00C021AB" w:rsidRDefault="00C021AB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C021AB" w:rsidRDefault="006268D8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FB1685" w:rsidRPr="00616986">
        <w:rPr>
          <w:rFonts w:ascii="Times New Roman" w:eastAsia="Times New Roman" w:hAnsi="Times New Roman" w:cs="Times New Roman"/>
          <w:b/>
          <w:sz w:val="24"/>
          <w:szCs w:val="24"/>
        </w:rPr>
        <w:t>SEDIUL</w:t>
      </w:r>
    </w:p>
    <w:p w:rsidR="00C021AB" w:rsidRDefault="00FB1685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>Sediul Asociaţiei este în România, municipiul Suceava, strada Ştefan cel Mare nr. 36, judeţul Suceava, cod 720026, sediul Consiliului Judeţean Suceava, camera 206.</w:t>
      </w:r>
    </w:p>
    <w:p w:rsidR="00C021AB" w:rsidRDefault="00C021AB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C021AB" w:rsidRDefault="006268D8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 w:rsidR="00FB1685" w:rsidRPr="00616986">
        <w:rPr>
          <w:rFonts w:ascii="Times New Roman" w:eastAsia="Times New Roman" w:hAnsi="Times New Roman" w:cs="Times New Roman"/>
          <w:b/>
          <w:sz w:val="24"/>
          <w:szCs w:val="24"/>
        </w:rPr>
        <w:t>DURATA: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>Asociaţia este constituită pe o durată nedeterminată, începând cu data înscrierii sale în Registrul asociaţiilor şi fundaţiilor, aflat la grefa Judecătoriei Suceava.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6268D8" w:rsidP="006268D8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FB1685" w:rsidRPr="00616986">
        <w:rPr>
          <w:rFonts w:ascii="Times New Roman" w:eastAsia="Times New Roman" w:hAnsi="Times New Roman" w:cs="Times New Roman"/>
          <w:b/>
          <w:sz w:val="24"/>
          <w:szCs w:val="24"/>
        </w:rPr>
        <w:t>VOINŢA DE ASOCIERE / SCOPUL ASOCIAŢIEI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 xml:space="preserve">(1) 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>Prin semnarea prezentului act constitutiv, Asociaţii îşi exprimă voinţa de a se asocia în cadrul Asociaţiei „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 xml:space="preserve">Asociaţia de Dezvoltare Intercomunitară de Gestionare a Deşeurilor în Judeţul 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Suceava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”, constituită în scopul </w:t>
      </w:r>
      <w:r w:rsidRPr="00616986">
        <w:rPr>
          <w:rFonts w:ascii="Times New Roman" w:eastAsia="Times New Roman" w:hAnsi="Times New Roman" w:cs="Times New Roman"/>
          <w:bCs/>
          <w:sz w:val="24"/>
          <w:szCs w:val="24"/>
        </w:rPr>
        <w:t xml:space="preserve">înfiinţării, organizării, reglementării, finanţării, exploatării, monitorizării şi gestionării în comun a 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serviciului de gestionare a deşeurilor (denumit în continuare 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>Serviciul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16986">
        <w:rPr>
          <w:rFonts w:ascii="Times New Roman" w:eastAsia="Times New Roman" w:hAnsi="Times New Roman" w:cs="Times New Roman"/>
          <w:bCs/>
          <w:sz w:val="24"/>
          <w:szCs w:val="24"/>
        </w:rPr>
        <w:t xml:space="preserve">pe raza de competenţă a unităţilor administrativ-teritoriale membre, precum şi realizarea în comun a unor proiecte de investiţii publice de interes zonal sau regional destinate înfiinţării, modernizării şi/sau dezvoltării, după caz, a sistemelor de utilităţi publice aferente 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Serviciului pe baza strategiei de dezvoltare a Serviciului. 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>Forma de gestiune a Serviciului va fi gestiunea delegată, care se va realiza, în baza unuia/mai multor contracte de delegare a gestiunii, atribuit(e) operatorilor conform prevederilor Legii nr. 51/2006, republicată,  cu modificările şi completările ulterioare şi ale legilor speciale aplicabile.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C021AB" w:rsidP="00C021AB">
      <w:pPr>
        <w:spacing w:after="0" w:line="360" w:lineRule="exact"/>
        <w:ind w:left="-288" w:righ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r w:rsidR="00FB1685" w:rsidRPr="00616986">
        <w:rPr>
          <w:rFonts w:ascii="Times New Roman" w:eastAsia="Times New Roman" w:hAnsi="Times New Roman" w:cs="Times New Roman"/>
          <w:b/>
          <w:sz w:val="24"/>
          <w:szCs w:val="24"/>
        </w:rPr>
        <w:t>PATRIMONIUL INIŢIAL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 xml:space="preserve"> (1)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 Patrimoniul iniţial al Asociaţiei este de 600 RON.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 xml:space="preserve"> (2) 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>Sursele de venit ale Asociaţiei sunt următoarele :</w:t>
      </w:r>
    </w:p>
    <w:p w:rsidR="00FB1685" w:rsidRPr="00616986" w:rsidRDefault="00C021AB" w:rsidP="00C021AB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B1685" w:rsidRPr="00616986">
        <w:rPr>
          <w:rFonts w:ascii="Times New Roman" w:eastAsia="Times New Roman" w:hAnsi="Times New Roman" w:cs="Times New Roman"/>
          <w:sz w:val="24"/>
          <w:szCs w:val="24"/>
        </w:rPr>
        <w:t>Contribuţiile Asociaţilor la formarea patrimoniului iniţial, cotizaţiile Asociaţilor şi alte contribuţii de la bugetele locale ale unităţilor administrativ-teritoriale membre;</w:t>
      </w:r>
    </w:p>
    <w:p w:rsidR="00FB1685" w:rsidRPr="00616986" w:rsidRDefault="005463A4" w:rsidP="005463A4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B1685" w:rsidRPr="00616986">
        <w:rPr>
          <w:rFonts w:ascii="Times New Roman" w:eastAsia="Times New Roman" w:hAnsi="Times New Roman" w:cs="Times New Roman"/>
          <w:sz w:val="24"/>
          <w:szCs w:val="24"/>
        </w:rPr>
        <w:t>Dobânzile rezultate din plasarea sumelor disponibile, în condiţii legale;</w:t>
      </w:r>
    </w:p>
    <w:p w:rsidR="00FB1685" w:rsidRPr="00616986" w:rsidRDefault="005463A4" w:rsidP="005463A4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FB1685" w:rsidRPr="00616986">
        <w:rPr>
          <w:rFonts w:ascii="Times New Roman" w:eastAsia="Times New Roman" w:hAnsi="Times New Roman" w:cs="Times New Roman"/>
          <w:sz w:val="24"/>
          <w:szCs w:val="24"/>
        </w:rPr>
        <w:t xml:space="preserve">Donaţii, sponsorizări sau legate; </w:t>
      </w:r>
    </w:p>
    <w:p w:rsidR="00FB1685" w:rsidRPr="00616986" w:rsidRDefault="005463A4" w:rsidP="005463A4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FB1685" w:rsidRPr="00616986">
        <w:rPr>
          <w:rFonts w:ascii="Times New Roman" w:eastAsia="Times New Roman" w:hAnsi="Times New Roman" w:cs="Times New Roman"/>
          <w:sz w:val="24"/>
          <w:szCs w:val="24"/>
        </w:rPr>
        <w:t xml:space="preserve">Orice alte surse de venituri prevăzute de lege sau de statutul Asociaţiei. 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 xml:space="preserve"> (3) 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>Asociaţia nu are calitatea de operator şi nu va desfăşura activităţi economice.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5463A4" w:rsidP="005463A4">
      <w:pPr>
        <w:spacing w:after="0" w:line="360" w:lineRule="exact"/>
        <w:ind w:left="-288" w:righ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VII. </w:t>
      </w:r>
      <w:r w:rsidR="00FB1685" w:rsidRPr="00616986">
        <w:rPr>
          <w:rFonts w:ascii="Times New Roman" w:eastAsia="Times New Roman" w:hAnsi="Times New Roman" w:cs="Times New Roman"/>
          <w:b/>
          <w:sz w:val="24"/>
          <w:szCs w:val="24"/>
        </w:rPr>
        <w:t>PRIMELE ORGANE DE CONDUCERE, ADMINISTRARE ŞI CONTROL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Conducerea Asociaţiei 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3F2" w:rsidRPr="004F06DC" w:rsidRDefault="00FB1685" w:rsidP="001F33F2">
      <w:pPr>
        <w:spacing w:after="0" w:line="276" w:lineRule="auto"/>
        <w:ind w:left="-288" w:right="-144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Adunarea generală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 este organul de conducere al Asociaţiei, format din toţi reprezentanţii Asociaţilor</w:t>
      </w:r>
      <w:r w:rsidR="000E44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33F2" w:rsidRPr="001F33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33F2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1F33F2" w:rsidRPr="004F06DC">
        <w:rPr>
          <w:rFonts w:ascii="Times New Roman" w:hAnsi="Times New Roman" w:cs="Times New Roman"/>
          <w:color w:val="FF0000"/>
          <w:sz w:val="24"/>
          <w:szCs w:val="24"/>
        </w:rPr>
        <w:t>nităţil</w:t>
      </w:r>
      <w:r w:rsidR="001F33F2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1F33F2" w:rsidRPr="004F06DC">
        <w:rPr>
          <w:rFonts w:ascii="Times New Roman" w:hAnsi="Times New Roman" w:cs="Times New Roman"/>
          <w:color w:val="FF0000"/>
          <w:sz w:val="24"/>
          <w:szCs w:val="24"/>
        </w:rPr>
        <w:t xml:space="preserve"> administrativ-teritoriale asociate</w:t>
      </w:r>
      <w:r w:rsidR="001F33F2">
        <w:rPr>
          <w:rFonts w:ascii="Times New Roman" w:hAnsi="Times New Roman" w:cs="Times New Roman"/>
          <w:color w:val="FF0000"/>
          <w:sz w:val="24"/>
          <w:szCs w:val="24"/>
        </w:rPr>
        <w:t xml:space="preserve"> sunt reprezentate de drept</w:t>
      </w:r>
      <w:r w:rsidR="006F4E39" w:rsidRPr="006511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în </w:t>
      </w:r>
      <w:r w:rsidR="00475DB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6F4E39" w:rsidRPr="006511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dunarea generală a </w:t>
      </w:r>
      <w:r w:rsidR="00475DB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6F4E39" w:rsidRPr="0065112E">
        <w:rPr>
          <w:rFonts w:ascii="Times New Roman" w:eastAsia="Times New Roman" w:hAnsi="Times New Roman" w:cs="Times New Roman"/>
          <w:color w:val="FF0000"/>
          <w:sz w:val="24"/>
          <w:szCs w:val="24"/>
        </w:rPr>
        <w:t>sociației de către primari</w:t>
      </w:r>
      <w:r w:rsidR="001F33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respectiv de </w:t>
      </w:r>
      <w:r w:rsidR="001F33F2" w:rsidRPr="0065112E">
        <w:rPr>
          <w:rFonts w:ascii="Times New Roman" w:eastAsia="Times New Roman" w:hAnsi="Times New Roman" w:cs="Times New Roman"/>
          <w:color w:val="FF0000"/>
          <w:sz w:val="24"/>
          <w:szCs w:val="24"/>
        </w:rPr>
        <w:t>către președintele consiliului județean</w:t>
      </w:r>
      <w:r w:rsidR="006F4E39" w:rsidRPr="006511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F33F2">
        <w:rPr>
          <w:rFonts w:ascii="Times New Roman" w:hAnsi="Times New Roman" w:cs="Times New Roman"/>
          <w:color w:val="FF0000"/>
          <w:sz w:val="24"/>
          <w:szCs w:val="24"/>
        </w:rPr>
        <w:t xml:space="preserve">care </w:t>
      </w:r>
      <w:r w:rsidR="001F33F2" w:rsidRPr="004F06DC">
        <w:rPr>
          <w:rFonts w:ascii="Times New Roman" w:hAnsi="Times New Roman" w:cs="Times New Roman"/>
          <w:color w:val="FF0000"/>
          <w:sz w:val="24"/>
          <w:szCs w:val="24"/>
        </w:rPr>
        <w:t xml:space="preserve">îşi pot delega calitatea de reprezentant în </w:t>
      </w:r>
      <w:r w:rsidR="00475DB5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1F33F2" w:rsidRPr="004F06DC">
        <w:rPr>
          <w:rFonts w:ascii="Times New Roman" w:hAnsi="Times New Roman" w:cs="Times New Roman"/>
          <w:color w:val="FF0000"/>
          <w:sz w:val="24"/>
          <w:szCs w:val="24"/>
        </w:rPr>
        <w:t>dunarea generală a asociaţiei, prin dispoziţie</w:t>
      </w:r>
      <w:r w:rsidR="001F33F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Reprezentanții asociaților în Adunarea generală sunt: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1. .........................., reprezentantul Consiliul Judeţean Suceava;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2. ............................, reprezentantul Municipiului Suceava;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3. ............................., </w:t>
      </w:r>
      <w:bookmarkStart w:id="0" w:name="_Hlk56588874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reprezentantul</w:t>
      </w:r>
      <w:bookmarkEnd w:id="0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Municipiului Câmpulung Moldovenesc;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4. ............................., reprezentantul Municipiului Fălticeni;</w:t>
      </w:r>
    </w:p>
    <w:p w:rsidR="009647DC" w:rsidRPr="009647DC" w:rsidRDefault="009647DC" w:rsidP="009647DC">
      <w:pPr>
        <w:numPr>
          <w:ilvl w:val="0"/>
          <w:numId w:val="32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Municipiului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Rădăuţi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2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Municipiului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Vatra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Dornei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2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Oraşului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Broşteni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8. ..............................., reprezentantul Oraşului Cajvana;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9. ..............................., reprezentantul Oraşului Dolhasca;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10. .............................., reprezentantul Oraşului Frasin;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11. ..............................., reprezentantul Oraşului Gura Humorului;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Orașului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Liteni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Oraşului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Milişăuţi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Oraşului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Salcea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lastRenderedPageBreak/>
        <w:t xml:space="preserve">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Oraşului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Siret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Oraşului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Solca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Orașului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Vicovu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de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Sus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…………………...,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Adâncata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Arbore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Baia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Bălăceana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Bălcăuţi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Berchişeşti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Bilca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Bogdăneşti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Boroaia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Bosanci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Botoşana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Breaza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Brodina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Buneşti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Burla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Cacica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Calafindeşti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Capu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Câmpului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Ciocăneşti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Ciprian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Porumbescu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Cîrlibaba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Comăneşti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Cornu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Luncii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Coşna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Crucea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Dărmăneşti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Dolheşti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Dorna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Arini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Dorna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Candrenilor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Dorneşti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Drăgoieşti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Drăguşeni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Dumbrăveni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Fântâna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Mare;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Fîntînele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Forăşti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Frătăuţii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Noi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Frătăuţii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Vechi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Frumosu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Fundu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Moldovei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Gălăneşti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Grămeşti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Grăniceşti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Hânţeşti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lastRenderedPageBreak/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Hârtop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Horodnic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de Jos;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Horodnic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de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Sus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Horodniceni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Iacobeni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Iaslovăţ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Ilişeşti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Ipoteşti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Izvoarele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Sucevei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Marginea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Mălini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Mănăstirea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Humorului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Mitocu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Dragomirnei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Moara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Moldova-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Suliţa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…………………………...,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Moldoviţa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Muşeniţa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Ostra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Panaci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Păltinoasa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Pătrăuţi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Pîrteştii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de Jos;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Poiana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Stampei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Poieni-Solca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Pojorâta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Preuteşti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Putna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Rădăşeni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Rîşca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Sadova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……………………………...,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Satu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Mare;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Siminicea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Slatina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Straja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Stroieşti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Stulpicani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Suceviţa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3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Şaru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Dornei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100. ..............................................., reprezentantul Comunei Şcheia;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101. .............................................., reprezentantul Comunei Şerbăuţi;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102. ..............................................., reprezentantul Comunei Todireşti;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103. ..............................................., reprezentantul Comunei Udeşti;</w:t>
      </w:r>
    </w:p>
    <w:p w:rsidR="009647DC" w:rsidRPr="009647DC" w:rsidRDefault="009647DC" w:rsidP="009647DC">
      <w:pPr>
        <w:numPr>
          <w:ilvl w:val="0"/>
          <w:numId w:val="34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Ulma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4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Vadu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Moldovei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4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……………………………….,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Valea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Moldovei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4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……………………………….,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Vama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4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……………………………...,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Vatra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Moldoviţei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5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lastRenderedPageBreak/>
        <w:t xml:space="preserve"> 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Vereşti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5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Vicovu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de Jos;</w:t>
      </w:r>
    </w:p>
    <w:p w:rsidR="009647DC" w:rsidRPr="009647DC" w:rsidRDefault="009647DC" w:rsidP="009647D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</w:rPr>
        <w:t>111. ................................................, reprezentantul Comunei Voitinel;</w:t>
      </w:r>
    </w:p>
    <w:p w:rsidR="009647DC" w:rsidRPr="009647DC" w:rsidRDefault="009647DC" w:rsidP="009647DC">
      <w:pPr>
        <w:numPr>
          <w:ilvl w:val="0"/>
          <w:numId w:val="36"/>
        </w:numPr>
        <w:spacing w:after="0" w:line="276" w:lineRule="auto"/>
        <w:ind w:left="180" w:right="-144" w:hanging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Volovăţ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7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……………………………….,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Vultureşti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7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………………………………,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Zamostea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9647DC" w:rsidRPr="009647DC" w:rsidRDefault="009647DC" w:rsidP="009647DC">
      <w:pPr>
        <w:numPr>
          <w:ilvl w:val="0"/>
          <w:numId w:val="37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gram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……………………………..,</w:t>
      </w:r>
      <w:proofErr w:type="gram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reprezentantul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Comunei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Zvoriştea</w:t>
      </w:r>
      <w:proofErr w:type="spellEnd"/>
      <w:r w:rsidRPr="009647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6F4E39" w:rsidRDefault="006F4E39" w:rsidP="009647DC">
      <w:pPr>
        <w:spacing w:after="0" w:line="360" w:lineRule="exact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Adunarea generală alege dintre membrii săi </w:t>
      </w: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preşedintele Asociaţiei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 care are atribuţiile prevăzute în statutul Asociaţiei şi care reprezintă Asociaţia în raporturile cu terţii, cu excepţia situaţiilor în care se prevede expres altfel.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Administrarea Asociaţiei</w:t>
      </w:r>
    </w:p>
    <w:p w:rsidR="00F6574A" w:rsidRDefault="00FB1685" w:rsidP="00F6574A">
      <w:pPr>
        <w:tabs>
          <w:tab w:val="left" w:pos="0"/>
          <w:tab w:val="left" w:pos="540"/>
        </w:tabs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Consiliul director este organul executiv de conducere al Asociaţiei, format din preşedintele Asociaţiei şi încă </w:t>
      </w:r>
      <w:r w:rsidR="00F6574A" w:rsidRPr="00F6574A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r w:rsidR="00F6574A" w:rsidRPr="00F6574A">
        <w:rPr>
          <w:rFonts w:ascii="Times New Roman" w:eastAsia="Times New Roman" w:hAnsi="Times New Roman" w:cs="Times New Roman"/>
          <w:color w:val="FF0000"/>
          <w:sz w:val="24"/>
          <w:szCs w:val="24"/>
        </w:rPr>
        <w:t>patru</w:t>
      </w:r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membri 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>numiţi de adunarea generală, pe o perioada de 4 ani. Componenţa consiliului director va asigura cât mai bine reprezentativitatea în cadrul acestui organ a tuturor membrilor Asociaţiei, utilizând principiul reprezentării prin rotaţie.</w:t>
      </w:r>
      <w:r w:rsidR="00F6574A" w:rsidRPr="00F65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574A" w:rsidRPr="00AB02BA">
        <w:rPr>
          <w:rFonts w:ascii="Times New Roman" w:hAnsi="Times New Roman" w:cs="Times New Roman"/>
          <w:color w:val="FF0000"/>
          <w:sz w:val="24"/>
          <w:szCs w:val="24"/>
        </w:rPr>
        <w:t xml:space="preserve">Componența consiliului director </w:t>
      </w:r>
      <w:r w:rsidR="00F6574A">
        <w:rPr>
          <w:rFonts w:ascii="Times New Roman" w:hAnsi="Times New Roman" w:cs="Times New Roman"/>
          <w:color w:val="FF0000"/>
          <w:sz w:val="24"/>
          <w:szCs w:val="24"/>
        </w:rPr>
        <w:t xml:space="preserve">este </w:t>
      </w:r>
      <w:r w:rsidR="00F6574A" w:rsidRPr="00AB02BA">
        <w:rPr>
          <w:rFonts w:ascii="Times New Roman" w:hAnsi="Times New Roman" w:cs="Times New Roman"/>
          <w:color w:val="FF0000"/>
          <w:sz w:val="24"/>
          <w:szCs w:val="24"/>
        </w:rPr>
        <w:t>stabilită prin hotărâre</w:t>
      </w:r>
      <w:r w:rsidR="00F6574A"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r w:rsidR="00F6574A" w:rsidRPr="00AB02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574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6574A" w:rsidRPr="00AB02BA">
        <w:rPr>
          <w:rFonts w:ascii="Times New Roman" w:hAnsi="Times New Roman" w:cs="Times New Roman"/>
          <w:color w:val="FF0000"/>
          <w:sz w:val="24"/>
          <w:szCs w:val="24"/>
        </w:rPr>
        <w:t xml:space="preserve">dunării generale a </w:t>
      </w:r>
      <w:r w:rsidR="00F6574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6574A" w:rsidRPr="00AB02BA">
        <w:rPr>
          <w:rFonts w:ascii="Times New Roman" w:hAnsi="Times New Roman" w:cs="Times New Roman"/>
          <w:color w:val="FF0000"/>
          <w:sz w:val="24"/>
          <w:szCs w:val="24"/>
        </w:rPr>
        <w:t>sociați</w:t>
      </w:r>
      <w:r w:rsidR="00F6574A">
        <w:rPr>
          <w:rFonts w:ascii="Times New Roman" w:hAnsi="Times New Roman" w:cs="Times New Roman"/>
          <w:color w:val="FF0000"/>
          <w:sz w:val="24"/>
          <w:szCs w:val="24"/>
        </w:rPr>
        <w:t>ei.</w:t>
      </w:r>
    </w:p>
    <w:p w:rsidR="00F6574A" w:rsidRPr="00F6574A" w:rsidRDefault="00F6574A" w:rsidP="00F6574A">
      <w:pPr>
        <w:tabs>
          <w:tab w:val="left" w:pos="0"/>
          <w:tab w:val="left" w:pos="540"/>
        </w:tabs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</w:rPr>
        <w:t>Preşedintele Asociaţiei este şi preşedinte al consiliului director.</w:t>
      </w: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>Sunt numiţi în calitate de membri ai Consiliului Director :</w:t>
      </w:r>
    </w:p>
    <w:p w:rsidR="00F6574A" w:rsidRPr="00F6574A" w:rsidRDefault="00F6574A" w:rsidP="00F6574A">
      <w:pPr>
        <w:numPr>
          <w:ilvl w:val="0"/>
          <w:numId w:val="38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 - </w:t>
      </w:r>
      <w:proofErr w:type="spellStart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Preşedinte</w:t>
      </w:r>
      <w:proofErr w:type="spellEnd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F6574A" w:rsidRPr="00F6574A" w:rsidRDefault="00F6574A" w:rsidP="00F6574A">
      <w:pPr>
        <w:numPr>
          <w:ilvl w:val="0"/>
          <w:numId w:val="38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………………………… – </w:t>
      </w:r>
      <w:proofErr w:type="spellStart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membru</w:t>
      </w:r>
      <w:proofErr w:type="spellEnd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</w:p>
    <w:p w:rsidR="00F6574A" w:rsidRPr="00F6574A" w:rsidRDefault="00F6574A" w:rsidP="00F6574A">
      <w:pPr>
        <w:numPr>
          <w:ilvl w:val="0"/>
          <w:numId w:val="38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…………………………</w:t>
      </w:r>
      <w:proofErr w:type="gramStart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.–</w:t>
      </w:r>
      <w:proofErr w:type="gramEnd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membru</w:t>
      </w:r>
      <w:proofErr w:type="spellEnd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. </w:t>
      </w:r>
    </w:p>
    <w:p w:rsidR="00F6574A" w:rsidRPr="00F6574A" w:rsidRDefault="00F6574A" w:rsidP="00F6574A">
      <w:pPr>
        <w:numPr>
          <w:ilvl w:val="0"/>
          <w:numId w:val="38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…………………………</w:t>
      </w:r>
      <w:proofErr w:type="gramStart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.–</w:t>
      </w:r>
      <w:proofErr w:type="gramEnd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membru</w:t>
      </w:r>
      <w:proofErr w:type="spellEnd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F6574A" w:rsidRPr="00F6574A" w:rsidRDefault="00F6574A" w:rsidP="00F6574A">
      <w:pPr>
        <w:numPr>
          <w:ilvl w:val="0"/>
          <w:numId w:val="38"/>
        </w:num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…………………………</w:t>
      </w:r>
      <w:proofErr w:type="gramStart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.–</w:t>
      </w:r>
      <w:proofErr w:type="gramEnd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membru</w:t>
      </w:r>
      <w:proofErr w:type="spellEnd"/>
      <w:r w:rsidRPr="00F657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F6574A" w:rsidRPr="00F6574A" w:rsidRDefault="00F6574A" w:rsidP="00F6574A">
      <w:pPr>
        <w:spacing w:after="0" w:line="276" w:lineRule="auto"/>
        <w:ind w:left="-288" w:right="-144"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B1685" w:rsidRPr="00616986" w:rsidRDefault="00FB1685" w:rsidP="00F6574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Controlul Financiar al Asociaţiei</w:t>
      </w:r>
    </w:p>
    <w:p w:rsidR="00FB1685" w:rsidRPr="00616986" w:rsidRDefault="00FB1685" w:rsidP="00616986">
      <w:pPr>
        <w:spacing w:after="0" w:line="36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b/>
          <w:sz w:val="24"/>
          <w:szCs w:val="24"/>
        </w:rPr>
        <w:t>Controlul financiar</w:t>
      </w: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 intern al Asociaţiei este asigurat de o comisie de cenzori formată din 3 membri numiţi de adunarea generală pentru o perioadă de 3 (trei) ani, cu posibilitatea prelungirii.</w:t>
      </w:r>
    </w:p>
    <w:p w:rsidR="00FB1685" w:rsidRPr="00616986" w:rsidRDefault="00FB1685" w:rsidP="00616986">
      <w:pPr>
        <w:spacing w:after="0" w:line="36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Membrii comisiei de cenzori a Asociaţiei sunt: </w:t>
      </w:r>
    </w:p>
    <w:p w:rsidR="00F70029" w:rsidRPr="00D80A10" w:rsidRDefault="00F70029" w:rsidP="00F70029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  <w:r w:rsidRPr="00D80A10">
        <w:rPr>
          <w:rFonts w:ascii="Times New Roman" w:eastAsia="Times New Roman" w:hAnsi="Times New Roman" w:cs="Times New Roman"/>
          <w:color w:val="FF0000"/>
          <w:sz w:val="24"/>
          <w:szCs w:val="24"/>
        </w:rPr>
        <w:t>- Făgurel Silvia, domiciliată în municipiul Suceava, strada Staţiunii nr. 2, bloc C6, scara A, ap. 6, judeţul Suceava;</w:t>
      </w:r>
    </w:p>
    <w:p w:rsidR="00F70029" w:rsidRDefault="00F70029" w:rsidP="00F70029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0A1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D80A10">
        <w:rPr>
          <w:rFonts w:ascii="Times New Roman" w:eastAsia="Times New Roman" w:hAnsi="Times New Roman" w:cs="Times New Roman"/>
          <w:color w:val="FF0000"/>
          <w:sz w:val="24"/>
          <w:szCs w:val="24"/>
        </w:rPr>
        <w:t>- Rusu Vasile, domiciliat în comuna Putna, sat Putna, nr. 504, judeţul Suceava.</w:t>
      </w:r>
    </w:p>
    <w:p w:rsidR="00E504C8" w:rsidRDefault="0053292C" w:rsidP="0053292C">
      <w:pPr>
        <w:spacing w:after="0" w:line="276" w:lineRule="auto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9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- ......................................;</w:t>
      </w:r>
      <w:bookmarkStart w:id="1" w:name="_GoBack"/>
      <w:bookmarkEnd w:id="1"/>
    </w:p>
    <w:p w:rsidR="00E504C8" w:rsidRPr="0049587E" w:rsidRDefault="00E504C8" w:rsidP="00E504C8">
      <w:pPr>
        <w:spacing w:after="0" w:line="360" w:lineRule="exact"/>
        <w:ind w:left="-288" w:right="-1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58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Pentru desfăşurarea procedurilor de înregistrare a prezentelor modificări se împuterniceşte domnul Grădinaru Iulian,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consilier juridic în cadrul aparatului tehnic al Asociației </w:t>
      </w:r>
      <w:r w:rsidRPr="0049587E">
        <w:rPr>
          <w:rFonts w:ascii="Times New Roman" w:eastAsia="Times New Roman" w:hAnsi="Times New Roman" w:cs="Times New Roman"/>
          <w:color w:val="FF0000"/>
          <w:sz w:val="24"/>
          <w:szCs w:val="24"/>
        </w:rPr>
        <w:t>să îndeplinească procedurile prevăzute de lege pentru autentificarea şi înregistrarea modificărilor Actului Constitutiv şi Statutului Asociaţiei la Judecătoria Suceava şi la Registrul Asociaţiilor şi Fundaţiilor.</w:t>
      </w:r>
    </w:p>
    <w:p w:rsidR="00FB1685" w:rsidRPr="00616986" w:rsidRDefault="00FB1685" w:rsidP="00E504C8">
      <w:pPr>
        <w:spacing w:after="0" w:line="360" w:lineRule="exact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86">
        <w:rPr>
          <w:rFonts w:ascii="Times New Roman" w:eastAsia="Times New Roman" w:hAnsi="Times New Roman" w:cs="Times New Roman"/>
          <w:sz w:val="24"/>
          <w:szCs w:val="24"/>
        </w:rPr>
        <w:t xml:space="preserve">          Prezentul act adițional a fost redactat, adoptat şi semnat la Suceava, într-un singur exemplar original.</w:t>
      </w: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685" w:rsidRPr="00616986" w:rsidRDefault="00FB1685" w:rsidP="00616986">
      <w:pPr>
        <w:spacing w:after="0" w:line="240" w:lineRule="auto"/>
        <w:ind w:left="-28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1685" w:rsidRPr="00616986" w:rsidSect="009F34B8">
      <w:footerReference w:type="even" r:id="rId7"/>
      <w:footerReference w:type="default" r:id="rId8"/>
      <w:pgSz w:w="11906" w:h="16838" w:code="9"/>
      <w:pgMar w:top="850" w:right="850" w:bottom="850" w:left="1699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EA" w:rsidRDefault="006E09EA">
      <w:pPr>
        <w:spacing w:after="0" w:line="240" w:lineRule="auto"/>
      </w:pPr>
      <w:r>
        <w:separator/>
      </w:r>
    </w:p>
  </w:endnote>
  <w:endnote w:type="continuationSeparator" w:id="0">
    <w:p w:rsidR="006E09EA" w:rsidRDefault="006E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B97" w:rsidRDefault="00AC1049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B1685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50B97" w:rsidRDefault="007E60BA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B97" w:rsidRDefault="00AC1049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B1685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7E60BA">
      <w:rPr>
        <w:rStyle w:val="Numrdepagin"/>
        <w:noProof/>
      </w:rPr>
      <w:t>2</w:t>
    </w:r>
    <w:r>
      <w:rPr>
        <w:rStyle w:val="Numrdepagin"/>
      </w:rPr>
      <w:fldChar w:fldCharType="end"/>
    </w:r>
  </w:p>
  <w:p w:rsidR="00D50B97" w:rsidRDefault="007E60BA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EA" w:rsidRDefault="006E09EA">
      <w:pPr>
        <w:spacing w:after="0" w:line="240" w:lineRule="auto"/>
      </w:pPr>
      <w:r>
        <w:separator/>
      </w:r>
    </w:p>
  </w:footnote>
  <w:footnote w:type="continuationSeparator" w:id="0">
    <w:p w:rsidR="006E09EA" w:rsidRDefault="006E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DBD"/>
    <w:multiLevelType w:val="hybridMultilevel"/>
    <w:tmpl w:val="D0E6BD5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A4847"/>
    <w:multiLevelType w:val="hybridMultilevel"/>
    <w:tmpl w:val="EAA687D2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20D5B"/>
    <w:multiLevelType w:val="multilevel"/>
    <w:tmpl w:val="88D843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</w:lvl>
  </w:abstractNum>
  <w:abstractNum w:abstractNumId="3">
    <w:nsid w:val="0FC52E4D"/>
    <w:multiLevelType w:val="multilevel"/>
    <w:tmpl w:val="4EF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41F68"/>
    <w:multiLevelType w:val="hybridMultilevel"/>
    <w:tmpl w:val="F13E638C"/>
    <w:lvl w:ilvl="0" w:tplc="0418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1E7D554C"/>
    <w:multiLevelType w:val="hybridMultilevel"/>
    <w:tmpl w:val="872AFCB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94FF0"/>
    <w:multiLevelType w:val="multilevel"/>
    <w:tmpl w:val="872A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C20AC"/>
    <w:multiLevelType w:val="multilevel"/>
    <w:tmpl w:val="11D6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712D1"/>
    <w:multiLevelType w:val="hybridMultilevel"/>
    <w:tmpl w:val="1944B698"/>
    <w:lvl w:ilvl="0" w:tplc="61B018C8">
      <w:start w:val="112"/>
      <w:numFmt w:val="decimal"/>
      <w:lvlText w:val="%1."/>
      <w:lvlJc w:val="left"/>
      <w:pPr>
        <w:ind w:left="552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2" w:hanging="360"/>
      </w:pPr>
    </w:lvl>
    <w:lvl w:ilvl="2" w:tplc="0418001B" w:tentative="1">
      <w:start w:val="1"/>
      <w:numFmt w:val="lowerRoman"/>
      <w:lvlText w:val="%3."/>
      <w:lvlJc w:val="right"/>
      <w:pPr>
        <w:ind w:left="1932" w:hanging="180"/>
      </w:pPr>
    </w:lvl>
    <w:lvl w:ilvl="3" w:tplc="0418000F" w:tentative="1">
      <w:start w:val="1"/>
      <w:numFmt w:val="decimal"/>
      <w:lvlText w:val="%4."/>
      <w:lvlJc w:val="left"/>
      <w:pPr>
        <w:ind w:left="2652" w:hanging="360"/>
      </w:pPr>
    </w:lvl>
    <w:lvl w:ilvl="4" w:tplc="04180019" w:tentative="1">
      <w:start w:val="1"/>
      <w:numFmt w:val="lowerLetter"/>
      <w:lvlText w:val="%5."/>
      <w:lvlJc w:val="left"/>
      <w:pPr>
        <w:ind w:left="3372" w:hanging="360"/>
      </w:pPr>
    </w:lvl>
    <w:lvl w:ilvl="5" w:tplc="0418001B" w:tentative="1">
      <w:start w:val="1"/>
      <w:numFmt w:val="lowerRoman"/>
      <w:lvlText w:val="%6."/>
      <w:lvlJc w:val="right"/>
      <w:pPr>
        <w:ind w:left="4092" w:hanging="180"/>
      </w:pPr>
    </w:lvl>
    <w:lvl w:ilvl="6" w:tplc="0418000F" w:tentative="1">
      <w:start w:val="1"/>
      <w:numFmt w:val="decimal"/>
      <w:lvlText w:val="%7."/>
      <w:lvlJc w:val="left"/>
      <w:pPr>
        <w:ind w:left="4812" w:hanging="360"/>
      </w:pPr>
    </w:lvl>
    <w:lvl w:ilvl="7" w:tplc="04180019" w:tentative="1">
      <w:start w:val="1"/>
      <w:numFmt w:val="lowerLetter"/>
      <w:lvlText w:val="%8."/>
      <w:lvlJc w:val="left"/>
      <w:pPr>
        <w:ind w:left="5532" w:hanging="360"/>
      </w:pPr>
    </w:lvl>
    <w:lvl w:ilvl="8" w:tplc="0418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3171694E"/>
    <w:multiLevelType w:val="hybridMultilevel"/>
    <w:tmpl w:val="B81469E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1CE183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2E23C4D"/>
    <w:multiLevelType w:val="hybridMultilevel"/>
    <w:tmpl w:val="B9625B3A"/>
    <w:lvl w:ilvl="0" w:tplc="9C22404E">
      <w:start w:val="109"/>
      <w:numFmt w:val="decimal"/>
      <w:lvlText w:val="%1."/>
      <w:lvlJc w:val="left"/>
      <w:pPr>
        <w:ind w:left="132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2" w:hanging="360"/>
      </w:pPr>
    </w:lvl>
    <w:lvl w:ilvl="2" w:tplc="0418001B" w:tentative="1">
      <w:start w:val="1"/>
      <w:numFmt w:val="lowerRoman"/>
      <w:lvlText w:val="%3."/>
      <w:lvlJc w:val="right"/>
      <w:pPr>
        <w:ind w:left="1512" w:hanging="180"/>
      </w:pPr>
    </w:lvl>
    <w:lvl w:ilvl="3" w:tplc="0418000F" w:tentative="1">
      <w:start w:val="1"/>
      <w:numFmt w:val="decimal"/>
      <w:lvlText w:val="%4."/>
      <w:lvlJc w:val="left"/>
      <w:pPr>
        <w:ind w:left="2232" w:hanging="360"/>
      </w:pPr>
    </w:lvl>
    <w:lvl w:ilvl="4" w:tplc="04180019" w:tentative="1">
      <w:start w:val="1"/>
      <w:numFmt w:val="lowerLetter"/>
      <w:lvlText w:val="%5."/>
      <w:lvlJc w:val="left"/>
      <w:pPr>
        <w:ind w:left="2952" w:hanging="360"/>
      </w:pPr>
    </w:lvl>
    <w:lvl w:ilvl="5" w:tplc="0418001B" w:tentative="1">
      <w:start w:val="1"/>
      <w:numFmt w:val="lowerRoman"/>
      <w:lvlText w:val="%6."/>
      <w:lvlJc w:val="right"/>
      <w:pPr>
        <w:ind w:left="3672" w:hanging="180"/>
      </w:pPr>
    </w:lvl>
    <w:lvl w:ilvl="6" w:tplc="0418000F" w:tentative="1">
      <w:start w:val="1"/>
      <w:numFmt w:val="decimal"/>
      <w:lvlText w:val="%7."/>
      <w:lvlJc w:val="left"/>
      <w:pPr>
        <w:ind w:left="4392" w:hanging="360"/>
      </w:pPr>
    </w:lvl>
    <w:lvl w:ilvl="7" w:tplc="04180019" w:tentative="1">
      <w:start w:val="1"/>
      <w:numFmt w:val="lowerLetter"/>
      <w:lvlText w:val="%8."/>
      <w:lvlJc w:val="left"/>
      <w:pPr>
        <w:ind w:left="5112" w:hanging="360"/>
      </w:pPr>
    </w:lvl>
    <w:lvl w:ilvl="8" w:tplc="0418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1">
    <w:nsid w:val="3A5061D4"/>
    <w:multiLevelType w:val="hybridMultilevel"/>
    <w:tmpl w:val="A96C02F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CE183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B310454"/>
    <w:multiLevelType w:val="singleLevel"/>
    <w:tmpl w:val="FDE61374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3">
    <w:nsid w:val="3DC56113"/>
    <w:multiLevelType w:val="hybridMultilevel"/>
    <w:tmpl w:val="45183970"/>
    <w:lvl w:ilvl="0" w:tplc="67E42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5A59EC"/>
    <w:multiLevelType w:val="hybridMultilevel"/>
    <w:tmpl w:val="14F8C3DA"/>
    <w:lvl w:ilvl="0" w:tplc="67E42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210DA"/>
    <w:multiLevelType w:val="hybridMultilevel"/>
    <w:tmpl w:val="7B722B42"/>
    <w:lvl w:ilvl="0" w:tplc="42B6C498">
      <w:start w:val="12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2" w:hanging="360"/>
      </w:pPr>
    </w:lvl>
    <w:lvl w:ilvl="2" w:tplc="0418001B" w:tentative="1">
      <w:start w:val="1"/>
      <w:numFmt w:val="lowerRoman"/>
      <w:lvlText w:val="%3."/>
      <w:lvlJc w:val="right"/>
      <w:pPr>
        <w:ind w:left="1512" w:hanging="180"/>
      </w:pPr>
    </w:lvl>
    <w:lvl w:ilvl="3" w:tplc="0418000F" w:tentative="1">
      <w:start w:val="1"/>
      <w:numFmt w:val="decimal"/>
      <w:lvlText w:val="%4."/>
      <w:lvlJc w:val="left"/>
      <w:pPr>
        <w:ind w:left="2232" w:hanging="360"/>
      </w:pPr>
    </w:lvl>
    <w:lvl w:ilvl="4" w:tplc="04180019" w:tentative="1">
      <w:start w:val="1"/>
      <w:numFmt w:val="lowerLetter"/>
      <w:lvlText w:val="%5."/>
      <w:lvlJc w:val="left"/>
      <w:pPr>
        <w:ind w:left="2952" w:hanging="360"/>
      </w:pPr>
    </w:lvl>
    <w:lvl w:ilvl="5" w:tplc="0418001B" w:tentative="1">
      <w:start w:val="1"/>
      <w:numFmt w:val="lowerRoman"/>
      <w:lvlText w:val="%6."/>
      <w:lvlJc w:val="right"/>
      <w:pPr>
        <w:ind w:left="3672" w:hanging="180"/>
      </w:pPr>
    </w:lvl>
    <w:lvl w:ilvl="6" w:tplc="0418000F" w:tentative="1">
      <w:start w:val="1"/>
      <w:numFmt w:val="decimal"/>
      <w:lvlText w:val="%7."/>
      <w:lvlJc w:val="left"/>
      <w:pPr>
        <w:ind w:left="4392" w:hanging="360"/>
      </w:pPr>
    </w:lvl>
    <w:lvl w:ilvl="7" w:tplc="04180019" w:tentative="1">
      <w:start w:val="1"/>
      <w:numFmt w:val="lowerLetter"/>
      <w:lvlText w:val="%8."/>
      <w:lvlJc w:val="left"/>
      <w:pPr>
        <w:ind w:left="5112" w:hanging="360"/>
      </w:pPr>
    </w:lvl>
    <w:lvl w:ilvl="8" w:tplc="0418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6">
    <w:nsid w:val="45EA7238"/>
    <w:multiLevelType w:val="multilevel"/>
    <w:tmpl w:val="4EF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03AF2"/>
    <w:multiLevelType w:val="hybridMultilevel"/>
    <w:tmpl w:val="BAAE5F02"/>
    <w:lvl w:ilvl="0" w:tplc="F5E29F4E">
      <w:start w:val="113"/>
      <w:numFmt w:val="decimal"/>
      <w:lvlText w:val="%1."/>
      <w:lvlJc w:val="left"/>
      <w:pPr>
        <w:ind w:left="132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2" w:hanging="360"/>
      </w:pPr>
    </w:lvl>
    <w:lvl w:ilvl="2" w:tplc="0418001B" w:tentative="1">
      <w:start w:val="1"/>
      <w:numFmt w:val="lowerRoman"/>
      <w:lvlText w:val="%3."/>
      <w:lvlJc w:val="right"/>
      <w:pPr>
        <w:ind w:left="1512" w:hanging="180"/>
      </w:pPr>
    </w:lvl>
    <w:lvl w:ilvl="3" w:tplc="0418000F" w:tentative="1">
      <w:start w:val="1"/>
      <w:numFmt w:val="decimal"/>
      <w:lvlText w:val="%4."/>
      <w:lvlJc w:val="left"/>
      <w:pPr>
        <w:ind w:left="2232" w:hanging="360"/>
      </w:pPr>
    </w:lvl>
    <w:lvl w:ilvl="4" w:tplc="04180019" w:tentative="1">
      <w:start w:val="1"/>
      <w:numFmt w:val="lowerLetter"/>
      <w:lvlText w:val="%5."/>
      <w:lvlJc w:val="left"/>
      <w:pPr>
        <w:ind w:left="2952" w:hanging="360"/>
      </w:pPr>
    </w:lvl>
    <w:lvl w:ilvl="5" w:tplc="0418001B" w:tentative="1">
      <w:start w:val="1"/>
      <w:numFmt w:val="lowerRoman"/>
      <w:lvlText w:val="%6."/>
      <w:lvlJc w:val="right"/>
      <w:pPr>
        <w:ind w:left="3672" w:hanging="180"/>
      </w:pPr>
    </w:lvl>
    <w:lvl w:ilvl="6" w:tplc="0418000F" w:tentative="1">
      <w:start w:val="1"/>
      <w:numFmt w:val="decimal"/>
      <w:lvlText w:val="%7."/>
      <w:lvlJc w:val="left"/>
      <w:pPr>
        <w:ind w:left="4392" w:hanging="360"/>
      </w:pPr>
    </w:lvl>
    <w:lvl w:ilvl="7" w:tplc="04180019" w:tentative="1">
      <w:start w:val="1"/>
      <w:numFmt w:val="lowerLetter"/>
      <w:lvlText w:val="%8."/>
      <w:lvlJc w:val="left"/>
      <w:pPr>
        <w:ind w:left="5112" w:hanging="360"/>
      </w:pPr>
    </w:lvl>
    <w:lvl w:ilvl="8" w:tplc="0418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8">
    <w:nsid w:val="49FF76E0"/>
    <w:multiLevelType w:val="multilevel"/>
    <w:tmpl w:val="A96C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EF0176D"/>
    <w:multiLevelType w:val="singleLevel"/>
    <w:tmpl w:val="DAB04A5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20">
    <w:nsid w:val="4EFA0BC3"/>
    <w:multiLevelType w:val="hybridMultilevel"/>
    <w:tmpl w:val="C25A8E9E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30DA7"/>
    <w:multiLevelType w:val="hybridMultilevel"/>
    <w:tmpl w:val="67220E2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8A00FD"/>
    <w:multiLevelType w:val="hybridMultilevel"/>
    <w:tmpl w:val="8D4E6892"/>
    <w:lvl w:ilvl="0" w:tplc="27E4D686">
      <w:start w:val="10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4B7E12"/>
    <w:multiLevelType w:val="hybridMultilevel"/>
    <w:tmpl w:val="5DFE6C9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0B56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7357BA"/>
    <w:multiLevelType w:val="multilevel"/>
    <w:tmpl w:val="626C58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</w:lvl>
  </w:abstractNum>
  <w:abstractNum w:abstractNumId="26">
    <w:nsid w:val="61775EB0"/>
    <w:multiLevelType w:val="hybridMultilevel"/>
    <w:tmpl w:val="2CFAFFE6"/>
    <w:lvl w:ilvl="0" w:tplc="D7CC6946">
      <w:start w:val="104"/>
      <w:numFmt w:val="decimal"/>
      <w:lvlText w:val="%1."/>
      <w:lvlJc w:val="left"/>
      <w:pPr>
        <w:ind w:left="132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2" w:hanging="360"/>
      </w:pPr>
    </w:lvl>
    <w:lvl w:ilvl="2" w:tplc="0418001B" w:tentative="1">
      <w:start w:val="1"/>
      <w:numFmt w:val="lowerRoman"/>
      <w:lvlText w:val="%3."/>
      <w:lvlJc w:val="right"/>
      <w:pPr>
        <w:ind w:left="1512" w:hanging="180"/>
      </w:pPr>
    </w:lvl>
    <w:lvl w:ilvl="3" w:tplc="0418000F" w:tentative="1">
      <w:start w:val="1"/>
      <w:numFmt w:val="decimal"/>
      <w:lvlText w:val="%4."/>
      <w:lvlJc w:val="left"/>
      <w:pPr>
        <w:ind w:left="2232" w:hanging="360"/>
      </w:pPr>
    </w:lvl>
    <w:lvl w:ilvl="4" w:tplc="04180019" w:tentative="1">
      <w:start w:val="1"/>
      <w:numFmt w:val="lowerLetter"/>
      <w:lvlText w:val="%5."/>
      <w:lvlJc w:val="left"/>
      <w:pPr>
        <w:ind w:left="2952" w:hanging="360"/>
      </w:pPr>
    </w:lvl>
    <w:lvl w:ilvl="5" w:tplc="0418001B" w:tentative="1">
      <w:start w:val="1"/>
      <w:numFmt w:val="lowerRoman"/>
      <w:lvlText w:val="%6."/>
      <w:lvlJc w:val="right"/>
      <w:pPr>
        <w:ind w:left="3672" w:hanging="180"/>
      </w:pPr>
    </w:lvl>
    <w:lvl w:ilvl="6" w:tplc="0418000F" w:tentative="1">
      <w:start w:val="1"/>
      <w:numFmt w:val="decimal"/>
      <w:lvlText w:val="%7."/>
      <w:lvlJc w:val="left"/>
      <w:pPr>
        <w:ind w:left="4392" w:hanging="360"/>
      </w:pPr>
    </w:lvl>
    <w:lvl w:ilvl="7" w:tplc="04180019" w:tentative="1">
      <w:start w:val="1"/>
      <w:numFmt w:val="lowerLetter"/>
      <w:lvlText w:val="%8."/>
      <w:lvlJc w:val="left"/>
      <w:pPr>
        <w:ind w:left="5112" w:hanging="360"/>
      </w:pPr>
    </w:lvl>
    <w:lvl w:ilvl="8" w:tplc="0418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7">
    <w:nsid w:val="64781782"/>
    <w:multiLevelType w:val="multilevel"/>
    <w:tmpl w:val="5DFE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8E3167"/>
    <w:multiLevelType w:val="hybridMultilevel"/>
    <w:tmpl w:val="D2B29250"/>
    <w:lvl w:ilvl="0" w:tplc="08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2" w:tplc="08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9">
    <w:nsid w:val="7000114C"/>
    <w:multiLevelType w:val="multilevel"/>
    <w:tmpl w:val="7A06B2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</w:lvl>
  </w:abstractNum>
  <w:abstractNum w:abstractNumId="30">
    <w:nsid w:val="75F10118"/>
    <w:multiLevelType w:val="hybridMultilevel"/>
    <w:tmpl w:val="8826B5E6"/>
    <w:lvl w:ilvl="0" w:tplc="EA8EF402">
      <w:start w:val="5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2" w:hanging="360"/>
      </w:pPr>
    </w:lvl>
    <w:lvl w:ilvl="2" w:tplc="0418001B" w:tentative="1">
      <w:start w:val="1"/>
      <w:numFmt w:val="lowerRoman"/>
      <w:lvlText w:val="%3."/>
      <w:lvlJc w:val="right"/>
      <w:pPr>
        <w:ind w:left="1512" w:hanging="180"/>
      </w:pPr>
    </w:lvl>
    <w:lvl w:ilvl="3" w:tplc="0418000F" w:tentative="1">
      <w:start w:val="1"/>
      <w:numFmt w:val="decimal"/>
      <w:lvlText w:val="%4."/>
      <w:lvlJc w:val="left"/>
      <w:pPr>
        <w:ind w:left="2232" w:hanging="360"/>
      </w:pPr>
    </w:lvl>
    <w:lvl w:ilvl="4" w:tplc="04180019" w:tentative="1">
      <w:start w:val="1"/>
      <w:numFmt w:val="lowerLetter"/>
      <w:lvlText w:val="%5."/>
      <w:lvlJc w:val="left"/>
      <w:pPr>
        <w:ind w:left="2952" w:hanging="360"/>
      </w:pPr>
    </w:lvl>
    <w:lvl w:ilvl="5" w:tplc="0418001B" w:tentative="1">
      <w:start w:val="1"/>
      <w:numFmt w:val="lowerRoman"/>
      <w:lvlText w:val="%6."/>
      <w:lvlJc w:val="right"/>
      <w:pPr>
        <w:ind w:left="3672" w:hanging="180"/>
      </w:pPr>
    </w:lvl>
    <w:lvl w:ilvl="6" w:tplc="0418000F" w:tentative="1">
      <w:start w:val="1"/>
      <w:numFmt w:val="decimal"/>
      <w:lvlText w:val="%7."/>
      <w:lvlJc w:val="left"/>
      <w:pPr>
        <w:ind w:left="4392" w:hanging="360"/>
      </w:pPr>
    </w:lvl>
    <w:lvl w:ilvl="7" w:tplc="04180019" w:tentative="1">
      <w:start w:val="1"/>
      <w:numFmt w:val="lowerLetter"/>
      <w:lvlText w:val="%8."/>
      <w:lvlJc w:val="left"/>
      <w:pPr>
        <w:ind w:left="5112" w:hanging="360"/>
      </w:pPr>
    </w:lvl>
    <w:lvl w:ilvl="8" w:tplc="0418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1">
    <w:nsid w:val="76322749"/>
    <w:multiLevelType w:val="multilevel"/>
    <w:tmpl w:val="D0E6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848F4"/>
    <w:multiLevelType w:val="hybridMultilevel"/>
    <w:tmpl w:val="F580D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862E76"/>
    <w:multiLevelType w:val="multilevel"/>
    <w:tmpl w:val="4EF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C0631"/>
    <w:multiLevelType w:val="hybridMultilevel"/>
    <w:tmpl w:val="873A1C9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85392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E5305F3"/>
    <w:multiLevelType w:val="multilevel"/>
    <w:tmpl w:val="A96C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D03461"/>
    <w:multiLevelType w:val="hybridMultilevel"/>
    <w:tmpl w:val="8CB463F4"/>
    <w:lvl w:ilvl="0" w:tplc="B0B80A3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4"/>
  </w:num>
  <w:num w:numId="8">
    <w:abstractNumId w:val="32"/>
  </w:num>
  <w:num w:numId="9">
    <w:abstractNumId w:val="9"/>
  </w:num>
  <w:num w:numId="10">
    <w:abstractNumId w:val="14"/>
  </w:num>
  <w:num w:numId="11">
    <w:abstractNumId w:val="13"/>
  </w:num>
  <w:num w:numId="12">
    <w:abstractNumId w:val="28"/>
  </w:num>
  <w:num w:numId="13">
    <w:abstractNumId w:val="37"/>
  </w:num>
  <w:num w:numId="14">
    <w:abstractNumId w:val="20"/>
  </w:num>
  <w:num w:numId="15">
    <w:abstractNumId w:val="23"/>
  </w:num>
  <w:num w:numId="16">
    <w:abstractNumId w:val="11"/>
  </w:num>
  <w:num w:numId="17">
    <w:abstractNumId w:val="27"/>
  </w:num>
  <w:num w:numId="18">
    <w:abstractNumId w:val="5"/>
  </w:num>
  <w:num w:numId="19">
    <w:abstractNumId w:val="7"/>
  </w:num>
  <w:num w:numId="20">
    <w:abstractNumId w:val="36"/>
  </w:num>
  <w:num w:numId="21">
    <w:abstractNumId w:val="18"/>
  </w:num>
  <w:num w:numId="22">
    <w:abstractNumId w:val="6"/>
  </w:num>
  <w:num w:numId="23">
    <w:abstractNumId w:val="34"/>
  </w:num>
  <w:num w:numId="24">
    <w:abstractNumId w:val="3"/>
  </w:num>
  <w:num w:numId="25">
    <w:abstractNumId w:val="0"/>
  </w:num>
  <w:num w:numId="26">
    <w:abstractNumId w:val="16"/>
  </w:num>
  <w:num w:numId="27">
    <w:abstractNumId w:val="33"/>
  </w:num>
  <w:num w:numId="28">
    <w:abstractNumId w:val="31"/>
  </w:num>
  <w:num w:numId="29">
    <w:abstractNumId w:val="1"/>
  </w:num>
  <w:num w:numId="30">
    <w:abstractNumId w:val="21"/>
  </w:num>
  <w:num w:numId="31">
    <w:abstractNumId w:val="22"/>
  </w:num>
  <w:num w:numId="32">
    <w:abstractNumId w:val="30"/>
  </w:num>
  <w:num w:numId="33">
    <w:abstractNumId w:val="15"/>
  </w:num>
  <w:num w:numId="34">
    <w:abstractNumId w:val="26"/>
  </w:num>
  <w:num w:numId="35">
    <w:abstractNumId w:val="10"/>
  </w:num>
  <w:num w:numId="36">
    <w:abstractNumId w:val="8"/>
  </w:num>
  <w:num w:numId="37">
    <w:abstractNumId w:val="17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685"/>
    <w:rsid w:val="000E447B"/>
    <w:rsid w:val="00110FCE"/>
    <w:rsid w:val="001C51EF"/>
    <w:rsid w:val="001F33F2"/>
    <w:rsid w:val="00200DC0"/>
    <w:rsid w:val="00234CBB"/>
    <w:rsid w:val="00342DBE"/>
    <w:rsid w:val="00475DB5"/>
    <w:rsid w:val="00482971"/>
    <w:rsid w:val="0053292C"/>
    <w:rsid w:val="005463A4"/>
    <w:rsid w:val="00616986"/>
    <w:rsid w:val="006268D8"/>
    <w:rsid w:val="00667B24"/>
    <w:rsid w:val="006E09EA"/>
    <w:rsid w:val="006F4E39"/>
    <w:rsid w:val="0076207F"/>
    <w:rsid w:val="007E60BA"/>
    <w:rsid w:val="008B3661"/>
    <w:rsid w:val="009647DC"/>
    <w:rsid w:val="00A6305C"/>
    <w:rsid w:val="00AC1049"/>
    <w:rsid w:val="00AE747F"/>
    <w:rsid w:val="00C015A4"/>
    <w:rsid w:val="00C021AB"/>
    <w:rsid w:val="00E504C8"/>
    <w:rsid w:val="00F6574A"/>
    <w:rsid w:val="00F70029"/>
    <w:rsid w:val="00F7607C"/>
    <w:rsid w:val="00FB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49"/>
  </w:style>
  <w:style w:type="paragraph" w:styleId="Titlu1">
    <w:name w:val="heading 1"/>
    <w:basedOn w:val="Normal"/>
    <w:next w:val="Normal"/>
    <w:link w:val="Titlu1Caracter"/>
    <w:qFormat/>
    <w:rsid w:val="00FB1685"/>
    <w:pPr>
      <w:keepNext/>
      <w:spacing w:after="0" w:line="240" w:lineRule="auto"/>
      <w:outlineLvl w:val="0"/>
    </w:pPr>
    <w:rPr>
      <w:rFonts w:ascii="Helvetica-R" w:eastAsia="Times New Roman" w:hAnsi="Helvetica-R" w:cs="Times New Roman"/>
      <w:sz w:val="24"/>
      <w:szCs w:val="20"/>
      <w:lang w:val="en-GB"/>
    </w:rPr>
  </w:style>
  <w:style w:type="paragraph" w:styleId="Titlu2">
    <w:name w:val="heading 2"/>
    <w:basedOn w:val="Normal"/>
    <w:next w:val="Normal"/>
    <w:link w:val="Titlu2Caracter"/>
    <w:qFormat/>
    <w:rsid w:val="00FB1685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B1685"/>
    <w:rPr>
      <w:rFonts w:ascii="Helvetica-R" w:eastAsia="Times New Roman" w:hAnsi="Helvetica-R" w:cs="Times New Roman"/>
      <w:sz w:val="24"/>
      <w:szCs w:val="20"/>
      <w:lang w:val="en-GB"/>
    </w:rPr>
  </w:style>
  <w:style w:type="character" w:customStyle="1" w:styleId="Titlu2Caracter">
    <w:name w:val="Titlu 2 Caracter"/>
    <w:basedOn w:val="Fontdeparagrafimplicit"/>
    <w:link w:val="Titlu2"/>
    <w:rsid w:val="00FB1685"/>
    <w:rPr>
      <w:rFonts w:ascii="Times New Roman" w:eastAsia="Times New Roman" w:hAnsi="Times New Roman" w:cs="Times New Roman"/>
      <w:b/>
      <w:sz w:val="24"/>
      <w:szCs w:val="24"/>
      <w:lang w:val="en-GB"/>
    </w:rPr>
  </w:style>
  <w:style w:type="numbering" w:customStyle="1" w:styleId="FrListare1">
    <w:name w:val="Fără Listare1"/>
    <w:next w:val="FrListare"/>
    <w:uiPriority w:val="99"/>
    <w:semiHidden/>
    <w:rsid w:val="00FB1685"/>
  </w:style>
  <w:style w:type="paragraph" w:styleId="Corptext">
    <w:name w:val="Body Text"/>
    <w:basedOn w:val="Normal"/>
    <w:link w:val="CorptextCaracter"/>
    <w:rsid w:val="00FB16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FB16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sol">
    <w:name w:val="footer"/>
    <w:basedOn w:val="Normal"/>
    <w:link w:val="SubsolCaracter"/>
    <w:rsid w:val="00FB1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ubsolCaracter">
    <w:name w:val="Subsol Caracter"/>
    <w:basedOn w:val="Fontdeparagrafimplicit"/>
    <w:link w:val="Subsol"/>
    <w:rsid w:val="00FB168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rdepagin">
    <w:name w:val="page number"/>
    <w:basedOn w:val="Fontdeparagrafimplicit"/>
    <w:rsid w:val="00FB1685"/>
  </w:style>
  <w:style w:type="character" w:styleId="Referincomentariu">
    <w:name w:val="annotation reference"/>
    <w:uiPriority w:val="99"/>
    <w:semiHidden/>
    <w:rsid w:val="00FB168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FB1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B1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FB168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B168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rsid w:val="00FB1685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1685"/>
    <w:rPr>
      <w:rFonts w:ascii="Tahoma" w:eastAsia="Times New Roman" w:hAnsi="Tahoma" w:cs="Tahoma"/>
      <w:sz w:val="16"/>
      <w:szCs w:val="16"/>
      <w:lang w:val="en-GB"/>
    </w:rPr>
  </w:style>
  <w:style w:type="paragraph" w:customStyle="1" w:styleId="Listparagraf1">
    <w:name w:val="Listă paragraf1"/>
    <w:basedOn w:val="Normal"/>
    <w:qFormat/>
    <w:rsid w:val="00FB168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FB168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3601</Words>
  <Characters>20892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Stefan.Veronica</dc:creator>
  <cp:keywords/>
  <dc:description/>
  <cp:lastModifiedBy>Nicoleta.Olcu</cp:lastModifiedBy>
  <cp:revision>5</cp:revision>
  <dcterms:created xsi:type="dcterms:W3CDTF">2020-12-02T07:52:00Z</dcterms:created>
  <dcterms:modified xsi:type="dcterms:W3CDTF">2021-04-16T08:07:00Z</dcterms:modified>
</cp:coreProperties>
</file>