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D949" w14:textId="77777777" w:rsidR="004A4F43" w:rsidRPr="004A4F43" w:rsidRDefault="004A4F43" w:rsidP="004A4F43">
      <w:pPr>
        <w:pStyle w:val="22Subtitlu"/>
        <w:jc w:val="center"/>
        <w:rPr>
          <w:rFonts w:ascii="Times New Roman" w:hAnsi="Times New Roman" w:cs="Times New Roman"/>
          <w:bCs/>
          <w:sz w:val="22"/>
          <w:szCs w:val="24"/>
          <w:lang w:bidi="ro-RO"/>
        </w:rPr>
      </w:pPr>
      <w:bookmarkStart w:id="0" w:name="_Toc147138496"/>
      <w:r w:rsidRPr="004A4F43">
        <w:rPr>
          <w:rFonts w:ascii="Times New Roman" w:hAnsi="Times New Roman" w:cs="Times New Roman"/>
          <w:bCs/>
          <w:sz w:val="22"/>
          <w:szCs w:val="24"/>
          <w:lang w:bidi="ro-RO"/>
        </w:rPr>
        <w:t>ROMÂNIA</w:t>
      </w:r>
    </w:p>
    <w:p w14:paraId="17268A4E" w14:textId="77777777" w:rsidR="004A4F43" w:rsidRPr="004A4F43" w:rsidRDefault="004A4F43" w:rsidP="004A4F43">
      <w:pPr>
        <w:pStyle w:val="22Subtitlu"/>
        <w:jc w:val="center"/>
        <w:rPr>
          <w:rFonts w:ascii="Times New Roman" w:hAnsi="Times New Roman" w:cs="Times New Roman"/>
          <w:bCs/>
          <w:sz w:val="22"/>
          <w:szCs w:val="24"/>
          <w:lang w:bidi="ro-RO"/>
        </w:rPr>
      </w:pPr>
      <w:r w:rsidRPr="004A4F43">
        <w:rPr>
          <w:rFonts w:ascii="Times New Roman" w:hAnsi="Times New Roman" w:cs="Times New Roman"/>
          <w:bCs/>
          <w:sz w:val="22"/>
          <w:szCs w:val="24"/>
          <w:lang w:bidi="ro-RO"/>
        </w:rPr>
        <w:t>JUDEŢUL SUCEAVA</w:t>
      </w:r>
    </w:p>
    <w:p w14:paraId="3C94A26F" w14:textId="77777777" w:rsidR="004A4F43" w:rsidRPr="004A4F43" w:rsidRDefault="004A4F43" w:rsidP="004A4F43">
      <w:pPr>
        <w:pStyle w:val="22Subtitlu"/>
        <w:jc w:val="center"/>
        <w:rPr>
          <w:rFonts w:ascii="Times New Roman" w:hAnsi="Times New Roman" w:cs="Times New Roman"/>
          <w:bCs/>
          <w:sz w:val="22"/>
          <w:szCs w:val="24"/>
          <w:lang w:bidi="ro-RO"/>
        </w:rPr>
      </w:pPr>
      <w:r w:rsidRPr="004A4F43">
        <w:rPr>
          <w:rFonts w:ascii="Times New Roman" w:hAnsi="Times New Roman" w:cs="Times New Roman"/>
          <w:bCs/>
          <w:sz w:val="22"/>
          <w:szCs w:val="24"/>
          <w:lang w:bidi="ro-RO"/>
        </w:rPr>
        <w:t>MUNICIPIUL CÂMPULUNG MOLDOVENESC</w:t>
      </w:r>
    </w:p>
    <w:p w14:paraId="2D285CD5" w14:textId="77777777" w:rsidR="004A4F43" w:rsidRPr="004A4F43" w:rsidRDefault="004A4F43" w:rsidP="004A4F43">
      <w:pPr>
        <w:pStyle w:val="22Subtitlu"/>
        <w:jc w:val="center"/>
        <w:rPr>
          <w:rFonts w:ascii="Times New Roman" w:hAnsi="Times New Roman" w:cs="Times New Roman"/>
          <w:bCs/>
          <w:sz w:val="22"/>
          <w:szCs w:val="24"/>
          <w:lang w:bidi="ro-RO"/>
        </w:rPr>
      </w:pPr>
      <w:r w:rsidRPr="004A4F43">
        <w:rPr>
          <w:rFonts w:ascii="Times New Roman" w:hAnsi="Times New Roman" w:cs="Times New Roman"/>
          <w:bCs/>
          <w:sz w:val="22"/>
          <w:szCs w:val="24"/>
          <w:lang w:bidi="ro-RO"/>
        </w:rPr>
        <w:t>CONSILIUL LOCAL</w:t>
      </w:r>
    </w:p>
    <w:p w14:paraId="2EE79659" w14:textId="292427AC" w:rsidR="004A4F43" w:rsidRPr="004A4F43" w:rsidRDefault="004A4F43" w:rsidP="004A4F43">
      <w:pPr>
        <w:pStyle w:val="22Subtitlu"/>
        <w:ind w:firstLine="6521"/>
        <w:rPr>
          <w:rFonts w:ascii="Times New Roman" w:hAnsi="Times New Roman" w:cs="Times New Roman"/>
          <w:sz w:val="22"/>
          <w:szCs w:val="24"/>
        </w:rPr>
      </w:pPr>
      <w:r w:rsidRPr="004A4F43">
        <w:rPr>
          <w:rFonts w:ascii="Times New Roman" w:hAnsi="Times New Roman" w:cs="Times New Roman"/>
          <w:bCs/>
          <w:sz w:val="22"/>
          <w:szCs w:val="24"/>
          <w:lang w:bidi="ro-RO"/>
        </w:rPr>
        <w:t xml:space="preserve">Anexa nr. </w:t>
      </w:r>
      <w:r>
        <w:rPr>
          <w:rFonts w:ascii="Times New Roman" w:hAnsi="Times New Roman" w:cs="Times New Roman"/>
          <w:bCs/>
          <w:sz w:val="22"/>
          <w:szCs w:val="24"/>
          <w:lang w:bidi="ro-RO"/>
        </w:rPr>
        <w:t>4</w:t>
      </w:r>
      <w:r w:rsidRPr="004A4F43">
        <w:rPr>
          <w:rFonts w:ascii="Times New Roman" w:hAnsi="Times New Roman" w:cs="Times New Roman"/>
          <w:bCs/>
          <w:sz w:val="22"/>
          <w:szCs w:val="24"/>
          <w:lang w:bidi="ro-RO"/>
        </w:rPr>
        <w:t xml:space="preserve">  la HCL nr.</w:t>
      </w:r>
      <w:r w:rsidR="00B153D8">
        <w:rPr>
          <w:rFonts w:ascii="Times New Roman" w:hAnsi="Times New Roman" w:cs="Times New Roman"/>
          <w:bCs/>
          <w:sz w:val="22"/>
          <w:szCs w:val="24"/>
          <w:lang w:bidi="ro-RO"/>
        </w:rPr>
        <w:t>172</w:t>
      </w:r>
      <w:r w:rsidRPr="004A4F43">
        <w:rPr>
          <w:rFonts w:ascii="Times New Roman" w:hAnsi="Times New Roman" w:cs="Times New Roman"/>
          <w:bCs/>
          <w:sz w:val="22"/>
          <w:szCs w:val="24"/>
          <w:lang w:bidi="ro-RO"/>
        </w:rPr>
        <w:t>/2023</w:t>
      </w:r>
    </w:p>
    <w:p w14:paraId="2128F4A4" w14:textId="77777777" w:rsidR="004A4F43" w:rsidRDefault="004A4F43" w:rsidP="00EF2824">
      <w:pPr>
        <w:pStyle w:val="22Subtitlu"/>
        <w:rPr>
          <w:rFonts w:asciiTheme="minorHAnsi" w:hAnsiTheme="minorHAnsi" w:cstheme="minorHAnsi"/>
        </w:rPr>
      </w:pPr>
    </w:p>
    <w:p w14:paraId="7B350172" w14:textId="2CCABA4B" w:rsidR="00EF2824" w:rsidRPr="004A4F43" w:rsidRDefault="00EF2824" w:rsidP="004A4F43">
      <w:pPr>
        <w:pStyle w:val="22Subtitlu"/>
        <w:rPr>
          <w:rFonts w:asciiTheme="minorHAnsi" w:eastAsia="Calibri" w:hAnsiTheme="minorHAnsi" w:cstheme="minorHAnsi"/>
          <w:bCs/>
          <w:color w:val="000000"/>
        </w:rPr>
      </w:pPr>
      <w:r w:rsidRPr="001D057E">
        <w:rPr>
          <w:rFonts w:asciiTheme="minorHAnsi" w:eastAsia="Calibri" w:hAnsiTheme="minorHAnsi" w:cstheme="minorHAnsi"/>
          <w:bCs/>
          <w:color w:val="000000"/>
        </w:rPr>
        <w:t xml:space="preserve">INDICATORI DE PERFORMANTA PENTRU SERVICIILE PUBLICE DE ALIMENTARE CU APA ŞI DE </w:t>
      </w:r>
      <w:r w:rsidR="00CF30C8" w:rsidRPr="00AC2FCE">
        <w:rPr>
          <w:rFonts w:asciiTheme="minorHAnsi" w:eastAsia="Calibri" w:hAnsiTheme="minorHAnsi" w:cstheme="minorHAnsi"/>
          <w:i/>
        </w:rPr>
        <w:t>CANALIZARE</w:t>
      </w:r>
      <w:r w:rsidR="00CF30C8">
        <w:rPr>
          <w:rFonts w:asciiTheme="minorHAnsi" w:eastAsia="Calibri" w:hAnsiTheme="minorHAnsi" w:cstheme="minorHAnsi"/>
          <w:i/>
        </w:rPr>
        <w:t xml:space="preserve"> </w:t>
      </w:r>
      <w:r w:rsidR="00CF30C8">
        <w:rPr>
          <w:rFonts w:asciiTheme="minorHAnsi" w:eastAsia="Calibri" w:hAnsiTheme="minorHAnsi" w:cstheme="minorHAnsi"/>
          <w:bCs/>
          <w:color w:val="000000"/>
        </w:rPr>
        <w:t>– ACET S.A. Suceava (total operator)</w:t>
      </w:r>
      <w:bookmarkEnd w:id="0"/>
    </w:p>
    <w:tbl>
      <w:tblPr>
        <w:tblW w:w="104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86"/>
        <w:gridCol w:w="5077"/>
        <w:gridCol w:w="916"/>
        <w:gridCol w:w="975"/>
        <w:gridCol w:w="916"/>
        <w:gridCol w:w="922"/>
        <w:gridCol w:w="972"/>
        <w:gridCol w:w="12"/>
      </w:tblGrid>
      <w:tr w:rsidR="00EF2824" w:rsidRPr="00AC2FCE" w14:paraId="522F1527" w14:textId="77777777" w:rsidTr="008D678D">
        <w:trPr>
          <w:gridAfter w:val="1"/>
          <w:wAfter w:w="12" w:type="dxa"/>
          <w:trHeight w:val="315"/>
          <w:jc w:val="center"/>
        </w:trPr>
        <w:tc>
          <w:tcPr>
            <w:tcW w:w="686" w:type="dxa"/>
            <w:vMerge w:val="restart"/>
            <w:shd w:val="clear" w:color="auto" w:fill="auto"/>
            <w:vAlign w:val="center"/>
          </w:tcPr>
          <w:p w14:paraId="3B857278" w14:textId="77777777" w:rsidR="00EF2824" w:rsidRPr="00AC2FCE" w:rsidRDefault="00EF2824" w:rsidP="008D678D">
            <w:pPr>
              <w:spacing w:after="0"/>
              <w:jc w:val="center"/>
              <w:rPr>
                <w:rFonts w:eastAsia="Calibri" w:cstheme="minorHAnsi"/>
                <w:b/>
                <w:bCs/>
                <w:i/>
                <w:color w:val="000000"/>
                <w:sz w:val="20"/>
              </w:rPr>
            </w:pPr>
            <w:bookmarkStart w:id="1" w:name="_Hlk125728165"/>
            <w:r w:rsidRPr="00AC2FCE">
              <w:rPr>
                <w:rFonts w:eastAsia="Calibri" w:cstheme="minorHAnsi"/>
                <w:b/>
                <w:bCs/>
                <w:i/>
                <w:color w:val="000000"/>
                <w:sz w:val="20"/>
              </w:rPr>
              <w:t>Nrt. Crt.</w:t>
            </w:r>
          </w:p>
        </w:tc>
        <w:tc>
          <w:tcPr>
            <w:tcW w:w="5077" w:type="dxa"/>
            <w:vMerge w:val="restart"/>
            <w:shd w:val="clear" w:color="auto" w:fill="auto"/>
            <w:vAlign w:val="center"/>
          </w:tcPr>
          <w:p w14:paraId="09852968"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INDICATORI DE PERFORMANȚĂ</w:t>
            </w:r>
          </w:p>
        </w:tc>
        <w:tc>
          <w:tcPr>
            <w:tcW w:w="3729" w:type="dxa"/>
            <w:gridSpan w:val="4"/>
            <w:tcBorders>
              <w:bottom w:val="single" w:sz="4" w:space="0" w:color="auto"/>
              <w:right w:val="single" w:sz="4" w:space="0" w:color="auto"/>
            </w:tcBorders>
            <w:shd w:val="clear" w:color="auto" w:fill="auto"/>
            <w:vAlign w:val="center"/>
          </w:tcPr>
          <w:p w14:paraId="54923D04"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Trimestrul</w:t>
            </w:r>
          </w:p>
        </w:tc>
        <w:tc>
          <w:tcPr>
            <w:tcW w:w="972" w:type="dxa"/>
            <w:vMerge w:val="restart"/>
            <w:tcBorders>
              <w:left w:val="single" w:sz="4" w:space="0" w:color="auto"/>
            </w:tcBorders>
            <w:shd w:val="clear" w:color="auto" w:fill="auto"/>
            <w:vAlign w:val="center"/>
          </w:tcPr>
          <w:p w14:paraId="093BB22D"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Total an</w:t>
            </w:r>
          </w:p>
        </w:tc>
      </w:tr>
      <w:tr w:rsidR="00EF2824" w:rsidRPr="00AC2FCE" w14:paraId="24CD0886" w14:textId="77777777" w:rsidTr="008D678D">
        <w:trPr>
          <w:gridAfter w:val="1"/>
          <w:wAfter w:w="12" w:type="dxa"/>
          <w:trHeight w:val="195"/>
          <w:jc w:val="center"/>
        </w:trPr>
        <w:tc>
          <w:tcPr>
            <w:tcW w:w="686" w:type="dxa"/>
            <w:vMerge/>
            <w:shd w:val="clear" w:color="auto" w:fill="auto"/>
            <w:vAlign w:val="center"/>
          </w:tcPr>
          <w:p w14:paraId="734B6AD5" w14:textId="77777777" w:rsidR="00EF2824" w:rsidRPr="00AC2FCE" w:rsidRDefault="00EF2824" w:rsidP="008D678D">
            <w:pPr>
              <w:spacing w:after="0"/>
              <w:jc w:val="center"/>
              <w:rPr>
                <w:rFonts w:eastAsia="Calibri" w:cstheme="minorHAnsi"/>
                <w:b/>
                <w:bCs/>
                <w:i/>
                <w:color w:val="000000"/>
                <w:sz w:val="20"/>
              </w:rPr>
            </w:pPr>
          </w:p>
        </w:tc>
        <w:tc>
          <w:tcPr>
            <w:tcW w:w="5077" w:type="dxa"/>
            <w:vMerge/>
            <w:shd w:val="clear" w:color="auto" w:fill="auto"/>
            <w:vAlign w:val="center"/>
          </w:tcPr>
          <w:p w14:paraId="2F4E5C46" w14:textId="77777777" w:rsidR="00EF2824" w:rsidRPr="00AC2FCE" w:rsidRDefault="00EF2824" w:rsidP="008D678D">
            <w:pPr>
              <w:spacing w:after="0"/>
              <w:jc w:val="center"/>
              <w:rPr>
                <w:rFonts w:eastAsia="Calibri" w:cstheme="minorHAnsi"/>
                <w:b/>
                <w:bCs/>
                <w:i/>
                <w:color w:val="000000"/>
                <w:sz w:val="20"/>
              </w:rPr>
            </w:pPr>
          </w:p>
        </w:tc>
        <w:tc>
          <w:tcPr>
            <w:tcW w:w="916" w:type="dxa"/>
            <w:tcBorders>
              <w:top w:val="single" w:sz="4" w:space="0" w:color="auto"/>
              <w:right w:val="single" w:sz="4" w:space="0" w:color="auto"/>
            </w:tcBorders>
            <w:shd w:val="clear" w:color="auto" w:fill="auto"/>
            <w:vAlign w:val="center"/>
          </w:tcPr>
          <w:p w14:paraId="6C36BCAC"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w:t>
            </w:r>
          </w:p>
        </w:tc>
        <w:tc>
          <w:tcPr>
            <w:tcW w:w="975" w:type="dxa"/>
            <w:tcBorders>
              <w:top w:val="single" w:sz="4" w:space="0" w:color="auto"/>
              <w:left w:val="single" w:sz="4" w:space="0" w:color="auto"/>
              <w:right w:val="single" w:sz="4" w:space="0" w:color="auto"/>
            </w:tcBorders>
            <w:shd w:val="clear" w:color="auto" w:fill="auto"/>
            <w:vAlign w:val="center"/>
          </w:tcPr>
          <w:p w14:paraId="0AF10B1F"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II</w:t>
            </w:r>
          </w:p>
        </w:tc>
        <w:tc>
          <w:tcPr>
            <w:tcW w:w="916" w:type="dxa"/>
            <w:tcBorders>
              <w:top w:val="single" w:sz="4" w:space="0" w:color="auto"/>
              <w:left w:val="single" w:sz="4" w:space="0" w:color="auto"/>
              <w:right w:val="single" w:sz="4" w:space="0" w:color="auto"/>
            </w:tcBorders>
            <w:shd w:val="clear" w:color="auto" w:fill="auto"/>
            <w:vAlign w:val="center"/>
          </w:tcPr>
          <w:p w14:paraId="5C4468D2"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III</w:t>
            </w:r>
          </w:p>
        </w:tc>
        <w:tc>
          <w:tcPr>
            <w:tcW w:w="922" w:type="dxa"/>
            <w:tcBorders>
              <w:top w:val="single" w:sz="4" w:space="0" w:color="auto"/>
              <w:left w:val="single" w:sz="4" w:space="0" w:color="auto"/>
              <w:right w:val="single" w:sz="4" w:space="0" w:color="auto"/>
            </w:tcBorders>
            <w:shd w:val="clear" w:color="auto" w:fill="auto"/>
            <w:vAlign w:val="center"/>
          </w:tcPr>
          <w:p w14:paraId="477621D8"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IV</w:t>
            </w:r>
          </w:p>
        </w:tc>
        <w:tc>
          <w:tcPr>
            <w:tcW w:w="972" w:type="dxa"/>
            <w:vMerge/>
            <w:tcBorders>
              <w:left w:val="single" w:sz="4" w:space="0" w:color="auto"/>
            </w:tcBorders>
            <w:shd w:val="clear" w:color="auto" w:fill="auto"/>
            <w:vAlign w:val="center"/>
          </w:tcPr>
          <w:p w14:paraId="19FD4858" w14:textId="77777777" w:rsidR="00EF2824" w:rsidRPr="00AC2FCE" w:rsidRDefault="00EF2824" w:rsidP="008D678D">
            <w:pPr>
              <w:spacing w:after="0"/>
              <w:jc w:val="center"/>
              <w:rPr>
                <w:rFonts w:eastAsia="Calibri" w:cstheme="minorHAnsi"/>
                <w:b/>
                <w:bCs/>
                <w:i/>
                <w:color w:val="000000"/>
                <w:sz w:val="20"/>
              </w:rPr>
            </w:pPr>
          </w:p>
        </w:tc>
      </w:tr>
      <w:tr w:rsidR="00EF2824" w:rsidRPr="00AC2FCE" w14:paraId="292D4D78" w14:textId="77777777" w:rsidTr="008D678D">
        <w:trPr>
          <w:gridAfter w:val="1"/>
          <w:wAfter w:w="12" w:type="dxa"/>
          <w:jc w:val="center"/>
        </w:trPr>
        <w:tc>
          <w:tcPr>
            <w:tcW w:w="686" w:type="dxa"/>
            <w:shd w:val="clear" w:color="auto" w:fill="auto"/>
          </w:tcPr>
          <w:p w14:paraId="68CCCB21"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0</w:t>
            </w:r>
          </w:p>
        </w:tc>
        <w:tc>
          <w:tcPr>
            <w:tcW w:w="5077" w:type="dxa"/>
            <w:shd w:val="clear" w:color="auto" w:fill="auto"/>
          </w:tcPr>
          <w:p w14:paraId="139991A6"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1</w:t>
            </w:r>
          </w:p>
        </w:tc>
        <w:tc>
          <w:tcPr>
            <w:tcW w:w="916" w:type="dxa"/>
            <w:tcBorders>
              <w:right w:val="single" w:sz="4" w:space="0" w:color="auto"/>
            </w:tcBorders>
            <w:shd w:val="clear" w:color="auto" w:fill="auto"/>
          </w:tcPr>
          <w:p w14:paraId="05754CEC"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2</w:t>
            </w:r>
          </w:p>
        </w:tc>
        <w:tc>
          <w:tcPr>
            <w:tcW w:w="975" w:type="dxa"/>
            <w:tcBorders>
              <w:left w:val="single" w:sz="4" w:space="0" w:color="auto"/>
            </w:tcBorders>
            <w:shd w:val="clear" w:color="auto" w:fill="auto"/>
          </w:tcPr>
          <w:p w14:paraId="0014B562"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3</w:t>
            </w:r>
          </w:p>
        </w:tc>
        <w:tc>
          <w:tcPr>
            <w:tcW w:w="916" w:type="dxa"/>
            <w:shd w:val="clear" w:color="auto" w:fill="auto"/>
          </w:tcPr>
          <w:p w14:paraId="357F1432"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4</w:t>
            </w:r>
          </w:p>
        </w:tc>
        <w:tc>
          <w:tcPr>
            <w:tcW w:w="922" w:type="dxa"/>
            <w:shd w:val="clear" w:color="auto" w:fill="auto"/>
          </w:tcPr>
          <w:p w14:paraId="6736805B"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5</w:t>
            </w:r>
          </w:p>
        </w:tc>
        <w:tc>
          <w:tcPr>
            <w:tcW w:w="972" w:type="dxa"/>
            <w:shd w:val="clear" w:color="auto" w:fill="auto"/>
          </w:tcPr>
          <w:p w14:paraId="30E70165"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6</w:t>
            </w:r>
          </w:p>
        </w:tc>
      </w:tr>
      <w:tr w:rsidR="00EF2824" w:rsidRPr="00AC2FCE" w14:paraId="2A1BCA9D" w14:textId="77777777" w:rsidTr="008D678D">
        <w:trPr>
          <w:jc w:val="center"/>
        </w:trPr>
        <w:tc>
          <w:tcPr>
            <w:tcW w:w="686" w:type="dxa"/>
            <w:vMerge w:val="restart"/>
            <w:shd w:val="clear" w:color="auto" w:fill="auto"/>
          </w:tcPr>
          <w:p w14:paraId="4A01BCE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1.1</w:t>
            </w:r>
          </w:p>
        </w:tc>
        <w:tc>
          <w:tcPr>
            <w:tcW w:w="9790" w:type="dxa"/>
            <w:gridSpan w:val="7"/>
            <w:shd w:val="clear" w:color="auto" w:fill="auto"/>
          </w:tcPr>
          <w:p w14:paraId="3FB8A842" w14:textId="77777777" w:rsidR="00EF2824" w:rsidRPr="00AC2FCE" w:rsidRDefault="00EF2824" w:rsidP="008D678D">
            <w:pPr>
              <w:spacing w:after="0"/>
              <w:rPr>
                <w:rFonts w:eastAsia="Calibri" w:cstheme="minorHAnsi"/>
                <w:b/>
                <w:bCs/>
                <w:i/>
                <w:color w:val="000000"/>
                <w:sz w:val="20"/>
              </w:rPr>
            </w:pPr>
            <w:r w:rsidRPr="00AC2FCE">
              <w:rPr>
                <w:rFonts w:eastAsia="Calibri" w:cstheme="minorHAnsi"/>
                <w:b/>
                <w:bCs/>
                <w:i/>
                <w:color w:val="000000"/>
                <w:sz w:val="20"/>
              </w:rPr>
              <w:t>BRANSAREA/RACORDAREA UTILIZATORILOR</w:t>
            </w:r>
          </w:p>
        </w:tc>
      </w:tr>
      <w:tr w:rsidR="00EF2824" w:rsidRPr="00AC2FCE" w14:paraId="044CF7EE" w14:textId="77777777" w:rsidTr="008D678D">
        <w:trPr>
          <w:gridAfter w:val="1"/>
          <w:wAfter w:w="12" w:type="dxa"/>
          <w:jc w:val="center"/>
        </w:trPr>
        <w:tc>
          <w:tcPr>
            <w:tcW w:w="686" w:type="dxa"/>
            <w:vMerge/>
            <w:shd w:val="clear" w:color="auto" w:fill="auto"/>
          </w:tcPr>
          <w:p w14:paraId="0738AC53"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437A3FA"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solicitări de branșare/numărul de solicitări racordare ale utilizatorilor la sistemul public de cu apa și/sau de canalizare, diferențiat pe utilități și pe categorii de utilizatori</w:t>
            </w:r>
          </w:p>
        </w:tc>
        <w:tc>
          <w:tcPr>
            <w:tcW w:w="916" w:type="dxa"/>
            <w:shd w:val="clear" w:color="auto" w:fill="auto"/>
          </w:tcPr>
          <w:p w14:paraId="059A6DA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125/99</w:t>
            </w:r>
          </w:p>
        </w:tc>
        <w:tc>
          <w:tcPr>
            <w:tcW w:w="975" w:type="dxa"/>
            <w:shd w:val="clear" w:color="auto" w:fill="auto"/>
          </w:tcPr>
          <w:p w14:paraId="106DBCF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174/119</w:t>
            </w:r>
          </w:p>
        </w:tc>
        <w:tc>
          <w:tcPr>
            <w:tcW w:w="916" w:type="dxa"/>
            <w:shd w:val="clear" w:color="auto" w:fill="auto"/>
          </w:tcPr>
          <w:p w14:paraId="5CF64D8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178/131</w:t>
            </w:r>
          </w:p>
        </w:tc>
        <w:tc>
          <w:tcPr>
            <w:tcW w:w="922" w:type="dxa"/>
            <w:shd w:val="clear" w:color="auto" w:fill="auto"/>
          </w:tcPr>
          <w:p w14:paraId="7008338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126/99</w:t>
            </w:r>
          </w:p>
        </w:tc>
        <w:tc>
          <w:tcPr>
            <w:tcW w:w="972" w:type="dxa"/>
            <w:shd w:val="clear" w:color="auto" w:fill="auto"/>
          </w:tcPr>
          <w:p w14:paraId="05AE21A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603</w:t>
            </w:r>
            <w:r w:rsidRPr="00AC2FCE">
              <w:rPr>
                <w:rFonts w:eastAsia="Calibri" w:cstheme="minorHAnsi"/>
                <w:i/>
                <w:color w:val="000000"/>
                <w:sz w:val="20"/>
              </w:rPr>
              <w:t>/</w:t>
            </w:r>
            <w:r>
              <w:rPr>
                <w:rFonts w:eastAsia="Calibri" w:cstheme="minorHAnsi"/>
                <w:i/>
                <w:color w:val="000000"/>
                <w:sz w:val="20"/>
              </w:rPr>
              <w:t>448</w:t>
            </w:r>
          </w:p>
        </w:tc>
      </w:tr>
      <w:tr w:rsidR="00EF2824" w:rsidRPr="00AC2FCE" w14:paraId="0188AED8" w14:textId="77777777" w:rsidTr="008D678D">
        <w:trPr>
          <w:gridAfter w:val="1"/>
          <w:wAfter w:w="12" w:type="dxa"/>
          <w:jc w:val="center"/>
        </w:trPr>
        <w:tc>
          <w:tcPr>
            <w:tcW w:w="686" w:type="dxa"/>
            <w:vMerge/>
            <w:shd w:val="clear" w:color="auto" w:fill="auto"/>
          </w:tcPr>
          <w:p w14:paraId="17D0222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6BB10F4" w14:textId="77777777" w:rsidR="00EF2824" w:rsidRPr="00AC2FCE" w:rsidRDefault="00EF2824" w:rsidP="008D678D">
            <w:pPr>
              <w:spacing w:after="0"/>
              <w:rPr>
                <w:rFonts w:eastAsia="Calibri" w:cstheme="minorHAnsi"/>
                <w:i/>
                <w:sz w:val="20"/>
              </w:rPr>
            </w:pPr>
            <w:r w:rsidRPr="00AC2FCE">
              <w:rPr>
                <w:rFonts w:eastAsia="Calibri" w:cstheme="minorHAnsi"/>
                <w:i/>
                <w:sz w:val="20"/>
              </w:rPr>
              <w:t>b) numărul de solicitări la care intervalul de timp, dintre momentul înregistrării cererii de branșare/racordare a utilizatorului, pana la primirea de către acesta a avizului de branșare/racordare, este mai mic de 15/30/60 zile calendaristice</w:t>
            </w:r>
          </w:p>
        </w:tc>
        <w:tc>
          <w:tcPr>
            <w:tcW w:w="916" w:type="dxa"/>
            <w:shd w:val="clear" w:color="auto" w:fill="auto"/>
          </w:tcPr>
          <w:p w14:paraId="718631D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125/99</w:t>
            </w:r>
          </w:p>
        </w:tc>
        <w:tc>
          <w:tcPr>
            <w:tcW w:w="975" w:type="dxa"/>
            <w:shd w:val="clear" w:color="auto" w:fill="auto"/>
          </w:tcPr>
          <w:p w14:paraId="4433C13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174/119</w:t>
            </w:r>
          </w:p>
        </w:tc>
        <w:tc>
          <w:tcPr>
            <w:tcW w:w="916" w:type="dxa"/>
            <w:shd w:val="clear" w:color="auto" w:fill="auto"/>
          </w:tcPr>
          <w:p w14:paraId="1088B51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178/131</w:t>
            </w:r>
          </w:p>
        </w:tc>
        <w:tc>
          <w:tcPr>
            <w:tcW w:w="922" w:type="dxa"/>
            <w:shd w:val="clear" w:color="auto" w:fill="auto"/>
          </w:tcPr>
          <w:p w14:paraId="6798508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126/99</w:t>
            </w:r>
          </w:p>
        </w:tc>
        <w:tc>
          <w:tcPr>
            <w:tcW w:w="972" w:type="dxa"/>
            <w:shd w:val="clear" w:color="auto" w:fill="auto"/>
          </w:tcPr>
          <w:p w14:paraId="5957349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603</w:t>
            </w:r>
            <w:r w:rsidRPr="00AC2FCE">
              <w:rPr>
                <w:rFonts w:eastAsia="Calibri" w:cstheme="minorHAnsi"/>
                <w:i/>
                <w:color w:val="000000"/>
                <w:sz w:val="20"/>
              </w:rPr>
              <w:t>/</w:t>
            </w:r>
            <w:r>
              <w:rPr>
                <w:rFonts w:eastAsia="Calibri" w:cstheme="minorHAnsi"/>
                <w:i/>
                <w:color w:val="000000"/>
                <w:sz w:val="20"/>
              </w:rPr>
              <w:t>448</w:t>
            </w:r>
          </w:p>
        </w:tc>
      </w:tr>
      <w:tr w:rsidR="00EF2824" w:rsidRPr="00AC2FCE" w14:paraId="57E9E4B9" w14:textId="77777777" w:rsidTr="008D678D">
        <w:trPr>
          <w:jc w:val="center"/>
        </w:trPr>
        <w:tc>
          <w:tcPr>
            <w:tcW w:w="686" w:type="dxa"/>
            <w:vMerge w:val="restart"/>
            <w:shd w:val="clear" w:color="auto" w:fill="auto"/>
          </w:tcPr>
          <w:p w14:paraId="73A833D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1.2</w:t>
            </w:r>
          </w:p>
        </w:tc>
        <w:tc>
          <w:tcPr>
            <w:tcW w:w="9790" w:type="dxa"/>
            <w:gridSpan w:val="7"/>
            <w:shd w:val="clear" w:color="auto" w:fill="auto"/>
          </w:tcPr>
          <w:p w14:paraId="16DA8340" w14:textId="77777777" w:rsidR="00EF2824" w:rsidRPr="00AC2FCE" w:rsidRDefault="00EF2824" w:rsidP="008D678D">
            <w:pPr>
              <w:spacing w:after="0"/>
              <w:rPr>
                <w:rFonts w:eastAsia="Calibri" w:cstheme="minorHAnsi"/>
                <w:i/>
                <w:sz w:val="20"/>
              </w:rPr>
            </w:pPr>
            <w:r w:rsidRPr="00AC2FCE">
              <w:rPr>
                <w:rFonts w:eastAsia="Calibri" w:cstheme="minorHAnsi"/>
                <w:b/>
                <w:bCs/>
                <w:i/>
                <w:sz w:val="20"/>
              </w:rPr>
              <w:t>CONTRACTAREA FURNIZARII APEI/PRELUĂRII APELOR UZATE ŞI METEORICE</w:t>
            </w:r>
          </w:p>
        </w:tc>
      </w:tr>
      <w:tr w:rsidR="00EF2824" w:rsidRPr="00AC2FCE" w14:paraId="5CC77230" w14:textId="77777777" w:rsidTr="008D678D">
        <w:trPr>
          <w:gridAfter w:val="1"/>
          <w:wAfter w:w="12" w:type="dxa"/>
          <w:jc w:val="center"/>
        </w:trPr>
        <w:tc>
          <w:tcPr>
            <w:tcW w:w="686" w:type="dxa"/>
            <w:vMerge/>
            <w:shd w:val="clear" w:color="auto" w:fill="auto"/>
          </w:tcPr>
          <w:p w14:paraId="42F86912"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EE3A58A" w14:textId="77777777" w:rsidR="00EF2824" w:rsidRPr="00AC2FCE" w:rsidRDefault="00EF2824" w:rsidP="008D678D">
            <w:pPr>
              <w:spacing w:after="0"/>
              <w:rPr>
                <w:rFonts w:eastAsia="Calibri" w:cstheme="minorHAnsi"/>
                <w:i/>
                <w:sz w:val="20"/>
              </w:rPr>
            </w:pPr>
            <w:r w:rsidRPr="00AC2FCE">
              <w:rPr>
                <w:rFonts w:eastAsia="Calibri" w:cstheme="minorHAnsi"/>
                <w:i/>
                <w:sz w:val="20"/>
              </w:rPr>
              <w:t>a) numărul de contracte încheiate, pe categorii de utilizatori, raportat la numărul de solicitări</w:t>
            </w:r>
          </w:p>
        </w:tc>
        <w:tc>
          <w:tcPr>
            <w:tcW w:w="916" w:type="dxa"/>
            <w:shd w:val="clear" w:color="auto" w:fill="auto"/>
          </w:tcPr>
          <w:p w14:paraId="0E527C59"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0D791450"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790CFA74"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01F13998"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1E3B1CA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7933CD3A" w14:textId="77777777" w:rsidTr="008D678D">
        <w:trPr>
          <w:gridAfter w:val="1"/>
          <w:wAfter w:w="12" w:type="dxa"/>
          <w:jc w:val="center"/>
        </w:trPr>
        <w:tc>
          <w:tcPr>
            <w:tcW w:w="686" w:type="dxa"/>
            <w:vMerge/>
            <w:shd w:val="clear" w:color="auto" w:fill="auto"/>
          </w:tcPr>
          <w:p w14:paraId="6A747067"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0091EE0" w14:textId="77777777" w:rsidR="00EF2824" w:rsidRPr="00AC2FCE" w:rsidRDefault="00EF2824" w:rsidP="008D678D">
            <w:pPr>
              <w:spacing w:after="0"/>
              <w:rPr>
                <w:rFonts w:eastAsia="Calibri" w:cstheme="minorHAnsi"/>
                <w:i/>
                <w:sz w:val="20"/>
              </w:rPr>
            </w:pPr>
            <w:r w:rsidRPr="00AC2FCE">
              <w:rPr>
                <w:rFonts w:eastAsia="Calibri" w:cstheme="minorHAnsi"/>
                <w:i/>
                <w:sz w:val="20"/>
              </w:rPr>
              <w:t>b) procentul din contractele de la lit. a) încheiate în mai puțin de 30 zile calendaristice</w:t>
            </w:r>
          </w:p>
        </w:tc>
        <w:tc>
          <w:tcPr>
            <w:tcW w:w="916" w:type="dxa"/>
            <w:shd w:val="clear" w:color="auto" w:fill="auto"/>
          </w:tcPr>
          <w:p w14:paraId="48F229B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0D37A0C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2A20EFAE"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4C97AED1"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721A6223"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15B274FA" w14:textId="77777777" w:rsidTr="008D678D">
        <w:trPr>
          <w:gridAfter w:val="1"/>
          <w:wAfter w:w="12" w:type="dxa"/>
          <w:jc w:val="center"/>
        </w:trPr>
        <w:tc>
          <w:tcPr>
            <w:tcW w:w="686" w:type="dxa"/>
            <w:vMerge/>
            <w:shd w:val="clear" w:color="auto" w:fill="auto"/>
          </w:tcPr>
          <w:p w14:paraId="5355154B"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21EB564" w14:textId="77777777" w:rsidR="00EF2824" w:rsidRPr="00AC2FCE" w:rsidRDefault="00EF2824" w:rsidP="008D678D">
            <w:pPr>
              <w:spacing w:after="0"/>
              <w:rPr>
                <w:rFonts w:eastAsia="Calibri" w:cstheme="minorHAnsi"/>
                <w:i/>
                <w:sz w:val="20"/>
              </w:rPr>
            </w:pPr>
            <w:r w:rsidRPr="00AC2FCE">
              <w:rPr>
                <w:rFonts w:eastAsia="Calibri" w:cstheme="minorHAnsi"/>
                <w:i/>
                <w:sz w:val="20"/>
              </w:rPr>
              <w:t>c) numărul de solicitări de modificare a prevederilor contractuale raportate la numărul total de solicitări de modificare a prevederilor contractuale rezolvate în 30 zile</w:t>
            </w:r>
          </w:p>
        </w:tc>
        <w:tc>
          <w:tcPr>
            <w:tcW w:w="916" w:type="dxa"/>
            <w:shd w:val="clear" w:color="auto" w:fill="auto"/>
          </w:tcPr>
          <w:p w14:paraId="6F217A51"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725E7015"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2BFED3BC"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6A0DA1B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2802FD0C"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2B3D38B4" w14:textId="77777777" w:rsidTr="008D678D">
        <w:trPr>
          <w:jc w:val="center"/>
        </w:trPr>
        <w:tc>
          <w:tcPr>
            <w:tcW w:w="686" w:type="dxa"/>
            <w:vMerge w:val="restart"/>
            <w:shd w:val="clear" w:color="auto" w:fill="auto"/>
          </w:tcPr>
          <w:p w14:paraId="7A3E567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1.3</w:t>
            </w:r>
          </w:p>
        </w:tc>
        <w:tc>
          <w:tcPr>
            <w:tcW w:w="9790" w:type="dxa"/>
            <w:gridSpan w:val="7"/>
            <w:shd w:val="clear" w:color="auto" w:fill="auto"/>
          </w:tcPr>
          <w:p w14:paraId="4487DD2F" w14:textId="77777777" w:rsidR="00EF2824" w:rsidRPr="00AC2FCE" w:rsidRDefault="00EF2824" w:rsidP="008D678D">
            <w:pPr>
              <w:spacing w:after="0"/>
              <w:rPr>
                <w:rFonts w:eastAsia="Calibri" w:cstheme="minorHAnsi"/>
                <w:b/>
                <w:bCs/>
                <w:i/>
                <w:sz w:val="20"/>
              </w:rPr>
            </w:pPr>
            <w:r w:rsidRPr="00AC2FCE">
              <w:rPr>
                <w:rFonts w:eastAsia="Calibri" w:cstheme="minorHAnsi"/>
                <w:b/>
                <w:bCs/>
                <w:i/>
                <w:sz w:val="20"/>
              </w:rPr>
              <w:t>MĂSURAREA ŞI GESTIUNEA CONSUMULUI PE APA</w:t>
            </w:r>
          </w:p>
        </w:tc>
      </w:tr>
      <w:tr w:rsidR="00EF2824" w:rsidRPr="00AC2FCE" w14:paraId="3EDD577A" w14:textId="77777777" w:rsidTr="008D678D">
        <w:trPr>
          <w:gridAfter w:val="1"/>
          <w:wAfter w:w="12" w:type="dxa"/>
          <w:jc w:val="center"/>
        </w:trPr>
        <w:tc>
          <w:tcPr>
            <w:tcW w:w="686" w:type="dxa"/>
            <w:vMerge/>
            <w:shd w:val="clear" w:color="auto" w:fill="auto"/>
          </w:tcPr>
          <w:p w14:paraId="66B5290E"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EF4EBDB" w14:textId="77777777" w:rsidR="00EF2824" w:rsidRPr="00AC2FCE" w:rsidRDefault="00EF2824" w:rsidP="008D678D">
            <w:pPr>
              <w:spacing w:after="0"/>
              <w:rPr>
                <w:rFonts w:eastAsia="Calibri" w:cstheme="minorHAnsi"/>
                <w:i/>
                <w:sz w:val="20"/>
              </w:rPr>
            </w:pPr>
            <w:r w:rsidRPr="00AC2FCE">
              <w:rPr>
                <w:rFonts w:eastAsia="Calibri" w:cstheme="minorHAnsi"/>
                <w:i/>
                <w:sz w:val="20"/>
              </w:rPr>
              <w:t>a) numărul anual de contoare montate, ca urmare a solicitărilor, raportat la numărul de solicitări, pe tipuri de apa furnizată</w:t>
            </w:r>
          </w:p>
        </w:tc>
        <w:tc>
          <w:tcPr>
            <w:tcW w:w="916" w:type="dxa"/>
            <w:shd w:val="clear" w:color="auto" w:fill="auto"/>
          </w:tcPr>
          <w:p w14:paraId="25090E5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677915D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2B48F12B"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2858BA57"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6EF16C87"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5B09FDB0" w14:textId="77777777" w:rsidTr="008D678D">
        <w:trPr>
          <w:gridAfter w:val="1"/>
          <w:wAfter w:w="12" w:type="dxa"/>
          <w:trHeight w:val="65"/>
          <w:jc w:val="center"/>
        </w:trPr>
        <w:tc>
          <w:tcPr>
            <w:tcW w:w="686" w:type="dxa"/>
            <w:vMerge/>
            <w:shd w:val="clear" w:color="auto" w:fill="auto"/>
          </w:tcPr>
          <w:p w14:paraId="4C71B47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1252E92" w14:textId="77777777" w:rsidR="00EF2824" w:rsidRPr="00AC2FCE" w:rsidRDefault="00EF2824" w:rsidP="008D678D">
            <w:pPr>
              <w:spacing w:after="0"/>
              <w:rPr>
                <w:rFonts w:eastAsia="Calibri" w:cstheme="minorHAnsi"/>
                <w:i/>
                <w:sz w:val="20"/>
              </w:rPr>
            </w:pPr>
            <w:r w:rsidRPr="00AC2FCE">
              <w:rPr>
                <w:rFonts w:eastAsia="Calibri" w:cstheme="minorHAnsi"/>
                <w:i/>
                <w:sz w:val="20"/>
              </w:rPr>
              <w:t>b) numărul anual de contoare montate, raportat la numărul total de utilizatori fără contor</w:t>
            </w:r>
          </w:p>
        </w:tc>
        <w:tc>
          <w:tcPr>
            <w:tcW w:w="916" w:type="dxa"/>
            <w:shd w:val="clear" w:color="auto" w:fill="auto"/>
          </w:tcPr>
          <w:p w14:paraId="4A785BBF" w14:textId="77777777" w:rsidR="00EF2824" w:rsidRPr="00AC2FCE" w:rsidRDefault="00EF2824" w:rsidP="008D678D">
            <w:pPr>
              <w:spacing w:after="0"/>
              <w:rPr>
                <w:rFonts w:eastAsia="Calibri" w:cstheme="minorHAnsi"/>
                <w:i/>
                <w:sz w:val="20"/>
              </w:rPr>
            </w:pPr>
            <w:r>
              <w:rPr>
                <w:rFonts w:eastAsia="Calibri" w:cstheme="minorHAnsi"/>
                <w:i/>
                <w:sz w:val="20"/>
              </w:rPr>
              <w:t>4,51</w:t>
            </w:r>
            <w:r w:rsidRPr="00AC2FCE">
              <w:rPr>
                <w:rFonts w:eastAsia="Calibri" w:cstheme="minorHAnsi"/>
                <w:i/>
                <w:sz w:val="20"/>
              </w:rPr>
              <w:t>%</w:t>
            </w:r>
          </w:p>
        </w:tc>
        <w:tc>
          <w:tcPr>
            <w:tcW w:w="975" w:type="dxa"/>
            <w:shd w:val="clear" w:color="auto" w:fill="auto"/>
          </w:tcPr>
          <w:p w14:paraId="06649DE2" w14:textId="77777777" w:rsidR="00EF2824" w:rsidRPr="00AC2FCE" w:rsidRDefault="00EF2824" w:rsidP="008D678D">
            <w:pPr>
              <w:spacing w:after="0"/>
              <w:rPr>
                <w:rFonts w:eastAsia="Calibri" w:cstheme="minorHAnsi"/>
                <w:i/>
                <w:sz w:val="20"/>
              </w:rPr>
            </w:pPr>
            <w:r>
              <w:rPr>
                <w:rFonts w:eastAsia="Calibri" w:cstheme="minorHAnsi"/>
                <w:i/>
                <w:sz w:val="20"/>
              </w:rPr>
              <w:t>6,25</w:t>
            </w:r>
            <w:r w:rsidRPr="00AC2FCE">
              <w:rPr>
                <w:rFonts w:eastAsia="Calibri" w:cstheme="minorHAnsi"/>
                <w:i/>
                <w:sz w:val="20"/>
              </w:rPr>
              <w:t>%</w:t>
            </w:r>
          </w:p>
        </w:tc>
        <w:tc>
          <w:tcPr>
            <w:tcW w:w="916" w:type="dxa"/>
            <w:shd w:val="clear" w:color="auto" w:fill="auto"/>
          </w:tcPr>
          <w:p w14:paraId="5D09A55E" w14:textId="77777777" w:rsidR="00EF2824" w:rsidRPr="00AC2FCE" w:rsidRDefault="00EF2824" w:rsidP="008D678D">
            <w:pPr>
              <w:spacing w:after="0"/>
              <w:rPr>
                <w:rFonts w:eastAsia="Calibri" w:cstheme="minorHAnsi"/>
                <w:i/>
                <w:sz w:val="20"/>
              </w:rPr>
            </w:pPr>
            <w:r>
              <w:rPr>
                <w:rFonts w:eastAsia="Calibri" w:cstheme="minorHAnsi"/>
                <w:i/>
                <w:sz w:val="20"/>
              </w:rPr>
              <w:t>7,47</w:t>
            </w:r>
            <w:r w:rsidRPr="00AC2FCE">
              <w:rPr>
                <w:rFonts w:eastAsia="Calibri" w:cstheme="minorHAnsi"/>
                <w:i/>
                <w:sz w:val="20"/>
              </w:rPr>
              <w:t>%</w:t>
            </w:r>
          </w:p>
        </w:tc>
        <w:tc>
          <w:tcPr>
            <w:tcW w:w="922" w:type="dxa"/>
            <w:shd w:val="clear" w:color="auto" w:fill="auto"/>
          </w:tcPr>
          <w:p w14:paraId="5619DED0" w14:textId="77777777" w:rsidR="00EF2824" w:rsidRPr="00AC2FCE" w:rsidRDefault="00EF2824" w:rsidP="008D678D">
            <w:pPr>
              <w:spacing w:after="0"/>
              <w:rPr>
                <w:rFonts w:eastAsia="Calibri" w:cstheme="minorHAnsi"/>
                <w:i/>
                <w:sz w:val="20"/>
              </w:rPr>
            </w:pPr>
            <w:r w:rsidRPr="00AC2FCE">
              <w:rPr>
                <w:rFonts w:eastAsia="Calibri" w:cstheme="minorHAnsi"/>
                <w:i/>
                <w:sz w:val="20"/>
              </w:rPr>
              <w:t>5</w:t>
            </w:r>
            <w:r>
              <w:rPr>
                <w:rFonts w:eastAsia="Calibri" w:cstheme="minorHAnsi"/>
                <w:i/>
                <w:sz w:val="20"/>
              </w:rPr>
              <w:t>,21</w:t>
            </w:r>
            <w:r w:rsidRPr="00AC2FCE">
              <w:rPr>
                <w:rFonts w:eastAsia="Calibri" w:cstheme="minorHAnsi"/>
                <w:i/>
                <w:sz w:val="20"/>
              </w:rPr>
              <w:t>%</w:t>
            </w:r>
          </w:p>
        </w:tc>
        <w:tc>
          <w:tcPr>
            <w:tcW w:w="972" w:type="dxa"/>
            <w:shd w:val="clear" w:color="auto" w:fill="auto"/>
          </w:tcPr>
          <w:p w14:paraId="3985BF55" w14:textId="77777777" w:rsidR="00EF2824" w:rsidRPr="00AC2FCE" w:rsidRDefault="00EF2824" w:rsidP="008D678D">
            <w:pPr>
              <w:spacing w:after="0"/>
              <w:rPr>
                <w:rFonts w:eastAsia="Calibri" w:cstheme="minorHAnsi"/>
                <w:i/>
                <w:sz w:val="20"/>
              </w:rPr>
            </w:pPr>
            <w:r w:rsidRPr="00AC2FCE">
              <w:rPr>
                <w:rFonts w:eastAsia="Calibri" w:cstheme="minorHAnsi"/>
                <w:i/>
                <w:sz w:val="20"/>
              </w:rPr>
              <w:t>2</w:t>
            </w:r>
            <w:r>
              <w:rPr>
                <w:rFonts w:eastAsia="Calibri" w:cstheme="minorHAnsi"/>
                <w:i/>
                <w:sz w:val="20"/>
              </w:rPr>
              <w:t>3,44</w:t>
            </w:r>
            <w:r w:rsidRPr="00AC2FCE">
              <w:rPr>
                <w:rFonts w:eastAsia="Calibri" w:cstheme="minorHAnsi"/>
                <w:i/>
                <w:sz w:val="20"/>
              </w:rPr>
              <w:t>%</w:t>
            </w:r>
          </w:p>
        </w:tc>
      </w:tr>
      <w:tr w:rsidR="00EF2824" w:rsidRPr="00AC2FCE" w14:paraId="44D87BF2" w14:textId="77777777" w:rsidTr="008D678D">
        <w:trPr>
          <w:gridAfter w:val="1"/>
          <w:wAfter w:w="12" w:type="dxa"/>
          <w:jc w:val="center"/>
        </w:trPr>
        <w:tc>
          <w:tcPr>
            <w:tcW w:w="686" w:type="dxa"/>
            <w:vMerge/>
            <w:shd w:val="clear" w:color="auto" w:fill="auto"/>
          </w:tcPr>
          <w:p w14:paraId="295632AA"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6AE2628C" w14:textId="77777777" w:rsidR="00EF2824" w:rsidRPr="00AC2FCE" w:rsidRDefault="00EF2824" w:rsidP="008D678D">
            <w:pPr>
              <w:spacing w:after="0"/>
              <w:rPr>
                <w:rFonts w:eastAsia="Calibri" w:cstheme="minorHAnsi"/>
                <w:i/>
                <w:sz w:val="20"/>
              </w:rPr>
            </w:pPr>
            <w:r w:rsidRPr="00AC2FCE">
              <w:rPr>
                <w:rFonts w:eastAsia="Calibri" w:cstheme="minorHAnsi"/>
                <w:i/>
                <w:sz w:val="20"/>
              </w:rPr>
              <w:t>c) numărul anual de reclamații privind precizia contoarelor raportat la numărul total de contoare, pe tipuri de apa furnizată și categorii de utilizatori</w:t>
            </w:r>
          </w:p>
        </w:tc>
        <w:tc>
          <w:tcPr>
            <w:tcW w:w="916" w:type="dxa"/>
            <w:shd w:val="clear" w:color="auto" w:fill="auto"/>
          </w:tcPr>
          <w:p w14:paraId="09EB76F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38</w:t>
            </w:r>
            <w:r w:rsidRPr="00AC2FCE">
              <w:rPr>
                <w:rFonts w:eastAsia="Calibri" w:cstheme="minorHAnsi"/>
                <w:i/>
                <w:sz w:val="20"/>
              </w:rPr>
              <w:t>%</w:t>
            </w:r>
          </w:p>
        </w:tc>
        <w:tc>
          <w:tcPr>
            <w:tcW w:w="975" w:type="dxa"/>
            <w:shd w:val="clear" w:color="auto" w:fill="auto"/>
          </w:tcPr>
          <w:p w14:paraId="293ECC8D" w14:textId="77777777" w:rsidR="00EF2824" w:rsidRPr="00AC2FCE" w:rsidRDefault="00EF2824" w:rsidP="008D678D">
            <w:pPr>
              <w:spacing w:after="0"/>
              <w:rPr>
                <w:rFonts w:eastAsia="Calibri" w:cstheme="minorHAnsi"/>
                <w:i/>
                <w:sz w:val="20"/>
              </w:rPr>
            </w:pPr>
            <w:r>
              <w:rPr>
                <w:rFonts w:eastAsia="Calibri" w:cstheme="minorHAnsi"/>
                <w:i/>
                <w:sz w:val="20"/>
              </w:rPr>
              <w:t>1,1</w:t>
            </w:r>
            <w:r w:rsidRPr="00AC2FCE">
              <w:rPr>
                <w:rFonts w:eastAsia="Calibri" w:cstheme="minorHAnsi"/>
                <w:i/>
                <w:sz w:val="20"/>
              </w:rPr>
              <w:t>%</w:t>
            </w:r>
          </w:p>
        </w:tc>
        <w:tc>
          <w:tcPr>
            <w:tcW w:w="916" w:type="dxa"/>
            <w:shd w:val="clear" w:color="auto" w:fill="auto"/>
          </w:tcPr>
          <w:p w14:paraId="6939FE4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98</w:t>
            </w:r>
            <w:r w:rsidRPr="00AC2FCE">
              <w:rPr>
                <w:rFonts w:eastAsia="Calibri" w:cstheme="minorHAnsi"/>
                <w:i/>
                <w:sz w:val="20"/>
              </w:rPr>
              <w:t>%</w:t>
            </w:r>
          </w:p>
        </w:tc>
        <w:tc>
          <w:tcPr>
            <w:tcW w:w="922" w:type="dxa"/>
            <w:shd w:val="clear" w:color="auto" w:fill="auto"/>
          </w:tcPr>
          <w:p w14:paraId="70DC1D4A"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78</w:t>
            </w:r>
            <w:r w:rsidRPr="00AC2FCE">
              <w:rPr>
                <w:rFonts w:eastAsia="Calibri" w:cstheme="minorHAnsi"/>
                <w:i/>
                <w:sz w:val="20"/>
              </w:rPr>
              <w:t>%</w:t>
            </w:r>
          </w:p>
        </w:tc>
        <w:tc>
          <w:tcPr>
            <w:tcW w:w="972" w:type="dxa"/>
            <w:shd w:val="clear" w:color="auto" w:fill="auto"/>
          </w:tcPr>
          <w:p w14:paraId="475C8EA0" w14:textId="77777777" w:rsidR="00EF2824" w:rsidRPr="00AC2FCE" w:rsidRDefault="00EF2824" w:rsidP="008D678D">
            <w:pPr>
              <w:spacing w:after="0"/>
              <w:rPr>
                <w:rFonts w:eastAsia="Calibri" w:cstheme="minorHAnsi"/>
                <w:i/>
                <w:sz w:val="20"/>
              </w:rPr>
            </w:pPr>
            <w:r>
              <w:rPr>
                <w:rFonts w:eastAsia="Calibri" w:cstheme="minorHAnsi"/>
                <w:i/>
                <w:sz w:val="20"/>
              </w:rPr>
              <w:t>3,24</w:t>
            </w:r>
            <w:r w:rsidRPr="00AC2FCE">
              <w:rPr>
                <w:rFonts w:eastAsia="Calibri" w:cstheme="minorHAnsi"/>
                <w:i/>
                <w:sz w:val="20"/>
              </w:rPr>
              <w:t>%</w:t>
            </w:r>
          </w:p>
        </w:tc>
      </w:tr>
      <w:tr w:rsidR="00EF2824" w:rsidRPr="00AC2FCE" w14:paraId="6C3D7C6D" w14:textId="77777777" w:rsidTr="008D678D">
        <w:trPr>
          <w:gridAfter w:val="1"/>
          <w:wAfter w:w="12" w:type="dxa"/>
          <w:jc w:val="center"/>
        </w:trPr>
        <w:tc>
          <w:tcPr>
            <w:tcW w:w="686" w:type="dxa"/>
            <w:vMerge/>
            <w:shd w:val="clear" w:color="auto" w:fill="auto"/>
          </w:tcPr>
          <w:p w14:paraId="4017DB5D"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6E476090" w14:textId="77777777" w:rsidR="00EF2824" w:rsidRPr="00AC2FCE" w:rsidRDefault="00EF2824" w:rsidP="008D678D">
            <w:pPr>
              <w:spacing w:after="0"/>
              <w:rPr>
                <w:rFonts w:eastAsia="Calibri" w:cstheme="minorHAnsi"/>
                <w:i/>
                <w:sz w:val="20"/>
              </w:rPr>
            </w:pPr>
            <w:r w:rsidRPr="00AC2FCE">
              <w:rPr>
                <w:rFonts w:eastAsia="Calibri" w:cstheme="minorHAnsi"/>
                <w:i/>
                <w:sz w:val="20"/>
              </w:rPr>
              <w:t>d) ponderea din numărul de reclamații de la lit. c) care sunt justificate</w:t>
            </w:r>
          </w:p>
        </w:tc>
        <w:tc>
          <w:tcPr>
            <w:tcW w:w="916" w:type="dxa"/>
            <w:shd w:val="clear" w:color="auto" w:fill="auto"/>
          </w:tcPr>
          <w:p w14:paraId="43507617"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5" w:type="dxa"/>
            <w:shd w:val="clear" w:color="auto" w:fill="auto"/>
          </w:tcPr>
          <w:p w14:paraId="00CF1AEA"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16" w:type="dxa"/>
            <w:shd w:val="clear" w:color="auto" w:fill="auto"/>
          </w:tcPr>
          <w:p w14:paraId="24482C38"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22" w:type="dxa"/>
            <w:shd w:val="clear" w:color="auto" w:fill="auto"/>
          </w:tcPr>
          <w:p w14:paraId="7FD5366F"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2" w:type="dxa"/>
            <w:shd w:val="clear" w:color="auto" w:fill="auto"/>
          </w:tcPr>
          <w:p w14:paraId="319640B7"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r>
      <w:tr w:rsidR="00EF2824" w:rsidRPr="00AC2FCE" w14:paraId="70D67123" w14:textId="77777777" w:rsidTr="008D678D">
        <w:trPr>
          <w:gridAfter w:val="1"/>
          <w:wAfter w:w="12" w:type="dxa"/>
          <w:jc w:val="center"/>
        </w:trPr>
        <w:tc>
          <w:tcPr>
            <w:tcW w:w="686" w:type="dxa"/>
            <w:vMerge/>
            <w:shd w:val="clear" w:color="auto" w:fill="auto"/>
          </w:tcPr>
          <w:p w14:paraId="0DDB5A89"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32CF3D7" w14:textId="77777777" w:rsidR="00EF2824" w:rsidRPr="00AC2FCE" w:rsidRDefault="00EF2824" w:rsidP="008D678D">
            <w:pPr>
              <w:spacing w:after="0"/>
              <w:rPr>
                <w:rFonts w:eastAsia="Calibri" w:cstheme="minorHAnsi"/>
                <w:i/>
                <w:sz w:val="20"/>
              </w:rPr>
            </w:pPr>
            <w:r w:rsidRPr="00AC2FCE">
              <w:rPr>
                <w:rFonts w:eastAsia="Calibri" w:cstheme="minorHAnsi"/>
                <w:i/>
                <w:sz w:val="20"/>
              </w:rPr>
              <w:t>e) procentul de solicitări de la lit. c) care au fost rezolvate în mai puțin de 8 zile</w:t>
            </w:r>
          </w:p>
        </w:tc>
        <w:tc>
          <w:tcPr>
            <w:tcW w:w="916" w:type="dxa"/>
            <w:shd w:val="clear" w:color="auto" w:fill="auto"/>
          </w:tcPr>
          <w:p w14:paraId="5E93502D"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5477BCB7"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108FA7AD"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7220609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5F26DC18"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4DEA456F" w14:textId="77777777" w:rsidTr="008D678D">
        <w:trPr>
          <w:gridAfter w:val="1"/>
          <w:wAfter w:w="12" w:type="dxa"/>
          <w:jc w:val="center"/>
        </w:trPr>
        <w:tc>
          <w:tcPr>
            <w:tcW w:w="686" w:type="dxa"/>
            <w:vMerge/>
            <w:shd w:val="clear" w:color="auto" w:fill="auto"/>
          </w:tcPr>
          <w:p w14:paraId="6DBF458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DDBF32F" w14:textId="77777777" w:rsidR="00EF2824" w:rsidRPr="00AC2FCE" w:rsidRDefault="00EF2824" w:rsidP="008D678D">
            <w:pPr>
              <w:spacing w:after="0"/>
              <w:rPr>
                <w:rFonts w:eastAsia="Calibri" w:cstheme="minorHAnsi"/>
                <w:i/>
                <w:sz w:val="20"/>
              </w:rPr>
            </w:pPr>
            <w:r w:rsidRPr="00AC2FCE">
              <w:rPr>
                <w:rFonts w:eastAsia="Calibri" w:cstheme="minorHAnsi"/>
                <w:i/>
                <w:sz w:val="20"/>
              </w:rPr>
              <w:t>f) numărul de sesizări privind parametrii apei furnizate raportat a numărul total de utilizatori</w:t>
            </w:r>
          </w:p>
        </w:tc>
        <w:tc>
          <w:tcPr>
            <w:tcW w:w="916" w:type="dxa"/>
            <w:shd w:val="clear" w:color="auto" w:fill="auto"/>
          </w:tcPr>
          <w:p w14:paraId="5A0D3E7F" w14:textId="77777777" w:rsidR="00EF2824" w:rsidRPr="00AC2FCE" w:rsidRDefault="00EF2824" w:rsidP="008D678D">
            <w:pPr>
              <w:spacing w:after="0"/>
              <w:rPr>
                <w:rFonts w:eastAsia="Calibri" w:cstheme="minorHAnsi"/>
                <w:i/>
                <w:sz w:val="20"/>
              </w:rPr>
            </w:pPr>
            <w:r>
              <w:rPr>
                <w:rFonts w:eastAsia="Calibri" w:cstheme="minorHAnsi"/>
                <w:i/>
                <w:sz w:val="20"/>
              </w:rPr>
              <w:t>1,92</w:t>
            </w:r>
            <w:r w:rsidRPr="00AC2FCE">
              <w:rPr>
                <w:rFonts w:eastAsia="Calibri" w:cstheme="minorHAnsi"/>
                <w:i/>
                <w:sz w:val="20"/>
              </w:rPr>
              <w:t>%</w:t>
            </w:r>
          </w:p>
        </w:tc>
        <w:tc>
          <w:tcPr>
            <w:tcW w:w="975" w:type="dxa"/>
            <w:shd w:val="clear" w:color="auto" w:fill="auto"/>
          </w:tcPr>
          <w:p w14:paraId="4923619B" w14:textId="77777777" w:rsidR="00EF2824" w:rsidRPr="00AC2FCE" w:rsidRDefault="00EF2824" w:rsidP="008D678D">
            <w:pPr>
              <w:spacing w:after="0"/>
              <w:rPr>
                <w:rFonts w:eastAsia="Calibri" w:cstheme="minorHAnsi"/>
                <w:i/>
                <w:sz w:val="20"/>
              </w:rPr>
            </w:pPr>
            <w:r>
              <w:rPr>
                <w:rFonts w:eastAsia="Calibri" w:cstheme="minorHAnsi"/>
                <w:i/>
                <w:sz w:val="20"/>
              </w:rPr>
              <w:t>2,98</w:t>
            </w:r>
            <w:r w:rsidRPr="00AC2FCE">
              <w:rPr>
                <w:rFonts w:eastAsia="Calibri" w:cstheme="minorHAnsi"/>
                <w:i/>
                <w:sz w:val="20"/>
              </w:rPr>
              <w:t>%</w:t>
            </w:r>
          </w:p>
        </w:tc>
        <w:tc>
          <w:tcPr>
            <w:tcW w:w="916" w:type="dxa"/>
            <w:shd w:val="clear" w:color="auto" w:fill="auto"/>
          </w:tcPr>
          <w:p w14:paraId="6D645E7B" w14:textId="77777777" w:rsidR="00EF2824" w:rsidRPr="00AC2FCE" w:rsidRDefault="00EF2824" w:rsidP="008D678D">
            <w:pPr>
              <w:spacing w:after="0"/>
              <w:rPr>
                <w:rFonts w:eastAsia="Calibri" w:cstheme="minorHAnsi"/>
                <w:i/>
                <w:sz w:val="20"/>
              </w:rPr>
            </w:pPr>
            <w:r>
              <w:rPr>
                <w:rFonts w:eastAsia="Calibri" w:cstheme="minorHAnsi"/>
                <w:i/>
                <w:sz w:val="20"/>
              </w:rPr>
              <w:t>2,99</w:t>
            </w:r>
            <w:r w:rsidRPr="00AC2FCE">
              <w:rPr>
                <w:rFonts w:eastAsia="Calibri" w:cstheme="minorHAnsi"/>
                <w:i/>
                <w:sz w:val="20"/>
              </w:rPr>
              <w:t>%</w:t>
            </w:r>
          </w:p>
        </w:tc>
        <w:tc>
          <w:tcPr>
            <w:tcW w:w="922" w:type="dxa"/>
            <w:shd w:val="clear" w:color="auto" w:fill="auto"/>
          </w:tcPr>
          <w:p w14:paraId="3E899975" w14:textId="77777777" w:rsidR="00EF2824" w:rsidRPr="00AC2FCE" w:rsidRDefault="00EF2824" w:rsidP="008D678D">
            <w:pPr>
              <w:spacing w:after="0"/>
              <w:rPr>
                <w:rFonts w:eastAsia="Calibri" w:cstheme="minorHAnsi"/>
                <w:i/>
                <w:sz w:val="20"/>
              </w:rPr>
            </w:pPr>
            <w:r>
              <w:rPr>
                <w:rFonts w:eastAsia="Calibri" w:cstheme="minorHAnsi"/>
                <w:i/>
                <w:sz w:val="20"/>
              </w:rPr>
              <w:t>1,81</w:t>
            </w:r>
            <w:r w:rsidRPr="00AC2FCE">
              <w:rPr>
                <w:rFonts w:eastAsia="Calibri" w:cstheme="minorHAnsi"/>
                <w:i/>
                <w:sz w:val="20"/>
              </w:rPr>
              <w:t>%</w:t>
            </w:r>
          </w:p>
        </w:tc>
        <w:tc>
          <w:tcPr>
            <w:tcW w:w="972" w:type="dxa"/>
            <w:shd w:val="clear" w:color="auto" w:fill="auto"/>
          </w:tcPr>
          <w:p w14:paraId="3FD0F240" w14:textId="77777777" w:rsidR="00EF2824" w:rsidRPr="00AC2FCE" w:rsidRDefault="00EF2824" w:rsidP="008D678D">
            <w:pPr>
              <w:spacing w:after="0"/>
              <w:rPr>
                <w:rFonts w:eastAsia="Calibri" w:cstheme="minorHAnsi"/>
                <w:i/>
                <w:sz w:val="20"/>
              </w:rPr>
            </w:pPr>
            <w:r>
              <w:rPr>
                <w:rFonts w:eastAsia="Calibri" w:cstheme="minorHAnsi"/>
                <w:i/>
                <w:sz w:val="20"/>
              </w:rPr>
              <w:t>9,70</w:t>
            </w:r>
            <w:r w:rsidRPr="00AC2FCE">
              <w:rPr>
                <w:rFonts w:eastAsia="Calibri" w:cstheme="minorHAnsi"/>
                <w:i/>
                <w:sz w:val="20"/>
              </w:rPr>
              <w:t>%</w:t>
            </w:r>
          </w:p>
        </w:tc>
      </w:tr>
      <w:tr w:rsidR="00EF2824" w:rsidRPr="00AC2FCE" w14:paraId="2509E1B0" w14:textId="77777777" w:rsidTr="008D678D">
        <w:trPr>
          <w:gridAfter w:val="1"/>
          <w:wAfter w:w="12" w:type="dxa"/>
          <w:jc w:val="center"/>
        </w:trPr>
        <w:tc>
          <w:tcPr>
            <w:tcW w:w="686" w:type="dxa"/>
            <w:vMerge/>
            <w:shd w:val="clear" w:color="auto" w:fill="auto"/>
          </w:tcPr>
          <w:p w14:paraId="2F769867"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3C18287" w14:textId="77777777" w:rsidR="00EF2824" w:rsidRPr="00AC2FCE" w:rsidRDefault="00EF2824" w:rsidP="008D678D">
            <w:pPr>
              <w:spacing w:after="0"/>
              <w:rPr>
                <w:rFonts w:eastAsia="Calibri" w:cstheme="minorHAnsi"/>
                <w:i/>
                <w:sz w:val="20"/>
              </w:rPr>
            </w:pPr>
            <w:r w:rsidRPr="00AC2FCE">
              <w:rPr>
                <w:rFonts w:eastAsia="Calibri" w:cstheme="minorHAnsi"/>
                <w:i/>
                <w:sz w:val="20"/>
              </w:rPr>
              <w:t>g) cantitatea de apa furnizată raportată la numărul total de locuitori de tip casnic deserviți</w:t>
            </w:r>
            <w:r>
              <w:rPr>
                <w:rFonts w:eastAsia="Calibri" w:cstheme="minorHAnsi"/>
                <w:i/>
                <w:sz w:val="20"/>
              </w:rPr>
              <w:t xml:space="preserve">  (</w:t>
            </w:r>
            <w:r w:rsidRPr="00AC2FCE">
              <w:rPr>
                <w:rFonts w:eastAsia="Calibri" w:cstheme="minorHAnsi"/>
                <w:i/>
                <w:sz w:val="20"/>
              </w:rPr>
              <w:t xml:space="preserve"> l/om/zi</w:t>
            </w:r>
            <w:r>
              <w:rPr>
                <w:rFonts w:eastAsia="Calibri" w:cstheme="minorHAnsi"/>
                <w:i/>
                <w:sz w:val="20"/>
              </w:rPr>
              <w:t>)</w:t>
            </w:r>
          </w:p>
        </w:tc>
        <w:tc>
          <w:tcPr>
            <w:tcW w:w="916" w:type="dxa"/>
            <w:shd w:val="clear" w:color="auto" w:fill="auto"/>
          </w:tcPr>
          <w:p w14:paraId="61B97073" w14:textId="77777777" w:rsidR="00EF2824" w:rsidRPr="00AC2FCE" w:rsidRDefault="00EF2824" w:rsidP="008D678D">
            <w:pPr>
              <w:spacing w:after="0"/>
              <w:rPr>
                <w:rFonts w:eastAsia="Calibri" w:cstheme="minorHAnsi"/>
                <w:i/>
                <w:sz w:val="20"/>
              </w:rPr>
            </w:pPr>
            <w:r>
              <w:rPr>
                <w:rFonts w:eastAsia="Calibri" w:cstheme="minorHAnsi"/>
                <w:i/>
                <w:sz w:val="20"/>
              </w:rPr>
              <w:t>97,07</w:t>
            </w:r>
          </w:p>
        </w:tc>
        <w:tc>
          <w:tcPr>
            <w:tcW w:w="975" w:type="dxa"/>
            <w:shd w:val="clear" w:color="auto" w:fill="auto"/>
          </w:tcPr>
          <w:p w14:paraId="221BCBEA" w14:textId="77777777" w:rsidR="00EF2824" w:rsidRPr="00AC2FCE" w:rsidRDefault="00EF2824" w:rsidP="008D678D">
            <w:pPr>
              <w:spacing w:after="0"/>
              <w:rPr>
                <w:rFonts w:eastAsia="Calibri" w:cstheme="minorHAnsi"/>
                <w:i/>
                <w:sz w:val="20"/>
              </w:rPr>
            </w:pPr>
            <w:r w:rsidRPr="00AC2FCE">
              <w:rPr>
                <w:rFonts w:eastAsia="Calibri" w:cstheme="minorHAnsi"/>
                <w:i/>
                <w:sz w:val="20"/>
              </w:rPr>
              <w:t>1</w:t>
            </w:r>
            <w:r>
              <w:rPr>
                <w:rFonts w:eastAsia="Calibri" w:cstheme="minorHAnsi"/>
                <w:i/>
                <w:sz w:val="20"/>
              </w:rPr>
              <w:t>04,53</w:t>
            </w:r>
          </w:p>
        </w:tc>
        <w:tc>
          <w:tcPr>
            <w:tcW w:w="916" w:type="dxa"/>
            <w:shd w:val="clear" w:color="auto" w:fill="auto"/>
          </w:tcPr>
          <w:p w14:paraId="1F6A8536" w14:textId="77777777" w:rsidR="00EF2824" w:rsidRPr="00AC2FCE" w:rsidRDefault="00EF2824" w:rsidP="008D678D">
            <w:pPr>
              <w:spacing w:after="0"/>
              <w:rPr>
                <w:rFonts w:eastAsia="Calibri" w:cstheme="minorHAnsi"/>
                <w:i/>
                <w:sz w:val="20"/>
              </w:rPr>
            </w:pPr>
            <w:r w:rsidRPr="00AC2FCE">
              <w:rPr>
                <w:rFonts w:eastAsia="Calibri" w:cstheme="minorHAnsi"/>
                <w:i/>
                <w:sz w:val="20"/>
              </w:rPr>
              <w:t>10</w:t>
            </w:r>
            <w:r>
              <w:rPr>
                <w:rFonts w:eastAsia="Calibri" w:cstheme="minorHAnsi"/>
                <w:i/>
                <w:sz w:val="20"/>
              </w:rPr>
              <w:t>4,53</w:t>
            </w:r>
          </w:p>
        </w:tc>
        <w:tc>
          <w:tcPr>
            <w:tcW w:w="922" w:type="dxa"/>
            <w:shd w:val="clear" w:color="auto" w:fill="auto"/>
          </w:tcPr>
          <w:p w14:paraId="54851ABE" w14:textId="77777777" w:rsidR="00EF2824" w:rsidRPr="00AC2FCE" w:rsidRDefault="00EF2824" w:rsidP="008D678D">
            <w:pPr>
              <w:spacing w:after="0"/>
              <w:rPr>
                <w:rFonts w:eastAsia="Calibri" w:cstheme="minorHAnsi"/>
                <w:i/>
                <w:sz w:val="20"/>
              </w:rPr>
            </w:pPr>
            <w:r>
              <w:rPr>
                <w:rFonts w:eastAsia="Calibri" w:cstheme="minorHAnsi"/>
                <w:i/>
                <w:sz w:val="20"/>
              </w:rPr>
              <w:t>96,23</w:t>
            </w:r>
          </w:p>
        </w:tc>
        <w:tc>
          <w:tcPr>
            <w:tcW w:w="972" w:type="dxa"/>
            <w:shd w:val="clear" w:color="auto" w:fill="auto"/>
          </w:tcPr>
          <w:p w14:paraId="115FD8B9" w14:textId="77777777" w:rsidR="00EF2824" w:rsidRPr="00AC2FCE" w:rsidRDefault="00EF2824" w:rsidP="008D678D">
            <w:pPr>
              <w:spacing w:after="0"/>
              <w:rPr>
                <w:rFonts w:eastAsia="Calibri" w:cstheme="minorHAnsi"/>
                <w:i/>
                <w:sz w:val="20"/>
              </w:rPr>
            </w:pPr>
            <w:r w:rsidRPr="00AC2FCE">
              <w:rPr>
                <w:rFonts w:eastAsia="Calibri" w:cstheme="minorHAnsi"/>
                <w:i/>
                <w:sz w:val="20"/>
              </w:rPr>
              <w:t>1</w:t>
            </w:r>
            <w:r>
              <w:rPr>
                <w:rFonts w:eastAsia="Calibri" w:cstheme="minorHAnsi"/>
                <w:i/>
                <w:sz w:val="20"/>
              </w:rPr>
              <w:t>0</w:t>
            </w:r>
            <w:r w:rsidRPr="00AC2FCE">
              <w:rPr>
                <w:rFonts w:eastAsia="Calibri" w:cstheme="minorHAnsi"/>
                <w:i/>
                <w:sz w:val="20"/>
              </w:rPr>
              <w:t>0</w:t>
            </w:r>
            <w:r>
              <w:rPr>
                <w:rFonts w:eastAsia="Calibri" w:cstheme="minorHAnsi"/>
                <w:i/>
                <w:sz w:val="20"/>
              </w:rPr>
              <w:t>,59</w:t>
            </w:r>
          </w:p>
        </w:tc>
      </w:tr>
      <w:tr w:rsidR="00EF2824" w:rsidRPr="00AC2FCE" w14:paraId="7657E2E8" w14:textId="77777777" w:rsidTr="008D678D">
        <w:trPr>
          <w:jc w:val="center"/>
        </w:trPr>
        <w:tc>
          <w:tcPr>
            <w:tcW w:w="686" w:type="dxa"/>
            <w:vMerge w:val="restart"/>
            <w:shd w:val="clear" w:color="auto" w:fill="auto"/>
          </w:tcPr>
          <w:p w14:paraId="0723E46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1.4</w:t>
            </w:r>
          </w:p>
        </w:tc>
        <w:tc>
          <w:tcPr>
            <w:tcW w:w="9790" w:type="dxa"/>
            <w:gridSpan w:val="7"/>
            <w:shd w:val="clear" w:color="auto" w:fill="auto"/>
          </w:tcPr>
          <w:p w14:paraId="06FEC1A7" w14:textId="77777777" w:rsidR="00EF2824" w:rsidRPr="00AC2FCE" w:rsidRDefault="00EF2824" w:rsidP="008D678D">
            <w:pPr>
              <w:spacing w:after="0"/>
              <w:rPr>
                <w:rFonts w:eastAsia="Calibri" w:cstheme="minorHAnsi"/>
                <w:b/>
                <w:bCs/>
                <w:i/>
                <w:sz w:val="20"/>
              </w:rPr>
            </w:pPr>
            <w:r w:rsidRPr="00AC2FCE">
              <w:rPr>
                <w:rFonts w:eastAsia="Calibri" w:cstheme="minorHAnsi"/>
                <w:b/>
                <w:bCs/>
                <w:i/>
                <w:sz w:val="20"/>
              </w:rPr>
              <w:t>CITIREA, FACTURAREA ŞI ÎNCASAREA CONTRAVALORII SERVICIILOR DE APA ŞI DE CANALIZARE FURNIZATE/PRESTATE</w:t>
            </w:r>
          </w:p>
        </w:tc>
      </w:tr>
      <w:tr w:rsidR="00EF2824" w:rsidRPr="00AC2FCE" w14:paraId="38FF87B8" w14:textId="77777777" w:rsidTr="008D678D">
        <w:trPr>
          <w:gridAfter w:val="1"/>
          <w:wAfter w:w="12" w:type="dxa"/>
          <w:jc w:val="center"/>
        </w:trPr>
        <w:tc>
          <w:tcPr>
            <w:tcW w:w="686" w:type="dxa"/>
            <w:vMerge/>
            <w:shd w:val="clear" w:color="auto" w:fill="auto"/>
          </w:tcPr>
          <w:p w14:paraId="24A8C3D0"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96CBAD5" w14:textId="77777777" w:rsidR="00EF2824" w:rsidRPr="00AC2FCE" w:rsidRDefault="00EF2824" w:rsidP="008D678D">
            <w:pPr>
              <w:spacing w:after="0"/>
              <w:rPr>
                <w:rFonts w:eastAsia="Calibri" w:cstheme="minorHAnsi"/>
                <w:i/>
                <w:sz w:val="20"/>
              </w:rPr>
            </w:pPr>
            <w:r w:rsidRPr="00AC2FCE">
              <w:rPr>
                <w:rFonts w:eastAsia="Calibri" w:cstheme="minorHAnsi"/>
                <w:i/>
                <w:sz w:val="20"/>
              </w:rPr>
              <w:t>a) numărul de reclamații privind facturarea raportat la numărul total de utilizatori</w:t>
            </w:r>
          </w:p>
        </w:tc>
        <w:tc>
          <w:tcPr>
            <w:tcW w:w="916" w:type="dxa"/>
            <w:shd w:val="clear" w:color="auto" w:fill="auto"/>
          </w:tcPr>
          <w:p w14:paraId="5B486707"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75" w:type="dxa"/>
            <w:shd w:val="clear" w:color="auto" w:fill="auto"/>
          </w:tcPr>
          <w:p w14:paraId="03A555E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16" w:type="dxa"/>
            <w:shd w:val="clear" w:color="auto" w:fill="auto"/>
          </w:tcPr>
          <w:p w14:paraId="78DC6683"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22" w:type="dxa"/>
            <w:shd w:val="clear" w:color="auto" w:fill="auto"/>
          </w:tcPr>
          <w:p w14:paraId="3A559E4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72" w:type="dxa"/>
            <w:shd w:val="clear" w:color="auto" w:fill="auto"/>
          </w:tcPr>
          <w:p w14:paraId="01A52EC2" w14:textId="77777777" w:rsidR="00EF2824" w:rsidRPr="00AC2FCE" w:rsidRDefault="00EF2824" w:rsidP="008D678D">
            <w:pPr>
              <w:spacing w:after="0"/>
              <w:rPr>
                <w:rFonts w:eastAsia="Calibri" w:cstheme="minorHAnsi"/>
                <w:i/>
                <w:sz w:val="20"/>
              </w:rPr>
            </w:pPr>
            <w:r>
              <w:rPr>
                <w:rFonts w:eastAsia="Calibri" w:cstheme="minorHAnsi"/>
                <w:i/>
                <w:sz w:val="20"/>
              </w:rPr>
              <w:t>1,04</w:t>
            </w:r>
            <w:r w:rsidRPr="00AC2FCE">
              <w:rPr>
                <w:rFonts w:eastAsia="Calibri" w:cstheme="minorHAnsi"/>
                <w:i/>
                <w:sz w:val="20"/>
              </w:rPr>
              <w:t>%</w:t>
            </w:r>
          </w:p>
        </w:tc>
      </w:tr>
      <w:tr w:rsidR="00EF2824" w:rsidRPr="00AC2FCE" w14:paraId="7B815EC4" w14:textId="77777777" w:rsidTr="008D678D">
        <w:trPr>
          <w:gridAfter w:val="1"/>
          <w:wAfter w:w="12" w:type="dxa"/>
          <w:jc w:val="center"/>
        </w:trPr>
        <w:tc>
          <w:tcPr>
            <w:tcW w:w="686" w:type="dxa"/>
            <w:vMerge/>
            <w:shd w:val="clear" w:color="auto" w:fill="auto"/>
          </w:tcPr>
          <w:p w14:paraId="3E065D03"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52AFFC1" w14:textId="77777777" w:rsidR="00EF2824" w:rsidRPr="00AC2FCE" w:rsidRDefault="00EF2824" w:rsidP="008D678D">
            <w:pPr>
              <w:spacing w:after="0"/>
              <w:rPr>
                <w:rFonts w:eastAsia="Calibri" w:cstheme="minorHAnsi"/>
                <w:i/>
                <w:sz w:val="20"/>
              </w:rPr>
            </w:pPr>
            <w:r w:rsidRPr="00AC2FCE">
              <w:rPr>
                <w:rFonts w:eastAsia="Calibri" w:cstheme="minorHAnsi"/>
                <w:i/>
                <w:sz w:val="20"/>
              </w:rPr>
              <w:t>b) procentul de reclamații de la lit. a) rezolvate în termen de 10 zile</w:t>
            </w:r>
          </w:p>
        </w:tc>
        <w:tc>
          <w:tcPr>
            <w:tcW w:w="916" w:type="dxa"/>
            <w:shd w:val="clear" w:color="auto" w:fill="auto"/>
          </w:tcPr>
          <w:p w14:paraId="2DA2436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45010B1B"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5413DD3B"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191AF2C8"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39E0AE09"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17C59F16" w14:textId="77777777" w:rsidTr="008D678D">
        <w:trPr>
          <w:gridAfter w:val="1"/>
          <w:wAfter w:w="12" w:type="dxa"/>
          <w:jc w:val="center"/>
        </w:trPr>
        <w:tc>
          <w:tcPr>
            <w:tcW w:w="686" w:type="dxa"/>
            <w:vMerge/>
            <w:shd w:val="clear" w:color="auto" w:fill="auto"/>
          </w:tcPr>
          <w:p w14:paraId="2D1D7AB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EF8AAF2" w14:textId="77777777" w:rsidR="00EF2824" w:rsidRPr="00AC2FCE" w:rsidRDefault="00EF2824" w:rsidP="008D678D">
            <w:pPr>
              <w:spacing w:after="0"/>
              <w:rPr>
                <w:rFonts w:eastAsia="Calibri" w:cstheme="minorHAnsi"/>
                <w:i/>
                <w:sz w:val="20"/>
              </w:rPr>
            </w:pPr>
            <w:r w:rsidRPr="00AC2FCE">
              <w:rPr>
                <w:rFonts w:eastAsia="Calibri" w:cstheme="minorHAnsi"/>
                <w:i/>
                <w:sz w:val="20"/>
              </w:rPr>
              <w:t>c) procentul din reclamațiile de la lit. a) care s-au dovedit a fi justificate</w:t>
            </w:r>
          </w:p>
        </w:tc>
        <w:tc>
          <w:tcPr>
            <w:tcW w:w="916" w:type="dxa"/>
            <w:shd w:val="clear" w:color="auto" w:fill="auto"/>
          </w:tcPr>
          <w:p w14:paraId="04C2ED2B"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5" w:type="dxa"/>
            <w:shd w:val="clear" w:color="auto" w:fill="auto"/>
          </w:tcPr>
          <w:p w14:paraId="451149A3"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16" w:type="dxa"/>
            <w:shd w:val="clear" w:color="auto" w:fill="auto"/>
          </w:tcPr>
          <w:p w14:paraId="4342C2D6"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22" w:type="dxa"/>
            <w:shd w:val="clear" w:color="auto" w:fill="auto"/>
          </w:tcPr>
          <w:p w14:paraId="733976A9"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2" w:type="dxa"/>
            <w:shd w:val="clear" w:color="auto" w:fill="auto"/>
          </w:tcPr>
          <w:p w14:paraId="7E8A3950"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0</w:t>
            </w:r>
            <w:r w:rsidRPr="00AC2FCE">
              <w:rPr>
                <w:rFonts w:eastAsia="Calibri" w:cstheme="minorHAnsi"/>
                <w:i/>
                <w:sz w:val="20"/>
              </w:rPr>
              <w:t>0%</w:t>
            </w:r>
          </w:p>
        </w:tc>
      </w:tr>
      <w:tr w:rsidR="00EF2824" w:rsidRPr="00AC2FCE" w14:paraId="4197C5D3" w14:textId="77777777" w:rsidTr="008D678D">
        <w:trPr>
          <w:gridAfter w:val="1"/>
          <w:wAfter w:w="12" w:type="dxa"/>
          <w:jc w:val="center"/>
        </w:trPr>
        <w:tc>
          <w:tcPr>
            <w:tcW w:w="686" w:type="dxa"/>
            <w:vMerge/>
            <w:shd w:val="clear" w:color="auto" w:fill="auto"/>
          </w:tcPr>
          <w:p w14:paraId="1374CD8F"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2FEB421" w14:textId="77777777" w:rsidR="00EF2824" w:rsidRPr="00AC2FCE" w:rsidRDefault="00EF2824" w:rsidP="008D678D">
            <w:pPr>
              <w:spacing w:after="0"/>
              <w:rPr>
                <w:rFonts w:eastAsia="Calibri" w:cstheme="minorHAnsi"/>
                <w:i/>
                <w:sz w:val="20"/>
              </w:rPr>
            </w:pPr>
            <w:r w:rsidRPr="00AC2FCE">
              <w:rPr>
                <w:rFonts w:eastAsia="Calibri" w:cstheme="minorHAnsi"/>
                <w:i/>
                <w:sz w:val="20"/>
              </w:rPr>
              <w:t>d) valoarea totală a facturilor încasate raportată la valoarea totală a facturilor emise</w:t>
            </w:r>
          </w:p>
        </w:tc>
        <w:tc>
          <w:tcPr>
            <w:tcW w:w="916" w:type="dxa"/>
            <w:shd w:val="clear" w:color="auto" w:fill="auto"/>
          </w:tcPr>
          <w:p w14:paraId="00510CEA"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75" w:type="dxa"/>
            <w:shd w:val="clear" w:color="auto" w:fill="auto"/>
          </w:tcPr>
          <w:p w14:paraId="406925F5"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16" w:type="dxa"/>
            <w:shd w:val="clear" w:color="auto" w:fill="auto"/>
          </w:tcPr>
          <w:p w14:paraId="1CE1F447"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22" w:type="dxa"/>
            <w:shd w:val="clear" w:color="auto" w:fill="auto"/>
          </w:tcPr>
          <w:p w14:paraId="23650DEE"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72" w:type="dxa"/>
            <w:shd w:val="clear" w:color="auto" w:fill="auto"/>
          </w:tcPr>
          <w:p w14:paraId="76D41788"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r>
      <w:tr w:rsidR="00EF2824" w:rsidRPr="00AC2FCE" w14:paraId="60492784" w14:textId="77777777" w:rsidTr="008D678D">
        <w:trPr>
          <w:jc w:val="center"/>
        </w:trPr>
        <w:tc>
          <w:tcPr>
            <w:tcW w:w="686" w:type="dxa"/>
            <w:shd w:val="clear" w:color="auto" w:fill="auto"/>
          </w:tcPr>
          <w:p w14:paraId="768D0E9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1.5</w:t>
            </w:r>
          </w:p>
        </w:tc>
        <w:tc>
          <w:tcPr>
            <w:tcW w:w="9790" w:type="dxa"/>
            <w:gridSpan w:val="7"/>
            <w:shd w:val="clear" w:color="auto" w:fill="auto"/>
          </w:tcPr>
          <w:p w14:paraId="1C756FA7" w14:textId="77777777" w:rsidR="00EF2824" w:rsidRPr="00AC2FCE" w:rsidRDefault="00EF2824" w:rsidP="008D678D">
            <w:pPr>
              <w:spacing w:after="0"/>
              <w:rPr>
                <w:rFonts w:eastAsia="Calibri" w:cstheme="minorHAnsi"/>
                <w:b/>
                <w:bCs/>
                <w:i/>
                <w:sz w:val="20"/>
              </w:rPr>
            </w:pPr>
            <w:r w:rsidRPr="00AC2FCE">
              <w:rPr>
                <w:rFonts w:eastAsia="Calibri" w:cstheme="minorHAnsi"/>
                <w:b/>
                <w:bCs/>
                <w:i/>
                <w:sz w:val="20"/>
              </w:rPr>
              <w:t>ÎNTRERUPERI ŞI LIMITĂRI ÎN FURNIZAREA APEI ŞI ÎN PRELUAREA APELOR LA CANALIZARE</w:t>
            </w:r>
          </w:p>
        </w:tc>
      </w:tr>
      <w:tr w:rsidR="00EF2824" w:rsidRPr="00AC2FCE" w14:paraId="644CACC5" w14:textId="77777777" w:rsidTr="008D678D">
        <w:trPr>
          <w:jc w:val="center"/>
        </w:trPr>
        <w:tc>
          <w:tcPr>
            <w:tcW w:w="686" w:type="dxa"/>
            <w:vMerge w:val="restart"/>
            <w:shd w:val="clear" w:color="auto" w:fill="auto"/>
          </w:tcPr>
          <w:p w14:paraId="717DE89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1.5.1</w:t>
            </w:r>
          </w:p>
        </w:tc>
        <w:tc>
          <w:tcPr>
            <w:tcW w:w="9790" w:type="dxa"/>
            <w:gridSpan w:val="7"/>
            <w:shd w:val="clear" w:color="auto" w:fill="auto"/>
          </w:tcPr>
          <w:p w14:paraId="0650C971" w14:textId="77777777" w:rsidR="00EF2824" w:rsidRPr="00AC2FCE" w:rsidRDefault="00EF2824" w:rsidP="008D678D">
            <w:pPr>
              <w:spacing w:after="0"/>
              <w:rPr>
                <w:rFonts w:eastAsia="Calibri" w:cstheme="minorHAnsi"/>
                <w:i/>
                <w:iCs/>
                <w:color w:val="000000"/>
                <w:sz w:val="20"/>
              </w:rPr>
            </w:pPr>
            <w:r w:rsidRPr="00E01118">
              <w:rPr>
                <w:rFonts w:eastAsia="Calibri" w:cstheme="minorHAnsi"/>
                <w:i/>
                <w:iCs/>
                <w:color w:val="000000"/>
                <w:sz w:val="20"/>
              </w:rPr>
              <w:t>ÎNTRERUPERI ACCIDENTALE</w:t>
            </w:r>
          </w:p>
        </w:tc>
      </w:tr>
      <w:tr w:rsidR="00EF2824" w:rsidRPr="00AC2FCE" w14:paraId="424348BA" w14:textId="77777777" w:rsidTr="008D678D">
        <w:trPr>
          <w:gridAfter w:val="1"/>
          <w:wAfter w:w="12" w:type="dxa"/>
          <w:jc w:val="center"/>
        </w:trPr>
        <w:tc>
          <w:tcPr>
            <w:tcW w:w="686" w:type="dxa"/>
            <w:vMerge/>
            <w:shd w:val="clear" w:color="auto" w:fill="auto"/>
          </w:tcPr>
          <w:p w14:paraId="6C8CEEA9"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5ACB53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întreruperi neprogramate anunțate, pe categorii de utilizatori</w:t>
            </w:r>
          </w:p>
        </w:tc>
        <w:tc>
          <w:tcPr>
            <w:tcW w:w="916" w:type="dxa"/>
            <w:shd w:val="clear" w:color="auto" w:fill="auto"/>
          </w:tcPr>
          <w:p w14:paraId="7DB0E78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281</w:t>
            </w:r>
          </w:p>
        </w:tc>
        <w:tc>
          <w:tcPr>
            <w:tcW w:w="975" w:type="dxa"/>
            <w:shd w:val="clear" w:color="auto" w:fill="auto"/>
          </w:tcPr>
          <w:p w14:paraId="06AE28B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367</w:t>
            </w:r>
          </w:p>
        </w:tc>
        <w:tc>
          <w:tcPr>
            <w:tcW w:w="916" w:type="dxa"/>
            <w:shd w:val="clear" w:color="auto" w:fill="auto"/>
          </w:tcPr>
          <w:p w14:paraId="625BC645"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377</w:t>
            </w:r>
          </w:p>
        </w:tc>
        <w:tc>
          <w:tcPr>
            <w:tcW w:w="922" w:type="dxa"/>
            <w:shd w:val="clear" w:color="auto" w:fill="auto"/>
          </w:tcPr>
          <w:p w14:paraId="75D23934"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296</w:t>
            </w:r>
          </w:p>
        </w:tc>
        <w:tc>
          <w:tcPr>
            <w:tcW w:w="972" w:type="dxa"/>
            <w:shd w:val="clear" w:color="auto" w:fill="auto"/>
          </w:tcPr>
          <w:p w14:paraId="1CE96E9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1.321</w:t>
            </w:r>
          </w:p>
        </w:tc>
      </w:tr>
      <w:tr w:rsidR="00EF2824" w:rsidRPr="00AC2FCE" w14:paraId="3D3A1DE3" w14:textId="77777777" w:rsidTr="008D678D">
        <w:trPr>
          <w:gridAfter w:val="1"/>
          <w:wAfter w:w="12" w:type="dxa"/>
          <w:jc w:val="center"/>
        </w:trPr>
        <w:tc>
          <w:tcPr>
            <w:tcW w:w="686" w:type="dxa"/>
            <w:vMerge/>
            <w:shd w:val="clear" w:color="auto" w:fill="auto"/>
          </w:tcPr>
          <w:p w14:paraId="2A49ED2D"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11C968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numărul de utilizatori afectați de întreruperile neprogramate anunțate raportat la total utilizatori, pe categorii de utilizatori</w:t>
            </w:r>
          </w:p>
        </w:tc>
        <w:tc>
          <w:tcPr>
            <w:tcW w:w="916" w:type="dxa"/>
            <w:shd w:val="clear" w:color="auto" w:fill="auto"/>
          </w:tcPr>
          <w:p w14:paraId="70C6FE26"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3,44</w:t>
            </w:r>
            <w:r w:rsidRPr="00AC2FCE">
              <w:rPr>
                <w:rFonts w:eastAsia="Calibri" w:cstheme="minorHAnsi"/>
                <w:i/>
                <w:color w:val="000000"/>
                <w:sz w:val="20"/>
              </w:rPr>
              <w:t>%</w:t>
            </w:r>
          </w:p>
        </w:tc>
        <w:tc>
          <w:tcPr>
            <w:tcW w:w="975" w:type="dxa"/>
            <w:shd w:val="clear" w:color="auto" w:fill="auto"/>
          </w:tcPr>
          <w:p w14:paraId="1D10DAA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5,23</w:t>
            </w:r>
            <w:r w:rsidRPr="00AC2FCE">
              <w:rPr>
                <w:rFonts w:eastAsia="Calibri" w:cstheme="minorHAnsi"/>
                <w:i/>
                <w:color w:val="000000"/>
                <w:sz w:val="20"/>
              </w:rPr>
              <w:t>%</w:t>
            </w:r>
          </w:p>
        </w:tc>
        <w:tc>
          <w:tcPr>
            <w:tcW w:w="916" w:type="dxa"/>
            <w:shd w:val="clear" w:color="auto" w:fill="auto"/>
          </w:tcPr>
          <w:p w14:paraId="2AA0692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5,61</w:t>
            </w:r>
            <w:r w:rsidRPr="00AC2FCE">
              <w:rPr>
                <w:rFonts w:eastAsia="Calibri" w:cstheme="minorHAnsi"/>
                <w:i/>
                <w:color w:val="000000"/>
                <w:sz w:val="20"/>
              </w:rPr>
              <w:t>%</w:t>
            </w:r>
          </w:p>
        </w:tc>
        <w:tc>
          <w:tcPr>
            <w:tcW w:w="922" w:type="dxa"/>
            <w:shd w:val="clear" w:color="auto" w:fill="auto"/>
          </w:tcPr>
          <w:p w14:paraId="66EF7B2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4,10</w:t>
            </w:r>
            <w:r w:rsidRPr="00AC2FCE">
              <w:rPr>
                <w:rFonts w:eastAsia="Calibri" w:cstheme="minorHAnsi"/>
                <w:i/>
                <w:color w:val="000000"/>
                <w:sz w:val="20"/>
              </w:rPr>
              <w:t>%</w:t>
            </w:r>
          </w:p>
        </w:tc>
        <w:tc>
          <w:tcPr>
            <w:tcW w:w="972" w:type="dxa"/>
            <w:shd w:val="clear" w:color="auto" w:fill="auto"/>
          </w:tcPr>
          <w:p w14:paraId="0C553E0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18,38</w:t>
            </w:r>
            <w:r w:rsidRPr="00AC2FCE">
              <w:rPr>
                <w:rFonts w:eastAsia="Calibri" w:cstheme="minorHAnsi"/>
                <w:i/>
                <w:color w:val="000000"/>
                <w:sz w:val="20"/>
              </w:rPr>
              <w:t>%</w:t>
            </w:r>
          </w:p>
        </w:tc>
      </w:tr>
      <w:tr w:rsidR="00EF2824" w:rsidRPr="00AC2FCE" w14:paraId="616A14D1" w14:textId="77777777" w:rsidTr="008D678D">
        <w:trPr>
          <w:gridAfter w:val="1"/>
          <w:wAfter w:w="12" w:type="dxa"/>
          <w:jc w:val="center"/>
        </w:trPr>
        <w:tc>
          <w:tcPr>
            <w:tcW w:w="686" w:type="dxa"/>
            <w:vMerge/>
            <w:shd w:val="clear" w:color="auto" w:fill="auto"/>
          </w:tcPr>
          <w:p w14:paraId="79996AE6"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DA6E6CE" w14:textId="77777777" w:rsidR="00EF2824" w:rsidRPr="00AC2FCE" w:rsidRDefault="00EF2824" w:rsidP="008D678D">
            <w:pPr>
              <w:spacing w:after="0"/>
              <w:rPr>
                <w:rFonts w:eastAsia="Calibri" w:cstheme="minorHAnsi"/>
                <w:i/>
                <w:sz w:val="20"/>
              </w:rPr>
            </w:pPr>
            <w:r w:rsidRPr="00AC2FCE">
              <w:rPr>
                <w:rFonts w:eastAsia="Calibri" w:cstheme="minorHAnsi"/>
                <w:i/>
                <w:sz w:val="20"/>
              </w:rPr>
              <w:t>c) durata medie a întreruperilor raportate la 24 ore pe categorii de utilizatori – nr. de ore/24</w:t>
            </w:r>
          </w:p>
        </w:tc>
        <w:tc>
          <w:tcPr>
            <w:tcW w:w="916" w:type="dxa"/>
            <w:shd w:val="clear" w:color="auto" w:fill="auto"/>
          </w:tcPr>
          <w:p w14:paraId="56F11A04"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5" w:type="dxa"/>
            <w:shd w:val="clear" w:color="auto" w:fill="auto"/>
          </w:tcPr>
          <w:p w14:paraId="7A7FF998"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16" w:type="dxa"/>
            <w:shd w:val="clear" w:color="auto" w:fill="auto"/>
          </w:tcPr>
          <w:p w14:paraId="1A973CE0"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22" w:type="dxa"/>
            <w:shd w:val="clear" w:color="auto" w:fill="auto"/>
          </w:tcPr>
          <w:p w14:paraId="37070C35"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2" w:type="dxa"/>
            <w:shd w:val="clear" w:color="auto" w:fill="auto"/>
          </w:tcPr>
          <w:p w14:paraId="246C14E3"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r>
      <w:tr w:rsidR="00EF2824" w:rsidRPr="00AC2FCE" w14:paraId="591567A6" w14:textId="77777777" w:rsidTr="008D678D">
        <w:trPr>
          <w:gridAfter w:val="1"/>
          <w:wAfter w:w="12" w:type="dxa"/>
          <w:jc w:val="center"/>
        </w:trPr>
        <w:tc>
          <w:tcPr>
            <w:tcW w:w="686" w:type="dxa"/>
            <w:vMerge/>
            <w:shd w:val="clear" w:color="auto" w:fill="auto"/>
          </w:tcPr>
          <w:p w14:paraId="3DAD7349"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22C9DC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întreruperi accidentale pe categorii de utilizatori</w:t>
            </w:r>
          </w:p>
        </w:tc>
        <w:tc>
          <w:tcPr>
            <w:tcW w:w="916" w:type="dxa"/>
            <w:shd w:val="clear" w:color="auto" w:fill="auto"/>
          </w:tcPr>
          <w:p w14:paraId="44AE72A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281</w:t>
            </w:r>
          </w:p>
        </w:tc>
        <w:tc>
          <w:tcPr>
            <w:tcW w:w="975" w:type="dxa"/>
            <w:shd w:val="clear" w:color="auto" w:fill="auto"/>
          </w:tcPr>
          <w:p w14:paraId="737043F5"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367</w:t>
            </w:r>
          </w:p>
        </w:tc>
        <w:tc>
          <w:tcPr>
            <w:tcW w:w="916" w:type="dxa"/>
            <w:shd w:val="clear" w:color="auto" w:fill="auto"/>
          </w:tcPr>
          <w:p w14:paraId="34EBF40F"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377</w:t>
            </w:r>
          </w:p>
        </w:tc>
        <w:tc>
          <w:tcPr>
            <w:tcW w:w="922" w:type="dxa"/>
            <w:shd w:val="clear" w:color="auto" w:fill="auto"/>
          </w:tcPr>
          <w:p w14:paraId="5AFEA636"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296</w:t>
            </w:r>
          </w:p>
        </w:tc>
        <w:tc>
          <w:tcPr>
            <w:tcW w:w="972" w:type="dxa"/>
            <w:shd w:val="clear" w:color="auto" w:fill="auto"/>
          </w:tcPr>
          <w:p w14:paraId="763B396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1.321</w:t>
            </w:r>
          </w:p>
        </w:tc>
      </w:tr>
      <w:tr w:rsidR="00EF2824" w:rsidRPr="00AC2FCE" w14:paraId="6E9D639F" w14:textId="77777777" w:rsidTr="008D678D">
        <w:trPr>
          <w:gridAfter w:val="1"/>
          <w:wAfter w:w="12" w:type="dxa"/>
          <w:jc w:val="center"/>
        </w:trPr>
        <w:tc>
          <w:tcPr>
            <w:tcW w:w="686" w:type="dxa"/>
            <w:vMerge/>
            <w:shd w:val="clear" w:color="auto" w:fill="auto"/>
          </w:tcPr>
          <w:p w14:paraId="25363FA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D35605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e) numărul de utilizatori afectați de întreruperile accidentale raportat la total utilizatori/pe categorii de utilizatori</w:t>
            </w:r>
          </w:p>
        </w:tc>
        <w:tc>
          <w:tcPr>
            <w:tcW w:w="916" w:type="dxa"/>
            <w:shd w:val="clear" w:color="auto" w:fill="auto"/>
          </w:tcPr>
          <w:p w14:paraId="73BD7537"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3,44</w:t>
            </w:r>
            <w:r w:rsidRPr="00AC2FCE">
              <w:rPr>
                <w:rFonts w:eastAsia="Calibri" w:cstheme="minorHAnsi"/>
                <w:i/>
                <w:color w:val="000000"/>
                <w:sz w:val="20"/>
              </w:rPr>
              <w:t>%</w:t>
            </w:r>
          </w:p>
        </w:tc>
        <w:tc>
          <w:tcPr>
            <w:tcW w:w="975" w:type="dxa"/>
            <w:shd w:val="clear" w:color="auto" w:fill="auto"/>
          </w:tcPr>
          <w:p w14:paraId="4646C51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5,23</w:t>
            </w:r>
            <w:r w:rsidRPr="00AC2FCE">
              <w:rPr>
                <w:rFonts w:eastAsia="Calibri" w:cstheme="minorHAnsi"/>
                <w:i/>
                <w:color w:val="000000"/>
                <w:sz w:val="20"/>
              </w:rPr>
              <w:t>%</w:t>
            </w:r>
          </w:p>
        </w:tc>
        <w:tc>
          <w:tcPr>
            <w:tcW w:w="916" w:type="dxa"/>
            <w:shd w:val="clear" w:color="auto" w:fill="auto"/>
          </w:tcPr>
          <w:p w14:paraId="240455A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5,61</w:t>
            </w:r>
            <w:r w:rsidRPr="00AC2FCE">
              <w:rPr>
                <w:rFonts w:eastAsia="Calibri" w:cstheme="minorHAnsi"/>
                <w:i/>
                <w:color w:val="000000"/>
                <w:sz w:val="20"/>
              </w:rPr>
              <w:t>%</w:t>
            </w:r>
          </w:p>
        </w:tc>
        <w:tc>
          <w:tcPr>
            <w:tcW w:w="922" w:type="dxa"/>
            <w:shd w:val="clear" w:color="auto" w:fill="auto"/>
          </w:tcPr>
          <w:p w14:paraId="5557C8E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4,10</w:t>
            </w:r>
            <w:r w:rsidRPr="00AC2FCE">
              <w:rPr>
                <w:rFonts w:eastAsia="Calibri" w:cstheme="minorHAnsi"/>
                <w:i/>
                <w:color w:val="000000"/>
                <w:sz w:val="20"/>
              </w:rPr>
              <w:t>%</w:t>
            </w:r>
          </w:p>
        </w:tc>
        <w:tc>
          <w:tcPr>
            <w:tcW w:w="972" w:type="dxa"/>
            <w:shd w:val="clear" w:color="auto" w:fill="auto"/>
          </w:tcPr>
          <w:p w14:paraId="23C2435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18,38</w:t>
            </w:r>
            <w:r w:rsidRPr="00AC2FCE">
              <w:rPr>
                <w:rFonts w:eastAsia="Calibri" w:cstheme="minorHAnsi"/>
                <w:i/>
                <w:color w:val="000000"/>
                <w:sz w:val="20"/>
              </w:rPr>
              <w:t>%</w:t>
            </w:r>
          </w:p>
        </w:tc>
      </w:tr>
      <w:tr w:rsidR="00EF2824" w:rsidRPr="00AC2FCE" w14:paraId="31401A5E" w14:textId="77777777" w:rsidTr="008D678D">
        <w:trPr>
          <w:jc w:val="center"/>
        </w:trPr>
        <w:tc>
          <w:tcPr>
            <w:tcW w:w="686" w:type="dxa"/>
            <w:vMerge w:val="restart"/>
            <w:shd w:val="clear" w:color="auto" w:fill="auto"/>
          </w:tcPr>
          <w:p w14:paraId="2703CBDD"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1.5.2</w:t>
            </w:r>
          </w:p>
        </w:tc>
        <w:tc>
          <w:tcPr>
            <w:tcW w:w="9790" w:type="dxa"/>
            <w:gridSpan w:val="7"/>
            <w:shd w:val="clear" w:color="auto" w:fill="auto"/>
          </w:tcPr>
          <w:p w14:paraId="57B0B5ED" w14:textId="77777777" w:rsidR="00EF2824" w:rsidRPr="00AC2FCE" w:rsidRDefault="00EF2824" w:rsidP="008D678D">
            <w:pPr>
              <w:spacing w:after="0"/>
              <w:rPr>
                <w:rFonts w:eastAsia="Calibri" w:cstheme="minorHAnsi"/>
                <w:i/>
                <w:iCs/>
                <w:color w:val="000000"/>
                <w:sz w:val="20"/>
              </w:rPr>
            </w:pPr>
            <w:r w:rsidRPr="00AC2FCE">
              <w:rPr>
                <w:rFonts w:eastAsia="Calibri" w:cstheme="minorHAnsi"/>
                <w:i/>
                <w:iCs/>
                <w:color w:val="000000"/>
                <w:sz w:val="20"/>
              </w:rPr>
              <w:t>ÎNTRERUPERI PROGRAMATE</w:t>
            </w:r>
          </w:p>
        </w:tc>
      </w:tr>
      <w:tr w:rsidR="00EF2824" w:rsidRPr="00AC2FCE" w14:paraId="77A83DF9" w14:textId="77777777" w:rsidTr="008D678D">
        <w:trPr>
          <w:gridAfter w:val="1"/>
          <w:wAfter w:w="12" w:type="dxa"/>
          <w:jc w:val="center"/>
        </w:trPr>
        <w:tc>
          <w:tcPr>
            <w:tcW w:w="686" w:type="dxa"/>
            <w:vMerge/>
            <w:shd w:val="clear" w:color="auto" w:fill="auto"/>
          </w:tcPr>
          <w:p w14:paraId="034056C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64CCBF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întreruperi programate</w:t>
            </w:r>
          </w:p>
        </w:tc>
        <w:tc>
          <w:tcPr>
            <w:tcW w:w="916" w:type="dxa"/>
            <w:shd w:val="clear" w:color="auto" w:fill="auto"/>
          </w:tcPr>
          <w:p w14:paraId="5B3A39EB"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69</w:t>
            </w:r>
          </w:p>
        </w:tc>
        <w:tc>
          <w:tcPr>
            <w:tcW w:w="975" w:type="dxa"/>
            <w:shd w:val="clear" w:color="auto" w:fill="auto"/>
          </w:tcPr>
          <w:p w14:paraId="63CCE62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97</w:t>
            </w:r>
          </w:p>
        </w:tc>
        <w:tc>
          <w:tcPr>
            <w:tcW w:w="916" w:type="dxa"/>
            <w:shd w:val="clear" w:color="auto" w:fill="auto"/>
          </w:tcPr>
          <w:p w14:paraId="46A5603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98</w:t>
            </w:r>
          </w:p>
        </w:tc>
        <w:tc>
          <w:tcPr>
            <w:tcW w:w="922" w:type="dxa"/>
            <w:shd w:val="clear" w:color="auto" w:fill="auto"/>
          </w:tcPr>
          <w:p w14:paraId="516840B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w:t>
            </w:r>
          </w:p>
        </w:tc>
        <w:tc>
          <w:tcPr>
            <w:tcW w:w="972" w:type="dxa"/>
            <w:shd w:val="clear" w:color="auto" w:fill="auto"/>
          </w:tcPr>
          <w:p w14:paraId="2786C109"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338</w:t>
            </w:r>
          </w:p>
        </w:tc>
      </w:tr>
      <w:tr w:rsidR="00EF2824" w:rsidRPr="00AC2FCE" w14:paraId="68678AF5" w14:textId="77777777" w:rsidTr="008D678D">
        <w:trPr>
          <w:gridAfter w:val="1"/>
          <w:wAfter w:w="12" w:type="dxa"/>
          <w:jc w:val="center"/>
        </w:trPr>
        <w:tc>
          <w:tcPr>
            <w:tcW w:w="686" w:type="dxa"/>
            <w:vMerge/>
            <w:shd w:val="clear" w:color="auto" w:fill="auto"/>
          </w:tcPr>
          <w:p w14:paraId="0C5E7325"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E740552" w14:textId="77777777" w:rsidR="00EF2824" w:rsidRPr="00AC2FCE" w:rsidRDefault="00EF2824" w:rsidP="008D678D">
            <w:pPr>
              <w:spacing w:after="0"/>
              <w:rPr>
                <w:rFonts w:eastAsia="Calibri" w:cstheme="minorHAnsi"/>
                <w:i/>
                <w:sz w:val="20"/>
              </w:rPr>
            </w:pPr>
            <w:r w:rsidRPr="00AC2FCE">
              <w:rPr>
                <w:rFonts w:eastAsia="Calibri" w:cstheme="minorHAnsi"/>
                <w:i/>
                <w:sz w:val="20"/>
              </w:rPr>
              <w:t>b) durata medie a întreruperilor programate raportată la 24 ore – nr. de ore/24</w:t>
            </w:r>
          </w:p>
        </w:tc>
        <w:tc>
          <w:tcPr>
            <w:tcW w:w="916" w:type="dxa"/>
            <w:shd w:val="clear" w:color="auto" w:fill="auto"/>
          </w:tcPr>
          <w:p w14:paraId="63FCDB13"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5" w:type="dxa"/>
            <w:shd w:val="clear" w:color="auto" w:fill="auto"/>
          </w:tcPr>
          <w:p w14:paraId="766D6242"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16" w:type="dxa"/>
            <w:shd w:val="clear" w:color="auto" w:fill="auto"/>
          </w:tcPr>
          <w:p w14:paraId="5D5F6F91"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22" w:type="dxa"/>
            <w:shd w:val="clear" w:color="auto" w:fill="auto"/>
          </w:tcPr>
          <w:p w14:paraId="3147F59A"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2" w:type="dxa"/>
            <w:shd w:val="clear" w:color="auto" w:fill="auto"/>
          </w:tcPr>
          <w:p w14:paraId="30A5EC50"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r>
      <w:tr w:rsidR="00EF2824" w:rsidRPr="00AC2FCE" w14:paraId="6FF8E947" w14:textId="77777777" w:rsidTr="008D678D">
        <w:trPr>
          <w:gridAfter w:val="1"/>
          <w:wAfter w:w="12" w:type="dxa"/>
          <w:jc w:val="center"/>
        </w:trPr>
        <w:tc>
          <w:tcPr>
            <w:tcW w:w="686" w:type="dxa"/>
            <w:vMerge/>
            <w:shd w:val="clear" w:color="auto" w:fill="auto"/>
          </w:tcPr>
          <w:p w14:paraId="674AC74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ACC96D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numărul de utilizatori afectați de aceste întreruperi raportat la total utilizatori, pe categorii de utilizatori</w:t>
            </w:r>
          </w:p>
        </w:tc>
        <w:tc>
          <w:tcPr>
            <w:tcW w:w="916" w:type="dxa"/>
            <w:shd w:val="clear" w:color="auto" w:fill="auto"/>
          </w:tcPr>
          <w:p w14:paraId="55C35C9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1,13</w:t>
            </w:r>
            <w:r w:rsidRPr="00AC2FCE">
              <w:rPr>
                <w:rFonts w:eastAsia="Calibri" w:cstheme="minorHAnsi"/>
                <w:i/>
                <w:color w:val="000000"/>
                <w:sz w:val="20"/>
              </w:rPr>
              <w:t>%</w:t>
            </w:r>
          </w:p>
        </w:tc>
        <w:tc>
          <w:tcPr>
            <w:tcW w:w="975" w:type="dxa"/>
            <w:shd w:val="clear" w:color="auto" w:fill="auto"/>
          </w:tcPr>
          <w:p w14:paraId="42C5012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1,71</w:t>
            </w:r>
            <w:r w:rsidRPr="00AC2FCE">
              <w:rPr>
                <w:rFonts w:eastAsia="Calibri" w:cstheme="minorHAnsi"/>
                <w:i/>
                <w:color w:val="000000"/>
                <w:sz w:val="20"/>
              </w:rPr>
              <w:t>%</w:t>
            </w:r>
          </w:p>
        </w:tc>
        <w:tc>
          <w:tcPr>
            <w:tcW w:w="916" w:type="dxa"/>
            <w:shd w:val="clear" w:color="auto" w:fill="auto"/>
          </w:tcPr>
          <w:p w14:paraId="1ACAE4C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1,73</w:t>
            </w:r>
            <w:r w:rsidRPr="00AC2FCE">
              <w:rPr>
                <w:rFonts w:eastAsia="Calibri" w:cstheme="minorHAnsi"/>
                <w:i/>
                <w:color w:val="000000"/>
                <w:sz w:val="20"/>
              </w:rPr>
              <w:t>%</w:t>
            </w:r>
          </w:p>
        </w:tc>
        <w:tc>
          <w:tcPr>
            <w:tcW w:w="922" w:type="dxa"/>
            <w:shd w:val="clear" w:color="auto" w:fill="auto"/>
          </w:tcPr>
          <w:p w14:paraId="74B7806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1,39</w:t>
            </w:r>
            <w:r w:rsidRPr="00AC2FCE">
              <w:rPr>
                <w:rFonts w:eastAsia="Calibri" w:cstheme="minorHAnsi"/>
                <w:i/>
                <w:color w:val="000000"/>
                <w:sz w:val="20"/>
              </w:rPr>
              <w:t>%</w:t>
            </w:r>
          </w:p>
        </w:tc>
        <w:tc>
          <w:tcPr>
            <w:tcW w:w="972" w:type="dxa"/>
            <w:shd w:val="clear" w:color="auto" w:fill="auto"/>
          </w:tcPr>
          <w:p w14:paraId="3EC6E98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5,96</w:t>
            </w:r>
            <w:r w:rsidRPr="00AC2FCE">
              <w:rPr>
                <w:rFonts w:eastAsia="Calibri" w:cstheme="minorHAnsi"/>
                <w:i/>
                <w:color w:val="000000"/>
                <w:sz w:val="20"/>
              </w:rPr>
              <w:t>%</w:t>
            </w:r>
          </w:p>
        </w:tc>
      </w:tr>
      <w:tr w:rsidR="00EF2824" w:rsidRPr="00AC2FCE" w14:paraId="1DA97D74" w14:textId="77777777" w:rsidTr="008D678D">
        <w:trPr>
          <w:gridAfter w:val="1"/>
          <w:wAfter w:w="12" w:type="dxa"/>
          <w:jc w:val="center"/>
        </w:trPr>
        <w:tc>
          <w:tcPr>
            <w:tcW w:w="686" w:type="dxa"/>
            <w:vMerge/>
            <w:shd w:val="clear" w:color="auto" w:fill="auto"/>
          </w:tcPr>
          <w:p w14:paraId="3B1A4CD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B01C9D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întreruperi cu durata programata depășită raportat la total întreruperi programate, pe categorii de utilizatori</w:t>
            </w:r>
          </w:p>
        </w:tc>
        <w:tc>
          <w:tcPr>
            <w:tcW w:w="916" w:type="dxa"/>
            <w:shd w:val="clear" w:color="auto" w:fill="auto"/>
          </w:tcPr>
          <w:p w14:paraId="0EA9F84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29A5AED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5431C7D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14CCA3D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09B5C73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5B2EF689" w14:textId="77777777" w:rsidTr="008D678D">
        <w:trPr>
          <w:jc w:val="center"/>
        </w:trPr>
        <w:tc>
          <w:tcPr>
            <w:tcW w:w="686" w:type="dxa"/>
            <w:vMerge w:val="restart"/>
            <w:shd w:val="clear" w:color="auto" w:fill="auto"/>
          </w:tcPr>
          <w:p w14:paraId="0A3E7C26" w14:textId="77777777" w:rsidR="00EF2824" w:rsidRPr="00BD546B" w:rsidRDefault="00EF2824" w:rsidP="008D678D">
            <w:pPr>
              <w:spacing w:after="0"/>
              <w:rPr>
                <w:rFonts w:eastAsia="Calibri" w:cstheme="minorHAnsi"/>
                <w:i/>
                <w:color w:val="000000"/>
                <w:sz w:val="20"/>
              </w:rPr>
            </w:pPr>
            <w:r w:rsidRPr="00BD546B">
              <w:rPr>
                <w:rFonts w:eastAsia="Calibri" w:cstheme="minorHAnsi"/>
                <w:i/>
                <w:color w:val="000000"/>
                <w:sz w:val="20"/>
              </w:rPr>
              <w:t>1.5.3</w:t>
            </w:r>
          </w:p>
        </w:tc>
        <w:tc>
          <w:tcPr>
            <w:tcW w:w="9790" w:type="dxa"/>
            <w:gridSpan w:val="7"/>
            <w:shd w:val="clear" w:color="auto" w:fill="auto"/>
          </w:tcPr>
          <w:p w14:paraId="1A2D6957" w14:textId="77777777" w:rsidR="00EF2824" w:rsidRPr="00BD546B" w:rsidRDefault="00EF2824" w:rsidP="008D678D">
            <w:pPr>
              <w:spacing w:after="0"/>
              <w:rPr>
                <w:rFonts w:eastAsia="Calibri" w:cstheme="minorHAnsi"/>
                <w:i/>
                <w:iCs/>
                <w:color w:val="000000"/>
                <w:sz w:val="20"/>
              </w:rPr>
            </w:pPr>
            <w:r w:rsidRPr="00BD546B">
              <w:rPr>
                <w:rFonts w:eastAsia="Calibri" w:cstheme="minorHAnsi"/>
                <w:i/>
                <w:iCs/>
                <w:color w:val="000000"/>
                <w:sz w:val="20"/>
              </w:rPr>
              <w:t>ÎNTRERUPERI DATORATE NERESPECTĂRII PREVEDERILOR CONTRACTUALE DE CĂTRE UTILIZATOR</w:t>
            </w:r>
          </w:p>
        </w:tc>
      </w:tr>
      <w:tr w:rsidR="00EF2824" w:rsidRPr="00AC2FCE" w14:paraId="74A6BA70" w14:textId="77777777" w:rsidTr="008D678D">
        <w:trPr>
          <w:gridAfter w:val="1"/>
          <w:wAfter w:w="12" w:type="dxa"/>
          <w:jc w:val="center"/>
        </w:trPr>
        <w:tc>
          <w:tcPr>
            <w:tcW w:w="686" w:type="dxa"/>
            <w:vMerge/>
            <w:shd w:val="clear" w:color="auto" w:fill="auto"/>
          </w:tcPr>
          <w:p w14:paraId="33B4CDFF"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A4F7C8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utilizatori cărora li s-a întrerupt furnizarea/prestarea serviciilor pentru neplata facturii raportat la număr total de utilizatori, pe categorii de utilizatori şi pe tipuri de servicii</w:t>
            </w:r>
          </w:p>
        </w:tc>
        <w:tc>
          <w:tcPr>
            <w:tcW w:w="916" w:type="dxa"/>
            <w:shd w:val="clear" w:color="auto" w:fill="auto"/>
          </w:tcPr>
          <w:p w14:paraId="1668955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40</w:t>
            </w:r>
            <w:r w:rsidRPr="00AC2FCE">
              <w:rPr>
                <w:rFonts w:eastAsia="Calibri" w:cstheme="minorHAnsi"/>
                <w:i/>
                <w:color w:val="000000"/>
                <w:sz w:val="20"/>
              </w:rPr>
              <w:t>%</w:t>
            </w:r>
          </w:p>
        </w:tc>
        <w:tc>
          <w:tcPr>
            <w:tcW w:w="975" w:type="dxa"/>
            <w:shd w:val="clear" w:color="auto" w:fill="auto"/>
          </w:tcPr>
          <w:p w14:paraId="4537009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45</w:t>
            </w:r>
            <w:r w:rsidRPr="00AC2FCE">
              <w:rPr>
                <w:rFonts w:eastAsia="Calibri" w:cstheme="minorHAnsi"/>
                <w:i/>
                <w:color w:val="000000"/>
                <w:sz w:val="20"/>
              </w:rPr>
              <w:t>%</w:t>
            </w:r>
          </w:p>
        </w:tc>
        <w:tc>
          <w:tcPr>
            <w:tcW w:w="916" w:type="dxa"/>
            <w:shd w:val="clear" w:color="auto" w:fill="auto"/>
          </w:tcPr>
          <w:p w14:paraId="6A1E07E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45</w:t>
            </w:r>
            <w:r w:rsidRPr="00AC2FCE">
              <w:rPr>
                <w:rFonts w:eastAsia="Calibri" w:cstheme="minorHAnsi"/>
                <w:i/>
                <w:color w:val="000000"/>
                <w:sz w:val="20"/>
              </w:rPr>
              <w:t>%</w:t>
            </w:r>
          </w:p>
        </w:tc>
        <w:tc>
          <w:tcPr>
            <w:tcW w:w="922" w:type="dxa"/>
            <w:shd w:val="clear" w:color="auto" w:fill="auto"/>
          </w:tcPr>
          <w:p w14:paraId="1D22167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w:t>
            </w:r>
            <w:r w:rsidRPr="00AC2FCE">
              <w:rPr>
                <w:rFonts w:eastAsia="Calibri" w:cstheme="minorHAnsi"/>
                <w:i/>
                <w:color w:val="000000"/>
                <w:sz w:val="20"/>
              </w:rPr>
              <w:t>0%</w:t>
            </w:r>
          </w:p>
        </w:tc>
        <w:tc>
          <w:tcPr>
            <w:tcW w:w="972" w:type="dxa"/>
            <w:shd w:val="clear" w:color="auto" w:fill="auto"/>
          </w:tcPr>
          <w:p w14:paraId="3FC49C2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1,70</w:t>
            </w:r>
            <w:r w:rsidRPr="00AC2FCE">
              <w:rPr>
                <w:rFonts w:eastAsia="Calibri" w:cstheme="minorHAnsi"/>
                <w:i/>
                <w:color w:val="000000"/>
                <w:sz w:val="20"/>
              </w:rPr>
              <w:t>%</w:t>
            </w:r>
          </w:p>
        </w:tc>
      </w:tr>
      <w:tr w:rsidR="00EF2824" w:rsidRPr="00AC2FCE" w14:paraId="2A39C354" w14:textId="77777777" w:rsidTr="008D678D">
        <w:trPr>
          <w:gridAfter w:val="1"/>
          <w:wAfter w:w="12" w:type="dxa"/>
          <w:jc w:val="center"/>
        </w:trPr>
        <w:tc>
          <w:tcPr>
            <w:tcW w:w="686" w:type="dxa"/>
            <w:vMerge/>
            <w:shd w:val="clear" w:color="auto" w:fill="auto"/>
          </w:tcPr>
          <w:p w14:paraId="3B4B3EB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0B1DF3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numărul de contracte reziliate pentru neplata serviciilor furnizate raportat la număr total de utilizatori, pe categorii de utilizatori şi pe tipuri de servicii</w:t>
            </w:r>
          </w:p>
        </w:tc>
        <w:tc>
          <w:tcPr>
            <w:tcW w:w="916" w:type="dxa"/>
            <w:shd w:val="clear" w:color="auto" w:fill="auto"/>
          </w:tcPr>
          <w:p w14:paraId="52CC96D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0DC4BFB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4FFB3C4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74451CA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1A68315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42E8CFF0" w14:textId="77777777" w:rsidTr="008D678D">
        <w:trPr>
          <w:gridAfter w:val="1"/>
          <w:wAfter w:w="12" w:type="dxa"/>
          <w:jc w:val="center"/>
        </w:trPr>
        <w:tc>
          <w:tcPr>
            <w:tcW w:w="686" w:type="dxa"/>
            <w:vMerge/>
            <w:shd w:val="clear" w:color="auto" w:fill="auto"/>
          </w:tcPr>
          <w:p w14:paraId="05073680"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0C27CD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numărul de întreruperi datorate nerespectării prevederilor contractuale, pe categorii de utilizatori, tipuri de servicii şi clauze contractuale nerespectate</w:t>
            </w:r>
          </w:p>
        </w:tc>
        <w:tc>
          <w:tcPr>
            <w:tcW w:w="916" w:type="dxa"/>
            <w:shd w:val="clear" w:color="auto" w:fill="auto"/>
          </w:tcPr>
          <w:p w14:paraId="403BB0E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83</w:t>
            </w:r>
          </w:p>
        </w:tc>
        <w:tc>
          <w:tcPr>
            <w:tcW w:w="975" w:type="dxa"/>
            <w:shd w:val="clear" w:color="auto" w:fill="auto"/>
          </w:tcPr>
          <w:p w14:paraId="4CFF3AC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113</w:t>
            </w:r>
          </w:p>
        </w:tc>
        <w:tc>
          <w:tcPr>
            <w:tcW w:w="916" w:type="dxa"/>
            <w:shd w:val="clear" w:color="auto" w:fill="auto"/>
          </w:tcPr>
          <w:p w14:paraId="767DEE6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113</w:t>
            </w:r>
          </w:p>
        </w:tc>
        <w:tc>
          <w:tcPr>
            <w:tcW w:w="922" w:type="dxa"/>
            <w:shd w:val="clear" w:color="auto" w:fill="auto"/>
          </w:tcPr>
          <w:p w14:paraId="5830D68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83</w:t>
            </w:r>
          </w:p>
        </w:tc>
        <w:tc>
          <w:tcPr>
            <w:tcW w:w="972" w:type="dxa"/>
            <w:shd w:val="clear" w:color="auto" w:fill="auto"/>
          </w:tcPr>
          <w:p w14:paraId="64A256C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392</w:t>
            </w:r>
          </w:p>
        </w:tc>
      </w:tr>
      <w:tr w:rsidR="00EF2824" w:rsidRPr="00AC2FCE" w14:paraId="027F33A4" w14:textId="77777777" w:rsidTr="008D678D">
        <w:trPr>
          <w:gridAfter w:val="1"/>
          <w:wAfter w:w="12" w:type="dxa"/>
          <w:jc w:val="center"/>
        </w:trPr>
        <w:tc>
          <w:tcPr>
            <w:tcW w:w="686" w:type="dxa"/>
            <w:vMerge/>
            <w:shd w:val="clear" w:color="auto" w:fill="auto"/>
          </w:tcPr>
          <w:p w14:paraId="787DFF6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4BB1A3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utilizatori cărora li s-a întrerupt furnizarea serviciilor, realimentați în mai puțin de 3 zile, pe categorii de utilizatori și tipuri de servicii</w:t>
            </w:r>
          </w:p>
        </w:tc>
        <w:tc>
          <w:tcPr>
            <w:tcW w:w="916" w:type="dxa"/>
            <w:shd w:val="clear" w:color="auto" w:fill="auto"/>
          </w:tcPr>
          <w:p w14:paraId="68EA3C26"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75" w:type="dxa"/>
            <w:shd w:val="clear" w:color="auto" w:fill="auto"/>
          </w:tcPr>
          <w:p w14:paraId="7D125B29"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16" w:type="dxa"/>
            <w:shd w:val="clear" w:color="auto" w:fill="auto"/>
          </w:tcPr>
          <w:p w14:paraId="44404089"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22" w:type="dxa"/>
            <w:shd w:val="clear" w:color="auto" w:fill="auto"/>
          </w:tcPr>
          <w:p w14:paraId="6FF89F5C"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72" w:type="dxa"/>
            <w:shd w:val="clear" w:color="auto" w:fill="auto"/>
          </w:tcPr>
          <w:p w14:paraId="3006733A"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r>
      <w:tr w:rsidR="00EF2824" w:rsidRPr="00AC2FCE" w14:paraId="1544623D" w14:textId="77777777" w:rsidTr="008D678D">
        <w:trPr>
          <w:jc w:val="center"/>
        </w:trPr>
        <w:tc>
          <w:tcPr>
            <w:tcW w:w="686" w:type="dxa"/>
            <w:vMerge w:val="restart"/>
            <w:shd w:val="clear" w:color="auto" w:fill="auto"/>
          </w:tcPr>
          <w:p w14:paraId="64ECDD90"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1.6</w:t>
            </w:r>
          </w:p>
        </w:tc>
        <w:tc>
          <w:tcPr>
            <w:tcW w:w="9790" w:type="dxa"/>
            <w:gridSpan w:val="7"/>
            <w:shd w:val="clear" w:color="auto" w:fill="auto"/>
          </w:tcPr>
          <w:p w14:paraId="6DFCC5FD" w14:textId="77777777" w:rsidR="00EF2824" w:rsidRPr="00BD546B" w:rsidRDefault="00EF2824" w:rsidP="008D678D">
            <w:pPr>
              <w:spacing w:after="0"/>
              <w:rPr>
                <w:rFonts w:eastAsia="Calibri" w:cstheme="minorHAnsi"/>
                <w:b/>
                <w:bCs/>
                <w:i/>
                <w:color w:val="000000"/>
                <w:sz w:val="20"/>
                <w:highlight w:val="yellow"/>
              </w:rPr>
            </w:pPr>
            <w:r w:rsidRPr="00F73A42">
              <w:rPr>
                <w:rFonts w:eastAsia="Calibri" w:cstheme="minorHAnsi"/>
                <w:b/>
                <w:bCs/>
                <w:i/>
                <w:color w:val="000000"/>
                <w:sz w:val="20"/>
              </w:rPr>
              <w:t>CALITATEA SERVICIILOR FURNIZATE/PRESTATE</w:t>
            </w:r>
          </w:p>
        </w:tc>
      </w:tr>
      <w:tr w:rsidR="00EF2824" w:rsidRPr="00AC2FCE" w14:paraId="3014AEE4" w14:textId="77777777" w:rsidTr="008D678D">
        <w:trPr>
          <w:gridAfter w:val="1"/>
          <w:wAfter w:w="12" w:type="dxa"/>
          <w:jc w:val="center"/>
        </w:trPr>
        <w:tc>
          <w:tcPr>
            <w:tcW w:w="686" w:type="dxa"/>
            <w:vMerge/>
            <w:shd w:val="clear" w:color="auto" w:fill="auto"/>
          </w:tcPr>
          <w:p w14:paraId="7B798437"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FD22BC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reclamații privind parametrii de calitate ai apei furnizate raportat la număr total utilizatori, pe tipuri de utilizatori și tipuri de apa furnizată (potabilă sau industriala) și parametrii reclamați</w:t>
            </w:r>
          </w:p>
        </w:tc>
        <w:tc>
          <w:tcPr>
            <w:tcW w:w="916" w:type="dxa"/>
            <w:shd w:val="clear" w:color="auto" w:fill="auto"/>
          </w:tcPr>
          <w:p w14:paraId="3CE7B1E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0,05%</w:t>
            </w:r>
          </w:p>
        </w:tc>
        <w:tc>
          <w:tcPr>
            <w:tcW w:w="975" w:type="dxa"/>
            <w:shd w:val="clear" w:color="auto" w:fill="auto"/>
          </w:tcPr>
          <w:p w14:paraId="1FA03DE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w:t>
            </w:r>
            <w:r>
              <w:rPr>
                <w:rFonts w:eastAsia="Calibri" w:cstheme="minorHAnsi"/>
                <w:i/>
                <w:color w:val="000000"/>
                <w:sz w:val="20"/>
              </w:rPr>
              <w:t>6</w:t>
            </w:r>
            <w:r w:rsidRPr="00AC2FCE">
              <w:rPr>
                <w:rFonts w:eastAsia="Calibri" w:cstheme="minorHAnsi"/>
                <w:i/>
                <w:color w:val="000000"/>
                <w:sz w:val="20"/>
              </w:rPr>
              <w:t>%</w:t>
            </w:r>
          </w:p>
        </w:tc>
        <w:tc>
          <w:tcPr>
            <w:tcW w:w="916" w:type="dxa"/>
            <w:shd w:val="clear" w:color="auto" w:fill="auto"/>
          </w:tcPr>
          <w:p w14:paraId="617300E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w:t>
            </w:r>
            <w:r>
              <w:rPr>
                <w:rFonts w:eastAsia="Calibri" w:cstheme="minorHAnsi"/>
                <w:i/>
                <w:color w:val="000000"/>
                <w:sz w:val="20"/>
              </w:rPr>
              <w:t>6</w:t>
            </w:r>
            <w:r w:rsidRPr="00AC2FCE">
              <w:rPr>
                <w:rFonts w:eastAsia="Calibri" w:cstheme="minorHAnsi"/>
                <w:i/>
                <w:color w:val="000000"/>
                <w:sz w:val="20"/>
              </w:rPr>
              <w:t>%</w:t>
            </w:r>
          </w:p>
        </w:tc>
        <w:tc>
          <w:tcPr>
            <w:tcW w:w="922" w:type="dxa"/>
            <w:shd w:val="clear" w:color="auto" w:fill="auto"/>
          </w:tcPr>
          <w:p w14:paraId="13F7B80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w:t>
            </w:r>
            <w:r>
              <w:rPr>
                <w:rFonts w:eastAsia="Calibri" w:cstheme="minorHAnsi"/>
                <w:i/>
                <w:color w:val="000000"/>
                <w:sz w:val="20"/>
              </w:rPr>
              <w:t>6</w:t>
            </w:r>
            <w:r w:rsidRPr="00AC2FCE">
              <w:rPr>
                <w:rFonts w:eastAsia="Calibri" w:cstheme="minorHAnsi"/>
                <w:i/>
                <w:color w:val="000000"/>
                <w:sz w:val="20"/>
              </w:rPr>
              <w:t>%</w:t>
            </w:r>
          </w:p>
        </w:tc>
        <w:tc>
          <w:tcPr>
            <w:tcW w:w="972" w:type="dxa"/>
            <w:shd w:val="clear" w:color="auto" w:fill="auto"/>
          </w:tcPr>
          <w:p w14:paraId="215AB66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0,2</w:t>
            </w:r>
            <w:r>
              <w:rPr>
                <w:rFonts w:eastAsia="Calibri" w:cstheme="minorHAnsi"/>
                <w:i/>
                <w:color w:val="000000"/>
                <w:sz w:val="20"/>
              </w:rPr>
              <w:t>3</w:t>
            </w:r>
            <w:r w:rsidRPr="00AC2FCE">
              <w:rPr>
                <w:rFonts w:eastAsia="Calibri" w:cstheme="minorHAnsi"/>
                <w:i/>
                <w:color w:val="000000"/>
                <w:sz w:val="20"/>
              </w:rPr>
              <w:t>%</w:t>
            </w:r>
          </w:p>
        </w:tc>
      </w:tr>
      <w:tr w:rsidR="00EF2824" w:rsidRPr="00AC2FCE" w14:paraId="40DB8BA8" w14:textId="77777777" w:rsidTr="008D678D">
        <w:trPr>
          <w:gridAfter w:val="1"/>
          <w:wAfter w:w="12" w:type="dxa"/>
          <w:jc w:val="center"/>
        </w:trPr>
        <w:tc>
          <w:tcPr>
            <w:tcW w:w="686" w:type="dxa"/>
            <w:vMerge/>
            <w:shd w:val="clear" w:color="auto" w:fill="auto"/>
          </w:tcPr>
          <w:p w14:paraId="2486250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946C92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procentul din reclamațiile de la lit. a) care s-au dovedit a fi din vina operatorului</w:t>
            </w:r>
          </w:p>
        </w:tc>
        <w:tc>
          <w:tcPr>
            <w:tcW w:w="916" w:type="dxa"/>
            <w:shd w:val="clear" w:color="auto" w:fill="auto"/>
          </w:tcPr>
          <w:p w14:paraId="3BA051B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106C6E5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2AD1DFAA"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507E515A"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1903C64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3B0287F1" w14:textId="77777777" w:rsidTr="008D678D">
        <w:trPr>
          <w:gridAfter w:val="1"/>
          <w:wAfter w:w="12" w:type="dxa"/>
          <w:jc w:val="center"/>
        </w:trPr>
        <w:tc>
          <w:tcPr>
            <w:tcW w:w="686" w:type="dxa"/>
            <w:vMerge/>
            <w:shd w:val="clear" w:color="auto" w:fill="auto"/>
          </w:tcPr>
          <w:p w14:paraId="41898665"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3F5ACC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valoarea despăgubirilor plătite de operator, pentru nerespectarea condițiilor și parametrilor de calitate stabiliți în contract, raportată la valoarea facturată, pe tipuri de servicii și categorii de utilizatori</w:t>
            </w:r>
          </w:p>
        </w:tc>
        <w:tc>
          <w:tcPr>
            <w:tcW w:w="916" w:type="dxa"/>
            <w:shd w:val="clear" w:color="auto" w:fill="auto"/>
          </w:tcPr>
          <w:p w14:paraId="12F2313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7056425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383D365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1F5A7CF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6D784BD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16586927" w14:textId="77777777" w:rsidTr="008D678D">
        <w:trPr>
          <w:gridAfter w:val="1"/>
          <w:wAfter w:w="12" w:type="dxa"/>
          <w:jc w:val="center"/>
        </w:trPr>
        <w:tc>
          <w:tcPr>
            <w:tcW w:w="686" w:type="dxa"/>
            <w:vMerge/>
            <w:shd w:val="clear" w:color="auto" w:fill="auto"/>
          </w:tcPr>
          <w:p w14:paraId="6B2606B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CDD4080"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reclamații privind gradul de asigurare în funcționare raportat la numărul total de utilizatori</w:t>
            </w:r>
          </w:p>
        </w:tc>
        <w:tc>
          <w:tcPr>
            <w:tcW w:w="916" w:type="dxa"/>
            <w:shd w:val="clear" w:color="auto" w:fill="auto"/>
          </w:tcPr>
          <w:p w14:paraId="3F003F0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20</w:t>
            </w:r>
            <w:r w:rsidRPr="00AC2FCE">
              <w:rPr>
                <w:rFonts w:eastAsia="Calibri" w:cstheme="minorHAnsi"/>
                <w:i/>
                <w:color w:val="000000"/>
                <w:sz w:val="20"/>
              </w:rPr>
              <w:t>%</w:t>
            </w:r>
          </w:p>
        </w:tc>
        <w:tc>
          <w:tcPr>
            <w:tcW w:w="975" w:type="dxa"/>
            <w:shd w:val="clear" w:color="auto" w:fill="auto"/>
          </w:tcPr>
          <w:p w14:paraId="077F935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23</w:t>
            </w:r>
            <w:r w:rsidRPr="00AC2FCE">
              <w:rPr>
                <w:rFonts w:eastAsia="Calibri" w:cstheme="minorHAnsi"/>
                <w:i/>
                <w:color w:val="000000"/>
                <w:sz w:val="20"/>
              </w:rPr>
              <w:t>%</w:t>
            </w:r>
          </w:p>
        </w:tc>
        <w:tc>
          <w:tcPr>
            <w:tcW w:w="916" w:type="dxa"/>
            <w:shd w:val="clear" w:color="auto" w:fill="auto"/>
          </w:tcPr>
          <w:p w14:paraId="444349B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24</w:t>
            </w:r>
            <w:r w:rsidRPr="00AC2FCE">
              <w:rPr>
                <w:rFonts w:eastAsia="Calibri" w:cstheme="minorHAnsi"/>
                <w:i/>
                <w:color w:val="000000"/>
                <w:sz w:val="20"/>
              </w:rPr>
              <w:t>%</w:t>
            </w:r>
          </w:p>
        </w:tc>
        <w:tc>
          <w:tcPr>
            <w:tcW w:w="922" w:type="dxa"/>
            <w:shd w:val="clear" w:color="auto" w:fill="auto"/>
          </w:tcPr>
          <w:p w14:paraId="6470C42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20</w:t>
            </w:r>
            <w:r w:rsidRPr="00AC2FCE">
              <w:rPr>
                <w:rFonts w:eastAsia="Calibri" w:cstheme="minorHAnsi"/>
                <w:i/>
                <w:color w:val="000000"/>
                <w:sz w:val="20"/>
              </w:rPr>
              <w:t>%</w:t>
            </w:r>
          </w:p>
        </w:tc>
        <w:tc>
          <w:tcPr>
            <w:tcW w:w="972" w:type="dxa"/>
            <w:shd w:val="clear" w:color="auto" w:fill="auto"/>
          </w:tcPr>
          <w:p w14:paraId="55220CF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0,87</w:t>
            </w:r>
            <w:r w:rsidRPr="00AC2FCE">
              <w:rPr>
                <w:rFonts w:eastAsia="Calibri" w:cstheme="minorHAnsi"/>
                <w:i/>
                <w:color w:val="000000"/>
                <w:sz w:val="20"/>
              </w:rPr>
              <w:t>%</w:t>
            </w:r>
          </w:p>
        </w:tc>
      </w:tr>
      <w:tr w:rsidR="00EF2824" w:rsidRPr="00AC2FCE" w14:paraId="2C815C36" w14:textId="77777777" w:rsidTr="008D678D">
        <w:trPr>
          <w:jc w:val="center"/>
        </w:trPr>
        <w:tc>
          <w:tcPr>
            <w:tcW w:w="686" w:type="dxa"/>
            <w:vMerge w:val="restart"/>
            <w:shd w:val="clear" w:color="auto" w:fill="auto"/>
          </w:tcPr>
          <w:p w14:paraId="58C6B59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1.7</w:t>
            </w:r>
          </w:p>
        </w:tc>
        <w:tc>
          <w:tcPr>
            <w:tcW w:w="9790" w:type="dxa"/>
            <w:gridSpan w:val="7"/>
            <w:shd w:val="clear" w:color="auto" w:fill="auto"/>
          </w:tcPr>
          <w:p w14:paraId="5A313314" w14:textId="77777777" w:rsidR="00EF2824" w:rsidRPr="00AC2FCE" w:rsidRDefault="00EF2824" w:rsidP="008D678D">
            <w:pPr>
              <w:spacing w:after="0"/>
              <w:rPr>
                <w:rFonts w:eastAsia="Calibri" w:cstheme="minorHAnsi"/>
                <w:b/>
                <w:bCs/>
                <w:i/>
                <w:color w:val="000000"/>
                <w:sz w:val="20"/>
              </w:rPr>
            </w:pPr>
            <w:r w:rsidRPr="00AC2FCE">
              <w:rPr>
                <w:rFonts w:eastAsia="Calibri" w:cstheme="minorHAnsi"/>
                <w:b/>
                <w:bCs/>
                <w:i/>
                <w:color w:val="000000"/>
                <w:sz w:val="20"/>
              </w:rPr>
              <w:t>RASPUNSURI LA SOLICITARILE SCRISE ALE UTILIZATORILOR</w:t>
            </w:r>
          </w:p>
        </w:tc>
      </w:tr>
      <w:tr w:rsidR="00EF2824" w:rsidRPr="00AC2FCE" w14:paraId="186F5291" w14:textId="77777777" w:rsidTr="008D678D">
        <w:trPr>
          <w:gridAfter w:val="1"/>
          <w:wAfter w:w="12" w:type="dxa"/>
          <w:jc w:val="center"/>
        </w:trPr>
        <w:tc>
          <w:tcPr>
            <w:tcW w:w="686" w:type="dxa"/>
            <w:vMerge/>
            <w:shd w:val="clear" w:color="auto" w:fill="auto"/>
          </w:tcPr>
          <w:p w14:paraId="79BB443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0346EC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sesizări scrise, altele decât cele prevăzute la celelalte articole, în care se precizează ca este obligatoriu răspunsul operatorului, raportat la total sesizări</w:t>
            </w:r>
          </w:p>
        </w:tc>
        <w:tc>
          <w:tcPr>
            <w:tcW w:w="916" w:type="dxa"/>
            <w:shd w:val="clear" w:color="auto" w:fill="auto"/>
          </w:tcPr>
          <w:p w14:paraId="1689E9A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75" w:type="dxa"/>
            <w:shd w:val="clear" w:color="auto" w:fill="auto"/>
          </w:tcPr>
          <w:p w14:paraId="43D5C26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16" w:type="dxa"/>
            <w:shd w:val="clear" w:color="auto" w:fill="auto"/>
          </w:tcPr>
          <w:p w14:paraId="7A9094C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22" w:type="dxa"/>
            <w:shd w:val="clear" w:color="auto" w:fill="auto"/>
          </w:tcPr>
          <w:p w14:paraId="17A7A30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72" w:type="dxa"/>
            <w:shd w:val="clear" w:color="auto" w:fill="auto"/>
          </w:tcPr>
          <w:p w14:paraId="15271C2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r>
      <w:tr w:rsidR="00EF2824" w:rsidRPr="00AC2FCE" w14:paraId="73F8D434" w14:textId="77777777" w:rsidTr="008D678D">
        <w:trPr>
          <w:gridAfter w:val="1"/>
          <w:wAfter w:w="12" w:type="dxa"/>
          <w:jc w:val="center"/>
        </w:trPr>
        <w:tc>
          <w:tcPr>
            <w:tcW w:w="686" w:type="dxa"/>
            <w:vMerge/>
            <w:shd w:val="clear" w:color="auto" w:fill="auto"/>
          </w:tcPr>
          <w:p w14:paraId="01BF551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42F8FE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procentul din totalul de la lit. a) la care s-a răspuns într-un termen mai mic de 30 de zile calendaristice</w:t>
            </w:r>
          </w:p>
        </w:tc>
        <w:tc>
          <w:tcPr>
            <w:tcW w:w="916" w:type="dxa"/>
            <w:shd w:val="clear" w:color="auto" w:fill="auto"/>
          </w:tcPr>
          <w:p w14:paraId="4FB1184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75" w:type="dxa"/>
            <w:shd w:val="clear" w:color="auto" w:fill="auto"/>
          </w:tcPr>
          <w:p w14:paraId="57FDD1A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16" w:type="dxa"/>
            <w:shd w:val="clear" w:color="auto" w:fill="auto"/>
          </w:tcPr>
          <w:p w14:paraId="3F600C4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22" w:type="dxa"/>
            <w:shd w:val="clear" w:color="auto" w:fill="auto"/>
          </w:tcPr>
          <w:p w14:paraId="62C3736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72" w:type="dxa"/>
            <w:shd w:val="clear" w:color="auto" w:fill="auto"/>
          </w:tcPr>
          <w:p w14:paraId="7F301DE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r>
      <w:tr w:rsidR="00EF2824" w:rsidRPr="00AC2FCE" w14:paraId="5C08355B" w14:textId="77777777" w:rsidTr="008D678D">
        <w:trPr>
          <w:jc w:val="center"/>
        </w:trPr>
        <w:tc>
          <w:tcPr>
            <w:tcW w:w="686" w:type="dxa"/>
            <w:shd w:val="clear" w:color="auto" w:fill="auto"/>
          </w:tcPr>
          <w:p w14:paraId="2BF1B74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2</w:t>
            </w:r>
          </w:p>
        </w:tc>
        <w:tc>
          <w:tcPr>
            <w:tcW w:w="9790" w:type="dxa"/>
            <w:gridSpan w:val="7"/>
            <w:shd w:val="clear" w:color="auto" w:fill="auto"/>
          </w:tcPr>
          <w:p w14:paraId="73108697" w14:textId="77777777" w:rsidR="00EF2824" w:rsidRPr="00AC2FCE" w:rsidRDefault="00EF2824" w:rsidP="008D678D">
            <w:pPr>
              <w:spacing w:after="0"/>
              <w:rPr>
                <w:rFonts w:eastAsia="Calibri" w:cstheme="minorHAnsi"/>
                <w:i/>
                <w:color w:val="000000"/>
                <w:sz w:val="20"/>
              </w:rPr>
            </w:pPr>
            <w:r w:rsidRPr="00AC2FCE">
              <w:rPr>
                <w:rFonts w:eastAsia="Calibri" w:cstheme="minorHAnsi"/>
                <w:b/>
                <w:bCs/>
                <w:i/>
                <w:color w:val="000000"/>
                <w:sz w:val="20"/>
              </w:rPr>
              <w:t>INDICATORI DE PERFORMANTA GARANTAŢI</w:t>
            </w:r>
          </w:p>
        </w:tc>
      </w:tr>
      <w:tr w:rsidR="00EF2824" w:rsidRPr="00AC2FCE" w14:paraId="12380959" w14:textId="77777777" w:rsidTr="008D678D">
        <w:trPr>
          <w:jc w:val="center"/>
        </w:trPr>
        <w:tc>
          <w:tcPr>
            <w:tcW w:w="686" w:type="dxa"/>
            <w:vMerge w:val="restart"/>
            <w:shd w:val="clear" w:color="auto" w:fill="auto"/>
          </w:tcPr>
          <w:p w14:paraId="41F3D07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2.1</w:t>
            </w:r>
          </w:p>
        </w:tc>
        <w:tc>
          <w:tcPr>
            <w:tcW w:w="9790" w:type="dxa"/>
            <w:gridSpan w:val="7"/>
            <w:shd w:val="clear" w:color="auto" w:fill="auto"/>
          </w:tcPr>
          <w:p w14:paraId="4191D227" w14:textId="77777777" w:rsidR="00EF2824" w:rsidRPr="00AC2FCE" w:rsidRDefault="00EF2824" w:rsidP="008D678D">
            <w:pPr>
              <w:spacing w:after="0"/>
              <w:rPr>
                <w:rFonts w:eastAsia="Calibri" w:cstheme="minorHAnsi"/>
                <w:i/>
                <w:iCs/>
                <w:color w:val="000000"/>
                <w:sz w:val="20"/>
              </w:rPr>
            </w:pPr>
            <w:r w:rsidRPr="00AC2FCE">
              <w:rPr>
                <w:rFonts w:eastAsia="Calibri" w:cstheme="minorHAnsi"/>
                <w:i/>
                <w:iCs/>
                <w:color w:val="000000"/>
                <w:sz w:val="20"/>
              </w:rPr>
              <w:t>PENTRU SISTEMUL DE ALIMENTARE CU APA</w:t>
            </w:r>
          </w:p>
        </w:tc>
      </w:tr>
      <w:tr w:rsidR="00EF2824" w:rsidRPr="00AC2FCE" w14:paraId="6B2E9990" w14:textId="77777777" w:rsidTr="008D678D">
        <w:trPr>
          <w:gridAfter w:val="1"/>
          <w:wAfter w:w="12" w:type="dxa"/>
          <w:jc w:val="center"/>
        </w:trPr>
        <w:tc>
          <w:tcPr>
            <w:tcW w:w="686" w:type="dxa"/>
            <w:vMerge/>
            <w:shd w:val="clear" w:color="auto" w:fill="auto"/>
          </w:tcPr>
          <w:p w14:paraId="0ACB5362"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54A84F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pierderea de apa în rețea exprimată ca raport între cantitatea de apa furnizată și cea intrata în sistem</w:t>
            </w:r>
            <w:r>
              <w:rPr>
                <w:rFonts w:eastAsia="Calibri" w:cstheme="minorHAnsi"/>
                <w:i/>
                <w:color w:val="000000"/>
                <w:sz w:val="20"/>
              </w:rPr>
              <w:t xml:space="preserve"> </w:t>
            </w:r>
            <w:r>
              <w:rPr>
                <w:rFonts w:eastAsia="Calibri" w:cstheme="minorHAnsi"/>
                <w:b/>
                <w:bCs/>
                <w:i/>
                <w:color w:val="000000"/>
                <w:sz w:val="28"/>
                <w:szCs w:val="28"/>
              </w:rPr>
              <w:t>(*</w:t>
            </w:r>
            <w:r w:rsidRPr="00564B95">
              <w:rPr>
                <w:rFonts w:eastAsia="Calibri" w:cstheme="minorHAnsi"/>
                <w:b/>
                <w:bCs/>
                <w:i/>
                <w:color w:val="000000"/>
                <w:sz w:val="28"/>
                <w:szCs w:val="28"/>
              </w:rPr>
              <w:t>)</w:t>
            </w:r>
          </w:p>
        </w:tc>
        <w:tc>
          <w:tcPr>
            <w:tcW w:w="916" w:type="dxa"/>
            <w:shd w:val="clear" w:color="auto" w:fill="auto"/>
          </w:tcPr>
          <w:p w14:paraId="06DC7BB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57,88</w:t>
            </w:r>
            <w:r w:rsidRPr="00AC2FCE">
              <w:rPr>
                <w:rFonts w:eastAsia="Calibri" w:cstheme="minorHAnsi"/>
                <w:i/>
                <w:color w:val="000000"/>
                <w:sz w:val="20"/>
              </w:rPr>
              <w:t>%</w:t>
            </w:r>
          </w:p>
        </w:tc>
        <w:tc>
          <w:tcPr>
            <w:tcW w:w="975" w:type="dxa"/>
            <w:shd w:val="clear" w:color="auto" w:fill="auto"/>
          </w:tcPr>
          <w:p w14:paraId="53839A03"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c>
          <w:tcPr>
            <w:tcW w:w="916" w:type="dxa"/>
            <w:shd w:val="clear" w:color="auto" w:fill="auto"/>
          </w:tcPr>
          <w:p w14:paraId="7AB84033"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c>
          <w:tcPr>
            <w:tcW w:w="922" w:type="dxa"/>
            <w:shd w:val="clear" w:color="auto" w:fill="auto"/>
          </w:tcPr>
          <w:p w14:paraId="0983DFF0"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c>
          <w:tcPr>
            <w:tcW w:w="972" w:type="dxa"/>
            <w:shd w:val="clear" w:color="auto" w:fill="auto"/>
          </w:tcPr>
          <w:p w14:paraId="2332B3F6"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r>
      <w:tr w:rsidR="00EF2824" w:rsidRPr="00AC2FCE" w14:paraId="0C622BAF" w14:textId="77777777" w:rsidTr="008D678D">
        <w:trPr>
          <w:gridAfter w:val="1"/>
          <w:wAfter w:w="12" w:type="dxa"/>
          <w:jc w:val="center"/>
        </w:trPr>
        <w:tc>
          <w:tcPr>
            <w:tcW w:w="686" w:type="dxa"/>
            <w:vMerge/>
            <w:shd w:val="clear" w:color="auto" w:fill="auto"/>
          </w:tcPr>
          <w:p w14:paraId="75C6282A"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DFFC10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gradul de extindere al rețelei exprimat ca raport între lungimea rețelei data în funcțiune la începutul perioadei luate în calcul și cea de la sfârșitul perioadei luate în calcul</w:t>
            </w:r>
          </w:p>
        </w:tc>
        <w:tc>
          <w:tcPr>
            <w:tcW w:w="916" w:type="dxa"/>
            <w:shd w:val="clear" w:color="auto" w:fill="auto"/>
          </w:tcPr>
          <w:p w14:paraId="679D076D"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2,38%</w:t>
            </w:r>
          </w:p>
        </w:tc>
        <w:tc>
          <w:tcPr>
            <w:tcW w:w="975" w:type="dxa"/>
            <w:shd w:val="clear" w:color="auto" w:fill="auto"/>
          </w:tcPr>
          <w:p w14:paraId="0E32D14B"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2,65%</w:t>
            </w:r>
          </w:p>
        </w:tc>
        <w:tc>
          <w:tcPr>
            <w:tcW w:w="916" w:type="dxa"/>
            <w:shd w:val="clear" w:color="auto" w:fill="auto"/>
          </w:tcPr>
          <w:p w14:paraId="4E93E4EA"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2,78%</w:t>
            </w:r>
          </w:p>
        </w:tc>
        <w:tc>
          <w:tcPr>
            <w:tcW w:w="922" w:type="dxa"/>
            <w:shd w:val="clear" w:color="auto" w:fill="auto"/>
          </w:tcPr>
          <w:p w14:paraId="1AC1C777"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2,27%</w:t>
            </w:r>
          </w:p>
        </w:tc>
        <w:tc>
          <w:tcPr>
            <w:tcW w:w="972" w:type="dxa"/>
            <w:shd w:val="clear" w:color="auto" w:fill="auto"/>
          </w:tcPr>
          <w:p w14:paraId="170DEDA2"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10,08%</w:t>
            </w:r>
          </w:p>
        </w:tc>
      </w:tr>
      <w:tr w:rsidR="00EF2824" w:rsidRPr="00AC2FCE" w14:paraId="4A2B888C" w14:textId="77777777" w:rsidTr="008D678D">
        <w:trPr>
          <w:gridAfter w:val="1"/>
          <w:wAfter w:w="12" w:type="dxa"/>
          <w:jc w:val="center"/>
        </w:trPr>
        <w:tc>
          <w:tcPr>
            <w:tcW w:w="686" w:type="dxa"/>
            <w:vMerge/>
            <w:shd w:val="clear" w:color="auto" w:fill="auto"/>
          </w:tcPr>
          <w:p w14:paraId="2D32852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62B2C4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consumul specific de energie electrica pentru furnizarea apei, calculat ca raport între cantitatea totală de energie consumată trimestrial/anual pentru funcționarea sistemului și cantitatea de apa furnizată</w:t>
            </w:r>
            <w:r>
              <w:rPr>
                <w:rFonts w:eastAsia="Calibri" w:cstheme="minorHAnsi"/>
                <w:i/>
                <w:color w:val="000000"/>
                <w:sz w:val="20"/>
              </w:rPr>
              <w:t xml:space="preserve"> </w:t>
            </w:r>
            <w:r>
              <w:rPr>
                <w:rFonts w:eastAsia="Calibri" w:cstheme="minorHAnsi"/>
                <w:color w:val="000000"/>
                <w:kern w:val="0"/>
                <w:sz w:val="20"/>
              </w:rPr>
              <w:t>- kwh/mc</w:t>
            </w:r>
          </w:p>
        </w:tc>
        <w:tc>
          <w:tcPr>
            <w:tcW w:w="916" w:type="dxa"/>
            <w:shd w:val="clear" w:color="auto" w:fill="auto"/>
          </w:tcPr>
          <w:p w14:paraId="414F0E2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c>
          <w:tcPr>
            <w:tcW w:w="975" w:type="dxa"/>
            <w:shd w:val="clear" w:color="auto" w:fill="auto"/>
          </w:tcPr>
          <w:p w14:paraId="10DE4D3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c>
          <w:tcPr>
            <w:tcW w:w="916" w:type="dxa"/>
            <w:shd w:val="clear" w:color="auto" w:fill="auto"/>
          </w:tcPr>
          <w:p w14:paraId="3B447A5D"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c>
          <w:tcPr>
            <w:tcW w:w="922" w:type="dxa"/>
            <w:shd w:val="clear" w:color="auto" w:fill="auto"/>
          </w:tcPr>
          <w:p w14:paraId="4D171DA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60</w:t>
            </w:r>
          </w:p>
        </w:tc>
        <w:tc>
          <w:tcPr>
            <w:tcW w:w="972" w:type="dxa"/>
            <w:shd w:val="clear" w:color="auto" w:fill="auto"/>
          </w:tcPr>
          <w:p w14:paraId="0AD9374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r>
      <w:tr w:rsidR="00EF2824" w:rsidRPr="00AC2FCE" w14:paraId="46A328E9" w14:textId="77777777" w:rsidTr="008D678D">
        <w:trPr>
          <w:gridAfter w:val="1"/>
          <w:wAfter w:w="12" w:type="dxa"/>
          <w:jc w:val="center"/>
        </w:trPr>
        <w:tc>
          <w:tcPr>
            <w:tcW w:w="686" w:type="dxa"/>
            <w:vMerge/>
            <w:shd w:val="clear" w:color="auto" w:fill="auto"/>
          </w:tcPr>
          <w:p w14:paraId="03223B3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345F34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durata zilnica de alimentare cu apa calculată ca raport între numărul mediu zilnic de ore în care se asigura apa la utilizator și 24 ore, pe categorii de utilizatori</w:t>
            </w:r>
          </w:p>
        </w:tc>
        <w:tc>
          <w:tcPr>
            <w:tcW w:w="916" w:type="dxa"/>
            <w:shd w:val="clear" w:color="auto" w:fill="auto"/>
          </w:tcPr>
          <w:p w14:paraId="3D93169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75" w:type="dxa"/>
            <w:shd w:val="clear" w:color="auto" w:fill="auto"/>
          </w:tcPr>
          <w:p w14:paraId="4ED7160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16" w:type="dxa"/>
            <w:shd w:val="clear" w:color="auto" w:fill="auto"/>
          </w:tcPr>
          <w:p w14:paraId="2C7586C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22" w:type="dxa"/>
            <w:shd w:val="clear" w:color="auto" w:fill="auto"/>
          </w:tcPr>
          <w:p w14:paraId="33BF5D0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72" w:type="dxa"/>
            <w:shd w:val="clear" w:color="auto" w:fill="auto"/>
          </w:tcPr>
          <w:p w14:paraId="4F6090E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r>
      <w:tr w:rsidR="00EF2824" w:rsidRPr="00AC2FCE" w14:paraId="032614B0" w14:textId="77777777" w:rsidTr="008D678D">
        <w:trPr>
          <w:gridAfter w:val="1"/>
          <w:wAfter w:w="12" w:type="dxa"/>
          <w:jc w:val="center"/>
        </w:trPr>
        <w:tc>
          <w:tcPr>
            <w:tcW w:w="686" w:type="dxa"/>
            <w:vMerge/>
            <w:shd w:val="clear" w:color="auto" w:fill="auto"/>
          </w:tcPr>
          <w:p w14:paraId="7C65415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387B5FD"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e) gradul de acoperire exprimat ca raport între lungimea rețelei de distribuție și lungimea totală a străzilor</w:t>
            </w:r>
          </w:p>
        </w:tc>
        <w:tc>
          <w:tcPr>
            <w:tcW w:w="916" w:type="dxa"/>
            <w:shd w:val="clear" w:color="auto" w:fill="auto"/>
          </w:tcPr>
          <w:p w14:paraId="185D849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75" w:type="dxa"/>
            <w:shd w:val="clear" w:color="auto" w:fill="auto"/>
          </w:tcPr>
          <w:p w14:paraId="56B4CBA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16" w:type="dxa"/>
            <w:shd w:val="clear" w:color="auto" w:fill="auto"/>
          </w:tcPr>
          <w:p w14:paraId="70F6B3D7"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22" w:type="dxa"/>
            <w:shd w:val="clear" w:color="auto" w:fill="auto"/>
          </w:tcPr>
          <w:p w14:paraId="435E32F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72" w:type="dxa"/>
            <w:shd w:val="clear" w:color="auto" w:fill="auto"/>
          </w:tcPr>
          <w:p w14:paraId="0FD540D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r>
      <w:tr w:rsidR="00EF2824" w:rsidRPr="00AC2FCE" w14:paraId="4C1F708C" w14:textId="77777777" w:rsidTr="008D678D">
        <w:trPr>
          <w:gridAfter w:val="1"/>
          <w:wAfter w:w="12" w:type="dxa"/>
          <w:trHeight w:val="990"/>
          <w:jc w:val="center"/>
        </w:trPr>
        <w:tc>
          <w:tcPr>
            <w:tcW w:w="686" w:type="dxa"/>
            <w:vMerge/>
            <w:shd w:val="clear" w:color="auto" w:fill="auto"/>
          </w:tcPr>
          <w:p w14:paraId="66F45277" w14:textId="77777777" w:rsidR="00EF2824" w:rsidRPr="00AC2FCE" w:rsidRDefault="00EF2824" w:rsidP="008D678D">
            <w:pPr>
              <w:spacing w:after="0"/>
              <w:rPr>
                <w:rFonts w:eastAsia="Calibri" w:cstheme="minorHAnsi"/>
                <w:i/>
                <w:color w:val="000000"/>
                <w:sz w:val="20"/>
              </w:rPr>
            </w:pPr>
          </w:p>
        </w:tc>
        <w:tc>
          <w:tcPr>
            <w:tcW w:w="5077" w:type="dxa"/>
            <w:tcBorders>
              <w:bottom w:val="single" w:sz="4" w:space="0" w:color="auto"/>
            </w:tcBorders>
            <w:shd w:val="clear" w:color="auto" w:fill="auto"/>
          </w:tcPr>
          <w:p w14:paraId="460C97B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 xml:space="preserve">f) gradul de contorizare exprimat ca raport între numărul de utilizatori care au contoare la branșament și numărul total de </w:t>
            </w:r>
            <w:r>
              <w:rPr>
                <w:rFonts w:eastAsia="Calibri" w:cstheme="minorHAnsi"/>
                <w:i/>
                <w:color w:val="000000"/>
                <w:sz w:val="20"/>
              </w:rPr>
              <w:t>utilizatori</w:t>
            </w:r>
            <w:r>
              <w:rPr>
                <w:rFonts w:eastAsia="Calibri" w:cstheme="minorHAnsi"/>
                <w:color w:val="000000"/>
                <w:sz w:val="20"/>
              </w:rPr>
              <w:t>(nr. branșamente contorizate/nr. total branșamente x100)</w:t>
            </w:r>
          </w:p>
        </w:tc>
        <w:tc>
          <w:tcPr>
            <w:tcW w:w="916" w:type="dxa"/>
            <w:tcBorders>
              <w:bottom w:val="single" w:sz="4" w:space="0" w:color="auto"/>
            </w:tcBorders>
            <w:shd w:val="clear" w:color="auto" w:fill="auto"/>
          </w:tcPr>
          <w:p w14:paraId="6C253B5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75" w:type="dxa"/>
            <w:tcBorders>
              <w:bottom w:val="single" w:sz="4" w:space="0" w:color="auto"/>
            </w:tcBorders>
            <w:shd w:val="clear" w:color="auto" w:fill="auto"/>
          </w:tcPr>
          <w:p w14:paraId="6B618B9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16" w:type="dxa"/>
            <w:tcBorders>
              <w:bottom w:val="single" w:sz="4" w:space="0" w:color="auto"/>
            </w:tcBorders>
            <w:shd w:val="clear" w:color="auto" w:fill="auto"/>
          </w:tcPr>
          <w:p w14:paraId="1834C86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22" w:type="dxa"/>
            <w:tcBorders>
              <w:bottom w:val="single" w:sz="4" w:space="0" w:color="auto"/>
            </w:tcBorders>
            <w:shd w:val="clear" w:color="auto" w:fill="auto"/>
          </w:tcPr>
          <w:p w14:paraId="3BF8888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72" w:type="dxa"/>
            <w:tcBorders>
              <w:bottom w:val="single" w:sz="4" w:space="0" w:color="auto"/>
            </w:tcBorders>
            <w:shd w:val="clear" w:color="auto" w:fill="auto"/>
          </w:tcPr>
          <w:p w14:paraId="4899B77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r>
      <w:tr w:rsidR="00EF2824" w:rsidRPr="00AC2FCE" w14:paraId="126A67FB" w14:textId="77777777" w:rsidTr="008D678D">
        <w:trPr>
          <w:jc w:val="center"/>
        </w:trPr>
        <w:tc>
          <w:tcPr>
            <w:tcW w:w="686" w:type="dxa"/>
            <w:vMerge w:val="restart"/>
            <w:shd w:val="clear" w:color="auto" w:fill="auto"/>
          </w:tcPr>
          <w:p w14:paraId="6D2D866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2.2</w:t>
            </w:r>
          </w:p>
        </w:tc>
        <w:tc>
          <w:tcPr>
            <w:tcW w:w="9790" w:type="dxa"/>
            <w:gridSpan w:val="7"/>
            <w:shd w:val="clear" w:color="auto" w:fill="auto"/>
          </w:tcPr>
          <w:p w14:paraId="068AB5BB" w14:textId="77777777" w:rsidR="00EF2824" w:rsidRPr="00AC2FCE" w:rsidRDefault="00EF2824" w:rsidP="008D678D">
            <w:pPr>
              <w:spacing w:after="0"/>
              <w:rPr>
                <w:rFonts w:eastAsia="Calibri" w:cstheme="minorHAnsi"/>
                <w:i/>
                <w:color w:val="000000"/>
                <w:sz w:val="20"/>
              </w:rPr>
            </w:pPr>
            <w:r w:rsidRPr="00AC2FCE">
              <w:rPr>
                <w:rFonts w:eastAsia="Calibri" w:cstheme="minorHAnsi"/>
                <w:i/>
                <w:iCs/>
                <w:color w:val="000000"/>
                <w:sz w:val="20"/>
              </w:rPr>
              <w:t>PENTRU SISTEMUL PE CANALIZARE</w:t>
            </w:r>
          </w:p>
        </w:tc>
      </w:tr>
      <w:tr w:rsidR="00EF2824" w:rsidRPr="00AC2FCE" w14:paraId="36868658" w14:textId="77777777" w:rsidTr="008D678D">
        <w:trPr>
          <w:gridAfter w:val="1"/>
          <w:wAfter w:w="12" w:type="dxa"/>
          <w:jc w:val="center"/>
        </w:trPr>
        <w:tc>
          <w:tcPr>
            <w:tcW w:w="686" w:type="dxa"/>
            <w:vMerge/>
            <w:shd w:val="clear" w:color="auto" w:fill="auto"/>
          </w:tcPr>
          <w:p w14:paraId="1723BFA2"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17B6D3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gradul de deservire exprimat ca raport între lungimea rețelei de canalizare și lungimea totală a străzilor</w:t>
            </w:r>
          </w:p>
        </w:tc>
        <w:tc>
          <w:tcPr>
            <w:tcW w:w="916" w:type="dxa"/>
            <w:shd w:val="clear" w:color="auto" w:fill="auto"/>
          </w:tcPr>
          <w:p w14:paraId="071995C6"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75" w:type="dxa"/>
            <w:shd w:val="clear" w:color="auto" w:fill="auto"/>
          </w:tcPr>
          <w:p w14:paraId="7B9388A5"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16" w:type="dxa"/>
            <w:shd w:val="clear" w:color="auto" w:fill="auto"/>
          </w:tcPr>
          <w:p w14:paraId="65EE193A"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22" w:type="dxa"/>
            <w:shd w:val="clear" w:color="auto" w:fill="auto"/>
          </w:tcPr>
          <w:p w14:paraId="7A4AA680"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72" w:type="dxa"/>
            <w:shd w:val="clear" w:color="auto" w:fill="auto"/>
          </w:tcPr>
          <w:p w14:paraId="1CE273F0"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r>
      <w:tr w:rsidR="00EF2824" w:rsidRPr="00AC2FCE" w14:paraId="06C1708B" w14:textId="77777777" w:rsidTr="008D678D">
        <w:trPr>
          <w:gridAfter w:val="1"/>
          <w:wAfter w:w="12" w:type="dxa"/>
          <w:jc w:val="center"/>
        </w:trPr>
        <w:tc>
          <w:tcPr>
            <w:tcW w:w="686" w:type="dxa"/>
            <w:vMerge/>
            <w:shd w:val="clear" w:color="auto" w:fill="auto"/>
          </w:tcPr>
          <w:p w14:paraId="61DCB4B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6B0E772C"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b) gradul de extindere al rețelei de canalizare exprimat ca raport între lungimea străzilor cu sistem de canalizare data în funcțiune la începutul perioadei luate în calcul și cea de la sfârșitul perioadei luate în calcul</w:t>
            </w:r>
          </w:p>
        </w:tc>
        <w:tc>
          <w:tcPr>
            <w:tcW w:w="916" w:type="dxa"/>
            <w:shd w:val="clear" w:color="auto" w:fill="auto"/>
          </w:tcPr>
          <w:p w14:paraId="24FEBBE3"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5,12%</w:t>
            </w:r>
          </w:p>
        </w:tc>
        <w:tc>
          <w:tcPr>
            <w:tcW w:w="975" w:type="dxa"/>
            <w:shd w:val="clear" w:color="auto" w:fill="auto"/>
          </w:tcPr>
          <w:p w14:paraId="5B7AB254"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5,47%</w:t>
            </w:r>
          </w:p>
        </w:tc>
        <w:tc>
          <w:tcPr>
            <w:tcW w:w="916" w:type="dxa"/>
            <w:shd w:val="clear" w:color="auto" w:fill="auto"/>
          </w:tcPr>
          <w:p w14:paraId="0D182992"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5,55%</w:t>
            </w:r>
          </w:p>
        </w:tc>
        <w:tc>
          <w:tcPr>
            <w:tcW w:w="922" w:type="dxa"/>
            <w:shd w:val="clear" w:color="auto" w:fill="auto"/>
          </w:tcPr>
          <w:p w14:paraId="72FF6C79"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4,81%</w:t>
            </w:r>
          </w:p>
        </w:tc>
        <w:tc>
          <w:tcPr>
            <w:tcW w:w="972" w:type="dxa"/>
            <w:shd w:val="clear" w:color="auto" w:fill="auto"/>
          </w:tcPr>
          <w:p w14:paraId="4BF16521"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20,95%</w:t>
            </w:r>
          </w:p>
        </w:tc>
      </w:tr>
      <w:tr w:rsidR="00EF2824" w:rsidRPr="00AC2FCE" w14:paraId="653DFA72" w14:textId="77777777" w:rsidTr="008D678D">
        <w:trPr>
          <w:gridAfter w:val="1"/>
          <w:wAfter w:w="12" w:type="dxa"/>
          <w:jc w:val="center"/>
        </w:trPr>
        <w:tc>
          <w:tcPr>
            <w:tcW w:w="686" w:type="dxa"/>
            <w:vMerge/>
            <w:shd w:val="clear" w:color="auto" w:fill="auto"/>
          </w:tcPr>
          <w:p w14:paraId="460737E6"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DF83D4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consumul specific de energie electrica pentru evacuarea și epurarea apelor uzate, calculat ca raport între cantitatea totală de energie electrica consumată trimestriala/anuala pentru asigurarea serviciului și cantitatea de apa uzata evacuata</w:t>
            </w:r>
            <w:r>
              <w:rPr>
                <w:rFonts w:eastAsia="Calibri" w:cstheme="minorHAnsi"/>
                <w:i/>
                <w:color w:val="000000"/>
                <w:sz w:val="20"/>
              </w:rPr>
              <w:t xml:space="preserve"> </w:t>
            </w:r>
            <w:r>
              <w:rPr>
                <w:rFonts w:eastAsia="Calibri" w:cstheme="minorHAnsi"/>
                <w:color w:val="000000"/>
                <w:kern w:val="0"/>
                <w:sz w:val="20"/>
              </w:rPr>
              <w:t>- kwh/mc</w:t>
            </w:r>
          </w:p>
        </w:tc>
        <w:tc>
          <w:tcPr>
            <w:tcW w:w="916" w:type="dxa"/>
            <w:shd w:val="clear" w:color="auto" w:fill="auto"/>
          </w:tcPr>
          <w:p w14:paraId="5752EA7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75" w:type="dxa"/>
            <w:shd w:val="clear" w:color="auto" w:fill="auto"/>
          </w:tcPr>
          <w:p w14:paraId="22FA8B4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16" w:type="dxa"/>
            <w:shd w:val="clear" w:color="auto" w:fill="auto"/>
          </w:tcPr>
          <w:p w14:paraId="00BD589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22" w:type="dxa"/>
            <w:shd w:val="clear" w:color="auto" w:fill="auto"/>
          </w:tcPr>
          <w:p w14:paraId="7AFD5F9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72" w:type="dxa"/>
            <w:shd w:val="clear" w:color="auto" w:fill="auto"/>
          </w:tcPr>
          <w:p w14:paraId="654A0F6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r>
    </w:tbl>
    <w:bookmarkEnd w:id="1"/>
    <w:p w14:paraId="2ED367F2" w14:textId="77777777" w:rsidR="00EF2824" w:rsidRDefault="00EF2824" w:rsidP="00EF2824">
      <w:pPr>
        <w:rPr>
          <w:rFonts w:eastAsia="Calibri" w:cstheme="minorHAnsi"/>
          <w:b/>
          <w:bCs/>
          <w:i/>
          <w:color w:val="000000"/>
          <w:sz w:val="24"/>
          <w:szCs w:val="24"/>
        </w:rPr>
      </w:pPr>
      <w:r>
        <w:rPr>
          <w:i/>
        </w:rPr>
        <w:t>*</w:t>
      </w:r>
      <w:r w:rsidRPr="00537382">
        <w:rPr>
          <w:rFonts w:eastAsia="Calibri" w:cstheme="minorHAnsi"/>
          <w:b/>
          <w:bCs/>
          <w:i/>
          <w:color w:val="000000"/>
          <w:sz w:val="24"/>
          <w:szCs w:val="24"/>
        </w:rPr>
        <w:t xml:space="preserve"> </w:t>
      </w:r>
      <w:r>
        <w:rPr>
          <w:rFonts w:eastAsia="Calibri" w:cstheme="minorHAnsi"/>
          <w:b/>
          <w:bCs/>
          <w:i/>
          <w:color w:val="000000"/>
          <w:sz w:val="24"/>
          <w:szCs w:val="24"/>
        </w:rPr>
        <w:t>Notă:</w:t>
      </w:r>
    </w:p>
    <w:p w14:paraId="30BDC4A5" w14:textId="071A36EE" w:rsidR="004A4F43" w:rsidRDefault="00EF2824" w:rsidP="00EF2824">
      <w:pPr>
        <w:jc w:val="both"/>
        <w:rPr>
          <w:rFonts w:eastAsia="Calibri" w:cstheme="minorHAnsi"/>
          <w:b/>
          <w:bCs/>
          <w:i/>
          <w:color w:val="000000"/>
          <w:sz w:val="24"/>
          <w:szCs w:val="24"/>
        </w:rPr>
      </w:pPr>
      <w:r>
        <w:rPr>
          <w:rFonts w:eastAsia="Calibri" w:cstheme="minorHAnsi"/>
          <w:b/>
          <w:bCs/>
          <w:i/>
          <w:color w:val="000000"/>
          <w:sz w:val="24"/>
          <w:szCs w:val="24"/>
        </w:rPr>
        <w:t xml:space="preserve">- La determinarea acestui indicator  nu s-a luat în calcul procentul de pierderi aferente sistemelor publice de alimentare cu apă din comunele Boroaia și Moara, deoarece acestea nu au fost cuprinse  în studiul cotelor corespunzătoare pierderilor volumetrice de apă, cote avizate de către ANRSC prin Aviz nr. 814432/14.10.2020 și aprobate de AJAC Suceava prin Hotărârea AGA nr.3/09.02.2023. </w:t>
      </w:r>
    </w:p>
    <w:p w14:paraId="63F9D5B7" w14:textId="77777777" w:rsidR="004A4F43" w:rsidRPr="004A4F43" w:rsidRDefault="004A4F43" w:rsidP="00EF2824">
      <w:pPr>
        <w:jc w:val="both"/>
        <w:rPr>
          <w:rFonts w:eastAsia="Calibri" w:cstheme="minorHAnsi"/>
          <w:b/>
          <w:bCs/>
          <w:i/>
          <w:color w:val="000000"/>
          <w:sz w:val="24"/>
          <w:szCs w:val="24"/>
        </w:rPr>
      </w:pPr>
    </w:p>
    <w:tbl>
      <w:tblPr>
        <w:tblW w:w="0" w:type="auto"/>
        <w:tblLook w:val="04A0" w:firstRow="1" w:lastRow="0" w:firstColumn="1" w:lastColumn="0" w:noHBand="0" w:noVBand="1"/>
      </w:tblPr>
      <w:tblGrid>
        <w:gridCol w:w="2756"/>
        <w:gridCol w:w="3088"/>
        <w:gridCol w:w="3544"/>
      </w:tblGrid>
      <w:tr w:rsidR="004A4F43" w:rsidRPr="004A4F43" w14:paraId="6C933184" w14:textId="77777777" w:rsidTr="004A4F43">
        <w:trPr>
          <w:trHeight w:val="80"/>
        </w:trPr>
        <w:tc>
          <w:tcPr>
            <w:tcW w:w="2756" w:type="dxa"/>
            <w:hideMark/>
          </w:tcPr>
          <w:p w14:paraId="51EA3752" w14:textId="77777777" w:rsidR="004A4F43" w:rsidRPr="004A4F43" w:rsidRDefault="004A4F43" w:rsidP="004A4F43">
            <w:pPr>
              <w:jc w:val="center"/>
              <w:rPr>
                <w:rFonts w:ascii="Times New Roman" w:hAnsi="Times New Roman" w:cs="Times New Roman"/>
                <w:b/>
                <w:bCs/>
                <w:iCs/>
                <w:lang w:bidi="ro-RO"/>
              </w:rPr>
            </w:pPr>
            <w:r w:rsidRPr="004A4F43">
              <w:rPr>
                <w:rFonts w:ascii="Times New Roman" w:hAnsi="Times New Roman" w:cs="Times New Roman"/>
                <w:b/>
                <w:bCs/>
                <w:iCs/>
                <w:lang w:bidi="ro-RO"/>
              </w:rPr>
              <w:t>Președinte de ședință,</w:t>
            </w:r>
          </w:p>
        </w:tc>
        <w:tc>
          <w:tcPr>
            <w:tcW w:w="3088" w:type="dxa"/>
          </w:tcPr>
          <w:p w14:paraId="766B5074" w14:textId="1366BCCD"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b/>
                <w:bCs/>
                <w:iCs/>
                <w:lang w:val="en-US"/>
              </w:rPr>
              <w:t>Secretarul</w:t>
            </w:r>
            <w:proofErr w:type="spellEnd"/>
            <w:r w:rsidRPr="004A4F43">
              <w:rPr>
                <w:rFonts w:ascii="Times New Roman" w:hAnsi="Times New Roman" w:cs="Times New Roman"/>
                <w:b/>
                <w:bCs/>
                <w:iCs/>
                <w:lang w:val="en-US"/>
              </w:rPr>
              <w:t xml:space="preserve"> General al </w:t>
            </w:r>
            <w:proofErr w:type="spellStart"/>
            <w:r w:rsidRPr="004A4F43">
              <w:rPr>
                <w:rFonts w:ascii="Times New Roman" w:hAnsi="Times New Roman" w:cs="Times New Roman"/>
                <w:b/>
                <w:bCs/>
                <w:iCs/>
                <w:lang w:val="en-US"/>
              </w:rPr>
              <w:t>Municipiului</w:t>
            </w:r>
            <w:proofErr w:type="spellEnd"/>
            <w:r w:rsidRPr="004A4F43">
              <w:rPr>
                <w:rFonts w:ascii="Times New Roman" w:hAnsi="Times New Roman" w:cs="Times New Roman"/>
                <w:iCs/>
                <w:lang w:val="en-US"/>
              </w:rPr>
              <w:t>,</w:t>
            </w:r>
          </w:p>
          <w:p w14:paraId="0DFA72B9" w14:textId="77777777" w:rsidR="004A4F43" w:rsidRPr="004A4F43" w:rsidRDefault="004A4F43" w:rsidP="004A4F43">
            <w:pPr>
              <w:jc w:val="center"/>
              <w:rPr>
                <w:rFonts w:ascii="Times New Roman" w:hAnsi="Times New Roman" w:cs="Times New Roman"/>
                <w:iCs/>
                <w:lang w:val="en-US"/>
              </w:rPr>
            </w:pPr>
            <w:r w:rsidRPr="004A4F43">
              <w:rPr>
                <w:rFonts w:ascii="Times New Roman" w:hAnsi="Times New Roman" w:cs="Times New Roman"/>
                <w:iCs/>
                <w:lang w:val="en-US"/>
              </w:rPr>
              <w:t>Erhan Rodica</w:t>
            </w:r>
          </w:p>
          <w:p w14:paraId="5C0FCAFE" w14:textId="77777777" w:rsidR="004A4F43" w:rsidRPr="004A4F43" w:rsidRDefault="004A4F43" w:rsidP="004A4F43">
            <w:pPr>
              <w:jc w:val="center"/>
              <w:rPr>
                <w:rFonts w:ascii="Times New Roman" w:hAnsi="Times New Roman" w:cs="Times New Roman"/>
                <w:lang w:val="en-US"/>
              </w:rPr>
            </w:pPr>
          </w:p>
        </w:tc>
        <w:tc>
          <w:tcPr>
            <w:tcW w:w="3544" w:type="dxa"/>
          </w:tcPr>
          <w:p w14:paraId="64EB5D6B" w14:textId="77777777"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b/>
                <w:bCs/>
                <w:iCs/>
                <w:lang w:val="en-US"/>
              </w:rPr>
              <w:t>Serviciul</w:t>
            </w:r>
            <w:proofErr w:type="spellEnd"/>
            <w:r w:rsidRPr="004A4F43">
              <w:rPr>
                <w:rFonts w:ascii="Times New Roman" w:hAnsi="Times New Roman" w:cs="Times New Roman"/>
                <w:b/>
                <w:bCs/>
                <w:iCs/>
                <w:lang w:val="en-US"/>
              </w:rPr>
              <w:t xml:space="preserve"> </w:t>
            </w:r>
            <w:proofErr w:type="spellStart"/>
            <w:r w:rsidRPr="004A4F43">
              <w:rPr>
                <w:rFonts w:ascii="Times New Roman" w:hAnsi="Times New Roman" w:cs="Times New Roman"/>
                <w:b/>
                <w:bCs/>
                <w:iCs/>
                <w:lang w:val="en-US"/>
              </w:rPr>
              <w:t>Gospodărire</w:t>
            </w:r>
            <w:proofErr w:type="spellEnd"/>
            <w:r w:rsidRPr="004A4F43">
              <w:rPr>
                <w:rFonts w:ascii="Times New Roman" w:hAnsi="Times New Roman" w:cs="Times New Roman"/>
                <w:b/>
                <w:bCs/>
                <w:iCs/>
                <w:lang w:val="en-US"/>
              </w:rPr>
              <w:t xml:space="preserve"> </w:t>
            </w:r>
            <w:proofErr w:type="spellStart"/>
            <w:r w:rsidRPr="004A4F43">
              <w:rPr>
                <w:rFonts w:ascii="Times New Roman" w:hAnsi="Times New Roman" w:cs="Times New Roman"/>
                <w:b/>
                <w:bCs/>
                <w:iCs/>
                <w:lang w:val="en-US"/>
              </w:rPr>
              <w:t>Municipală</w:t>
            </w:r>
            <w:proofErr w:type="spellEnd"/>
            <w:r w:rsidRPr="004A4F43">
              <w:rPr>
                <w:rFonts w:ascii="Times New Roman" w:hAnsi="Times New Roman" w:cs="Times New Roman"/>
                <w:iCs/>
                <w:lang w:val="en-US"/>
              </w:rPr>
              <w:t>,</w:t>
            </w:r>
          </w:p>
          <w:p w14:paraId="25F14563" w14:textId="6765C5D8"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iCs/>
                <w:lang w:val="en-US"/>
              </w:rPr>
              <w:t>Întocmit</w:t>
            </w:r>
            <w:proofErr w:type="spellEnd"/>
            <w:r w:rsidRPr="004A4F43">
              <w:rPr>
                <w:rFonts w:ascii="Times New Roman" w:hAnsi="Times New Roman" w:cs="Times New Roman"/>
                <w:iCs/>
                <w:lang w:val="en-US"/>
              </w:rPr>
              <w:t>,</w:t>
            </w:r>
          </w:p>
          <w:p w14:paraId="0413173E" w14:textId="02D31C5A"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iCs/>
                <w:lang w:val="en-US"/>
              </w:rPr>
              <w:t>ing</w:t>
            </w:r>
            <w:proofErr w:type="spellEnd"/>
            <w:r w:rsidRPr="004A4F43">
              <w:rPr>
                <w:rFonts w:ascii="Times New Roman" w:hAnsi="Times New Roman" w:cs="Times New Roman"/>
                <w:iCs/>
                <w:lang w:val="en-US"/>
              </w:rPr>
              <w:t xml:space="preserve">. </w:t>
            </w:r>
            <w:proofErr w:type="spellStart"/>
            <w:r w:rsidRPr="004A4F43">
              <w:rPr>
                <w:rFonts w:ascii="Times New Roman" w:hAnsi="Times New Roman" w:cs="Times New Roman"/>
                <w:iCs/>
                <w:lang w:val="en-US"/>
              </w:rPr>
              <w:t>Latiș</w:t>
            </w:r>
            <w:proofErr w:type="spellEnd"/>
            <w:r w:rsidRPr="004A4F43">
              <w:rPr>
                <w:rFonts w:ascii="Times New Roman" w:hAnsi="Times New Roman" w:cs="Times New Roman"/>
                <w:iCs/>
                <w:lang w:val="en-US"/>
              </w:rPr>
              <w:t xml:space="preserve"> Mihai</w:t>
            </w:r>
          </w:p>
          <w:p w14:paraId="58D488DB" w14:textId="455F7971"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iCs/>
                <w:lang w:val="en-US"/>
              </w:rPr>
              <w:t>ing</w:t>
            </w:r>
            <w:proofErr w:type="spellEnd"/>
            <w:r w:rsidRPr="004A4F43">
              <w:rPr>
                <w:rFonts w:ascii="Times New Roman" w:hAnsi="Times New Roman" w:cs="Times New Roman"/>
                <w:iCs/>
                <w:lang w:val="en-US"/>
              </w:rPr>
              <w:t xml:space="preserve">. </w:t>
            </w:r>
            <w:proofErr w:type="spellStart"/>
            <w:r w:rsidRPr="004A4F43">
              <w:rPr>
                <w:rFonts w:ascii="Times New Roman" w:hAnsi="Times New Roman" w:cs="Times New Roman"/>
                <w:iCs/>
                <w:lang w:val="en-US"/>
              </w:rPr>
              <w:t>Șalvari</w:t>
            </w:r>
            <w:proofErr w:type="spellEnd"/>
            <w:r w:rsidRPr="004A4F43">
              <w:rPr>
                <w:rFonts w:ascii="Times New Roman" w:hAnsi="Times New Roman" w:cs="Times New Roman"/>
                <w:iCs/>
                <w:lang w:val="en-US"/>
              </w:rPr>
              <w:t xml:space="preserve"> Florin Bogdan</w:t>
            </w:r>
          </w:p>
        </w:tc>
      </w:tr>
    </w:tbl>
    <w:p w14:paraId="602CA286" w14:textId="77777777" w:rsidR="00277BBD" w:rsidRPr="00AC2FCE" w:rsidRDefault="00277BBD" w:rsidP="004A4F43">
      <w:pPr>
        <w:rPr>
          <w:i/>
        </w:rPr>
      </w:pPr>
    </w:p>
    <w:sectPr w:rsidR="00277BBD" w:rsidRPr="00AC2FCE" w:rsidSect="004A4F43">
      <w:pgSz w:w="12240" w:h="15840"/>
      <w:pgMar w:top="426" w:right="1041" w:bottom="426"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1DF7" w14:textId="77777777" w:rsidR="00F70781" w:rsidRDefault="00F70781" w:rsidP="00AD7E2A">
      <w:pPr>
        <w:spacing w:after="0" w:line="240" w:lineRule="auto"/>
      </w:pPr>
      <w:r>
        <w:separator/>
      </w:r>
    </w:p>
  </w:endnote>
  <w:endnote w:type="continuationSeparator" w:id="0">
    <w:p w14:paraId="0AC8A096" w14:textId="77777777" w:rsidR="00F70781" w:rsidRDefault="00F70781" w:rsidP="00AD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CE13" w14:textId="77777777" w:rsidR="00F70781" w:rsidRDefault="00F70781" w:rsidP="00AD7E2A">
      <w:pPr>
        <w:spacing w:after="0" w:line="240" w:lineRule="auto"/>
      </w:pPr>
      <w:r>
        <w:separator/>
      </w:r>
    </w:p>
  </w:footnote>
  <w:footnote w:type="continuationSeparator" w:id="0">
    <w:p w14:paraId="00917043" w14:textId="77777777" w:rsidR="00F70781" w:rsidRDefault="00F70781" w:rsidP="00AD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8A4"/>
      </v:shape>
    </w:pict>
  </w:numPicBullet>
  <w:abstractNum w:abstractNumId="0" w15:restartNumberingAfterBreak="0">
    <w:nsid w:val="FFFFFF83"/>
    <w:multiLevelType w:val="singleLevel"/>
    <w:tmpl w:val="DBC802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B323A54"/>
    <w:lvl w:ilvl="0">
      <w:numFmt w:val="bullet"/>
      <w:lvlText w:val="*"/>
      <w:lvlJc w:val="left"/>
    </w:lvl>
  </w:abstractNum>
  <w:abstractNum w:abstractNumId="2" w15:restartNumberingAfterBreak="0">
    <w:nsid w:val="02CE483D"/>
    <w:multiLevelType w:val="hybridMultilevel"/>
    <w:tmpl w:val="2F8A3032"/>
    <w:lvl w:ilvl="0" w:tplc="6D0844A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4FCA6">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ED5E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0A6B4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8BEDC">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2DD2E">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EA906">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A5BE6">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6241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01D70"/>
    <w:multiLevelType w:val="hybridMultilevel"/>
    <w:tmpl w:val="1C16E7B0"/>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78C"/>
    <w:multiLevelType w:val="hybridMultilevel"/>
    <w:tmpl w:val="0ED43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57E"/>
    <w:multiLevelType w:val="hybridMultilevel"/>
    <w:tmpl w:val="0D64F986"/>
    <w:lvl w:ilvl="0" w:tplc="3C5AC1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0547"/>
    <w:multiLevelType w:val="hybridMultilevel"/>
    <w:tmpl w:val="57863B2E"/>
    <w:lvl w:ilvl="0" w:tplc="22741D3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B02C4"/>
    <w:multiLevelType w:val="hybridMultilevel"/>
    <w:tmpl w:val="A3CC497C"/>
    <w:lvl w:ilvl="0" w:tplc="5EDC8008">
      <w:numFmt w:val="bullet"/>
      <w:lvlText w:val="−"/>
      <w:lvlJc w:val="left"/>
      <w:pPr>
        <w:ind w:left="2131" w:hanging="360"/>
      </w:pPr>
      <w:rPr>
        <w:rFonts w:ascii="Calibri" w:eastAsiaTheme="minorHAnsi" w:hAnsi="Calibri" w:cs="Calibri"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8" w15:restartNumberingAfterBreak="0">
    <w:nsid w:val="118F4FFE"/>
    <w:multiLevelType w:val="hybridMultilevel"/>
    <w:tmpl w:val="25E64C7A"/>
    <w:lvl w:ilvl="0" w:tplc="04090003">
      <w:start w:val="1"/>
      <w:numFmt w:val="bullet"/>
      <w:lvlText w:val="o"/>
      <w:lvlJc w:val="left"/>
      <w:pPr>
        <w:ind w:left="2280" w:hanging="360"/>
      </w:pPr>
      <w:rPr>
        <w:rFonts w:ascii="Courier New" w:hAnsi="Courier New" w:cs="Courier New"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9" w15:restartNumberingAfterBreak="0">
    <w:nsid w:val="11E4091D"/>
    <w:multiLevelType w:val="hybridMultilevel"/>
    <w:tmpl w:val="921E0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237303"/>
    <w:multiLevelType w:val="hybridMultilevel"/>
    <w:tmpl w:val="03B6C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21018"/>
    <w:multiLevelType w:val="hybridMultilevel"/>
    <w:tmpl w:val="287A19CA"/>
    <w:lvl w:ilvl="0" w:tplc="986A88EA">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242F0B"/>
    <w:multiLevelType w:val="hybridMultilevel"/>
    <w:tmpl w:val="F4146BC0"/>
    <w:lvl w:ilvl="0" w:tplc="5EDC800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327DFD"/>
    <w:multiLevelType w:val="hybridMultilevel"/>
    <w:tmpl w:val="1FF07F9A"/>
    <w:lvl w:ilvl="0" w:tplc="44EEBD98">
      <w:start w:val="4093"/>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219D48AA"/>
    <w:multiLevelType w:val="hybridMultilevel"/>
    <w:tmpl w:val="EEFE0E9E"/>
    <w:lvl w:ilvl="0" w:tplc="5EDC8008">
      <w:numFmt w:val="bullet"/>
      <w:lvlText w:val="−"/>
      <w:lvlJc w:val="left"/>
      <w:pPr>
        <w:ind w:left="720" w:hanging="360"/>
      </w:pPr>
      <w:rPr>
        <w:rFonts w:ascii="Calibri" w:eastAsiaTheme="minorHAnsi" w:hAnsi="Calibri" w:cs="Calibri" w:hint="default"/>
      </w:rPr>
    </w:lvl>
    <w:lvl w:ilvl="1" w:tplc="19380398">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C6394C"/>
    <w:multiLevelType w:val="hybridMultilevel"/>
    <w:tmpl w:val="B6F8F0B2"/>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16" w15:restartNumberingAfterBreak="0">
    <w:nsid w:val="2A25154E"/>
    <w:multiLevelType w:val="hybridMultilevel"/>
    <w:tmpl w:val="8C96F99A"/>
    <w:lvl w:ilvl="0" w:tplc="04090001">
      <w:start w:val="1"/>
      <w:numFmt w:val="bullet"/>
      <w:lvlText w:val=""/>
      <w:lvlJc w:val="left"/>
      <w:pPr>
        <w:ind w:left="720" w:hanging="360"/>
      </w:pPr>
      <w:rPr>
        <w:rFonts w:ascii="Symbol" w:hAnsi="Symbol" w:hint="default"/>
      </w:rPr>
    </w:lvl>
    <w:lvl w:ilvl="1" w:tplc="C2E67AF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16633"/>
    <w:multiLevelType w:val="hybridMultilevel"/>
    <w:tmpl w:val="F74826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E31E7"/>
    <w:multiLevelType w:val="hybridMultilevel"/>
    <w:tmpl w:val="2F3EC9D8"/>
    <w:lvl w:ilvl="0" w:tplc="E5EC109C">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5C07A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729EA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1C6C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F8B9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80FC2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FE77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6A8AA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5EDE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B6378E"/>
    <w:multiLevelType w:val="hybridMultilevel"/>
    <w:tmpl w:val="705E4098"/>
    <w:lvl w:ilvl="0" w:tplc="04180007">
      <w:start w:val="1"/>
      <w:numFmt w:val="bullet"/>
      <w:lvlText w:val=""/>
      <w:lvlPicBulletId w:val="0"/>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30590637"/>
    <w:multiLevelType w:val="hybridMultilevel"/>
    <w:tmpl w:val="38C64C9C"/>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16EE4"/>
    <w:multiLevelType w:val="multilevel"/>
    <w:tmpl w:val="72EEAA7E"/>
    <w:lvl w:ilvl="0">
      <w:start w:val="2"/>
      <w:numFmt w:val="decimal"/>
      <w:lvlText w:val="%1"/>
      <w:lvlJc w:val="left"/>
      <w:pPr>
        <w:ind w:left="432" w:hanging="432"/>
      </w:pPr>
      <w:rPr>
        <w:rFonts w:hint="default"/>
      </w:rPr>
    </w:lvl>
    <w:lvl w:ilvl="1">
      <w:start w:val="1"/>
      <w:numFmt w:val="decimal"/>
      <w:pStyle w:val="Heading2"/>
      <w:lvlText w:val="%1.%2"/>
      <w:lvlJc w:val="left"/>
      <w:pPr>
        <w:ind w:left="2561" w:hanging="576"/>
      </w:pPr>
      <w:rPr>
        <w:rFonts w:hint="default"/>
        <w:b/>
      </w:rPr>
    </w:lvl>
    <w:lvl w:ilvl="2">
      <w:start w:val="1"/>
      <w:numFmt w:val="decimal"/>
      <w:lvlText w:val="%1.%2.2.2"/>
      <w:lvlJc w:val="left"/>
      <w:pPr>
        <w:ind w:left="1350" w:hanging="720"/>
      </w:pPr>
      <w:rPr>
        <w:rFonts w:hint="default"/>
      </w:rPr>
    </w:lvl>
    <w:lvl w:ilvl="3">
      <w:start w:val="1"/>
      <w:numFmt w:val="none"/>
      <w:pStyle w:val="Heading4"/>
      <w:lvlText w:val="2.3.5.1"/>
      <w:lvlJc w:val="left"/>
      <w:pPr>
        <w:ind w:left="131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448" w:hanging="1008"/>
      </w:pPr>
      <w:rPr>
        <w:rFonts w:hint="default"/>
        <w:b/>
        <w:lang w:val="ro-R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89C7AF3"/>
    <w:multiLevelType w:val="hybridMultilevel"/>
    <w:tmpl w:val="3F80670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3B1847C7"/>
    <w:multiLevelType w:val="hybridMultilevel"/>
    <w:tmpl w:val="A312816E"/>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24" w15:restartNumberingAfterBreak="0">
    <w:nsid w:val="3CF84694"/>
    <w:multiLevelType w:val="hybridMultilevel"/>
    <w:tmpl w:val="CBE834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162E66"/>
    <w:multiLevelType w:val="hybridMultilevel"/>
    <w:tmpl w:val="2A22D0DA"/>
    <w:lvl w:ilvl="0" w:tplc="7BFCDC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24766"/>
    <w:multiLevelType w:val="hybridMultilevel"/>
    <w:tmpl w:val="B1FE09F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05511E"/>
    <w:multiLevelType w:val="hybridMultilevel"/>
    <w:tmpl w:val="6A5CD30C"/>
    <w:lvl w:ilvl="0" w:tplc="F61E8F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680F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8EB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CE8F8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59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A881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CC798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9E01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EC67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245767"/>
    <w:multiLevelType w:val="hybridMultilevel"/>
    <w:tmpl w:val="B50CFB80"/>
    <w:lvl w:ilvl="0" w:tplc="E0FCD12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CABE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701B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846FB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7CED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0AE8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EA51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0F4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85E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E951F5"/>
    <w:multiLevelType w:val="hybridMultilevel"/>
    <w:tmpl w:val="7DD26B8C"/>
    <w:lvl w:ilvl="0" w:tplc="04180001">
      <w:start w:val="1"/>
      <w:numFmt w:val="bullet"/>
      <w:lvlText w:val=""/>
      <w:lvlJc w:val="left"/>
      <w:pPr>
        <w:ind w:left="2131" w:hanging="360"/>
      </w:pPr>
      <w:rPr>
        <w:rFonts w:ascii="Symbol" w:hAnsi="Symbol" w:hint="default"/>
      </w:rPr>
    </w:lvl>
    <w:lvl w:ilvl="1" w:tplc="FFFFFFFF" w:tentative="1">
      <w:start w:val="1"/>
      <w:numFmt w:val="bullet"/>
      <w:lvlText w:val="o"/>
      <w:lvlJc w:val="left"/>
      <w:pPr>
        <w:ind w:left="2851" w:hanging="360"/>
      </w:pPr>
      <w:rPr>
        <w:rFonts w:ascii="Courier New" w:hAnsi="Courier New" w:cs="Courier New" w:hint="default"/>
      </w:rPr>
    </w:lvl>
    <w:lvl w:ilvl="2" w:tplc="FFFFFFFF" w:tentative="1">
      <w:start w:val="1"/>
      <w:numFmt w:val="bullet"/>
      <w:lvlText w:val=""/>
      <w:lvlJc w:val="left"/>
      <w:pPr>
        <w:ind w:left="3571" w:hanging="360"/>
      </w:pPr>
      <w:rPr>
        <w:rFonts w:ascii="Wingdings" w:hAnsi="Wingdings" w:hint="default"/>
      </w:rPr>
    </w:lvl>
    <w:lvl w:ilvl="3" w:tplc="FFFFFFFF" w:tentative="1">
      <w:start w:val="1"/>
      <w:numFmt w:val="bullet"/>
      <w:lvlText w:val=""/>
      <w:lvlJc w:val="left"/>
      <w:pPr>
        <w:ind w:left="4291" w:hanging="360"/>
      </w:pPr>
      <w:rPr>
        <w:rFonts w:ascii="Symbol" w:hAnsi="Symbol" w:hint="default"/>
      </w:rPr>
    </w:lvl>
    <w:lvl w:ilvl="4" w:tplc="FFFFFFFF" w:tentative="1">
      <w:start w:val="1"/>
      <w:numFmt w:val="bullet"/>
      <w:lvlText w:val="o"/>
      <w:lvlJc w:val="left"/>
      <w:pPr>
        <w:ind w:left="5011" w:hanging="360"/>
      </w:pPr>
      <w:rPr>
        <w:rFonts w:ascii="Courier New" w:hAnsi="Courier New" w:cs="Courier New" w:hint="default"/>
      </w:rPr>
    </w:lvl>
    <w:lvl w:ilvl="5" w:tplc="FFFFFFFF" w:tentative="1">
      <w:start w:val="1"/>
      <w:numFmt w:val="bullet"/>
      <w:lvlText w:val=""/>
      <w:lvlJc w:val="left"/>
      <w:pPr>
        <w:ind w:left="5731" w:hanging="360"/>
      </w:pPr>
      <w:rPr>
        <w:rFonts w:ascii="Wingdings" w:hAnsi="Wingdings" w:hint="default"/>
      </w:rPr>
    </w:lvl>
    <w:lvl w:ilvl="6" w:tplc="FFFFFFFF" w:tentative="1">
      <w:start w:val="1"/>
      <w:numFmt w:val="bullet"/>
      <w:lvlText w:val=""/>
      <w:lvlJc w:val="left"/>
      <w:pPr>
        <w:ind w:left="6451" w:hanging="360"/>
      </w:pPr>
      <w:rPr>
        <w:rFonts w:ascii="Symbol" w:hAnsi="Symbol" w:hint="default"/>
      </w:rPr>
    </w:lvl>
    <w:lvl w:ilvl="7" w:tplc="FFFFFFFF" w:tentative="1">
      <w:start w:val="1"/>
      <w:numFmt w:val="bullet"/>
      <w:lvlText w:val="o"/>
      <w:lvlJc w:val="left"/>
      <w:pPr>
        <w:ind w:left="7171" w:hanging="360"/>
      </w:pPr>
      <w:rPr>
        <w:rFonts w:ascii="Courier New" w:hAnsi="Courier New" w:cs="Courier New" w:hint="default"/>
      </w:rPr>
    </w:lvl>
    <w:lvl w:ilvl="8" w:tplc="FFFFFFFF" w:tentative="1">
      <w:start w:val="1"/>
      <w:numFmt w:val="bullet"/>
      <w:lvlText w:val=""/>
      <w:lvlJc w:val="left"/>
      <w:pPr>
        <w:ind w:left="7891" w:hanging="360"/>
      </w:pPr>
      <w:rPr>
        <w:rFonts w:ascii="Wingdings" w:hAnsi="Wingdings" w:hint="default"/>
      </w:rPr>
    </w:lvl>
  </w:abstractNum>
  <w:abstractNum w:abstractNumId="30" w15:restartNumberingAfterBreak="0">
    <w:nsid w:val="4AE91BA4"/>
    <w:multiLevelType w:val="hybridMultilevel"/>
    <w:tmpl w:val="1D5A4A00"/>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1" w15:restartNumberingAfterBreak="0">
    <w:nsid w:val="4B595746"/>
    <w:multiLevelType w:val="hybridMultilevel"/>
    <w:tmpl w:val="700CEA2C"/>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891E54"/>
    <w:multiLevelType w:val="hybridMultilevel"/>
    <w:tmpl w:val="D9E832E4"/>
    <w:lvl w:ilvl="0" w:tplc="04090001">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C3F16"/>
    <w:multiLevelType w:val="hybridMultilevel"/>
    <w:tmpl w:val="CEBC7AA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6C247C"/>
    <w:multiLevelType w:val="hybridMultilevel"/>
    <w:tmpl w:val="B784C25A"/>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5" w15:restartNumberingAfterBreak="0">
    <w:nsid w:val="642664BB"/>
    <w:multiLevelType w:val="hybridMultilevel"/>
    <w:tmpl w:val="47B8E908"/>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6" w15:restartNumberingAfterBreak="0">
    <w:nsid w:val="6B3103D6"/>
    <w:multiLevelType w:val="hybridMultilevel"/>
    <w:tmpl w:val="C742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917382"/>
    <w:multiLevelType w:val="hybridMultilevel"/>
    <w:tmpl w:val="1C58E5C8"/>
    <w:lvl w:ilvl="0" w:tplc="B194174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6D970B6D"/>
    <w:multiLevelType w:val="hybridMultilevel"/>
    <w:tmpl w:val="F806AE46"/>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9" w15:restartNumberingAfterBreak="0">
    <w:nsid w:val="71E3517B"/>
    <w:multiLevelType w:val="hybridMultilevel"/>
    <w:tmpl w:val="4954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36C3F"/>
    <w:multiLevelType w:val="hybridMultilevel"/>
    <w:tmpl w:val="DB32A206"/>
    <w:lvl w:ilvl="0" w:tplc="0BE80DD4">
      <w:start w:val="2"/>
      <w:numFmt w:val="bullet"/>
      <w:lvlText w:val="-"/>
      <w:lvlJc w:val="left"/>
      <w:pPr>
        <w:ind w:left="1080" w:hanging="360"/>
      </w:pPr>
      <w:rPr>
        <w:rFonts w:ascii="Arial" w:eastAsia="Times New Roman" w:hAnsi="Arial" w:cs="Aria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15:restartNumberingAfterBreak="0">
    <w:nsid w:val="75D411D7"/>
    <w:multiLevelType w:val="hybridMultilevel"/>
    <w:tmpl w:val="17BA885E"/>
    <w:lvl w:ilvl="0" w:tplc="E132FD8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15:restartNumberingAfterBreak="0">
    <w:nsid w:val="76876636"/>
    <w:multiLevelType w:val="hybridMultilevel"/>
    <w:tmpl w:val="00A61E62"/>
    <w:lvl w:ilvl="0" w:tplc="2376B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373E0"/>
    <w:multiLevelType w:val="hybridMultilevel"/>
    <w:tmpl w:val="5C56CEB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BF1FDE"/>
    <w:multiLevelType w:val="hybridMultilevel"/>
    <w:tmpl w:val="7C56715A"/>
    <w:lvl w:ilvl="0" w:tplc="04090003">
      <w:start w:val="1"/>
      <w:numFmt w:val="bullet"/>
      <w:lvlText w:val="o"/>
      <w:lvlJc w:val="left"/>
      <w:pPr>
        <w:ind w:left="2131" w:hanging="360"/>
      </w:pPr>
      <w:rPr>
        <w:rFonts w:ascii="Courier New" w:hAnsi="Courier New" w:cs="Courier New"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45" w15:restartNumberingAfterBreak="0">
    <w:nsid w:val="7B165961"/>
    <w:multiLevelType w:val="hybridMultilevel"/>
    <w:tmpl w:val="37841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F0B1464"/>
    <w:multiLevelType w:val="hybridMultilevel"/>
    <w:tmpl w:val="347CF6B4"/>
    <w:lvl w:ilvl="0" w:tplc="197C1F40">
      <w:start w:val="1"/>
      <w:numFmt w:val="bullet"/>
      <w:pStyle w:val="ListBullet1"/>
      <w:lvlText w:val=""/>
      <w:lvlJc w:val="left"/>
      <w:pPr>
        <w:tabs>
          <w:tab w:val="num" w:pos="1771"/>
        </w:tabs>
        <w:ind w:left="177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867060271">
    <w:abstractNumId w:val="14"/>
  </w:num>
  <w:num w:numId="2" w16cid:durableId="2128163293">
    <w:abstractNumId w:val="11"/>
  </w:num>
  <w:num w:numId="3" w16cid:durableId="1817532973">
    <w:abstractNumId w:val="29"/>
  </w:num>
  <w:num w:numId="4" w16cid:durableId="1716157673">
    <w:abstractNumId w:val="7"/>
  </w:num>
  <w:num w:numId="5" w16cid:durableId="1133207031">
    <w:abstractNumId w:val="44"/>
  </w:num>
  <w:num w:numId="6" w16cid:durableId="1922136552">
    <w:abstractNumId w:val="12"/>
  </w:num>
  <w:num w:numId="7" w16cid:durableId="732853986">
    <w:abstractNumId w:val="38"/>
  </w:num>
  <w:num w:numId="8" w16cid:durableId="335117928">
    <w:abstractNumId w:val="23"/>
  </w:num>
  <w:num w:numId="9" w16cid:durableId="1853492600">
    <w:abstractNumId w:val="35"/>
  </w:num>
  <w:num w:numId="10" w16cid:durableId="1127624184">
    <w:abstractNumId w:val="30"/>
  </w:num>
  <w:num w:numId="11" w16cid:durableId="816144034">
    <w:abstractNumId w:val="34"/>
  </w:num>
  <w:num w:numId="12" w16cid:durableId="1346439784">
    <w:abstractNumId w:val="15"/>
  </w:num>
  <w:num w:numId="13" w16cid:durableId="915287692">
    <w:abstractNumId w:val="9"/>
  </w:num>
  <w:num w:numId="14" w16cid:durableId="1305961925">
    <w:abstractNumId w:val="10"/>
  </w:num>
  <w:num w:numId="15" w16cid:durableId="833840666">
    <w:abstractNumId w:val="46"/>
  </w:num>
  <w:num w:numId="16" w16cid:durableId="93523004">
    <w:abstractNumId w:val="21"/>
  </w:num>
  <w:num w:numId="17" w16cid:durableId="1533763714">
    <w:abstractNumId w:val="40"/>
  </w:num>
  <w:num w:numId="18" w16cid:durableId="1474102665">
    <w:abstractNumId w:val="0"/>
  </w:num>
  <w:num w:numId="19" w16cid:durableId="1396004310">
    <w:abstractNumId w:val="25"/>
  </w:num>
  <w:num w:numId="20" w16cid:durableId="1657880001">
    <w:abstractNumId w:val="42"/>
  </w:num>
  <w:num w:numId="21" w16cid:durableId="480196679">
    <w:abstractNumId w:val="5"/>
  </w:num>
  <w:num w:numId="22" w16cid:durableId="699820005">
    <w:abstractNumId w:val="6"/>
  </w:num>
  <w:num w:numId="23" w16cid:durableId="671614307">
    <w:abstractNumId w:val="4"/>
  </w:num>
  <w:num w:numId="24" w16cid:durableId="265503974">
    <w:abstractNumId w:val="39"/>
  </w:num>
  <w:num w:numId="25" w16cid:durableId="1266113721">
    <w:abstractNumId w:val="36"/>
  </w:num>
  <w:num w:numId="26" w16cid:durableId="1702823669">
    <w:abstractNumId w:val="37"/>
  </w:num>
  <w:num w:numId="27" w16cid:durableId="2060394847">
    <w:abstractNumId w:val="41"/>
  </w:num>
  <w:num w:numId="28" w16cid:durableId="770976411">
    <w:abstractNumId w:val="16"/>
  </w:num>
  <w:num w:numId="29" w16cid:durableId="364331846">
    <w:abstractNumId w:val="13"/>
  </w:num>
  <w:num w:numId="30" w16cid:durableId="4013137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2192850">
    <w:abstractNumId w:val="20"/>
  </w:num>
  <w:num w:numId="32" w16cid:durableId="1276248883">
    <w:abstractNumId w:val="26"/>
  </w:num>
  <w:num w:numId="33" w16cid:durableId="1037244279">
    <w:abstractNumId w:val="33"/>
  </w:num>
  <w:num w:numId="34" w16cid:durableId="1333605865">
    <w:abstractNumId w:val="43"/>
  </w:num>
  <w:num w:numId="35" w16cid:durableId="1761873420">
    <w:abstractNumId w:val="45"/>
  </w:num>
  <w:num w:numId="36" w16cid:durableId="1462074642">
    <w:abstractNumId w:val="22"/>
  </w:num>
  <w:num w:numId="37" w16cid:durableId="545720084">
    <w:abstractNumId w:val="8"/>
  </w:num>
  <w:num w:numId="38" w16cid:durableId="16391749">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39" w16cid:durableId="1187210657">
    <w:abstractNumId w:val="24"/>
  </w:num>
  <w:num w:numId="40" w16cid:durableId="2015566083">
    <w:abstractNumId w:val="17"/>
  </w:num>
  <w:num w:numId="41" w16cid:durableId="1624269379">
    <w:abstractNumId w:val="28"/>
  </w:num>
  <w:num w:numId="42" w16cid:durableId="179198959">
    <w:abstractNumId w:val="2"/>
  </w:num>
  <w:num w:numId="43" w16cid:durableId="260265763">
    <w:abstractNumId w:val="18"/>
  </w:num>
  <w:num w:numId="44" w16cid:durableId="1268468220">
    <w:abstractNumId w:val="27"/>
  </w:num>
  <w:num w:numId="45" w16cid:durableId="332218805">
    <w:abstractNumId w:val="31"/>
  </w:num>
  <w:num w:numId="46" w16cid:durableId="402607876">
    <w:abstractNumId w:val="19"/>
  </w:num>
  <w:num w:numId="47" w16cid:durableId="1716196572">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A50"/>
    <w:rsid w:val="00002BB7"/>
    <w:rsid w:val="00002EBF"/>
    <w:rsid w:val="0001141F"/>
    <w:rsid w:val="000119E9"/>
    <w:rsid w:val="000165A6"/>
    <w:rsid w:val="00017642"/>
    <w:rsid w:val="00017D86"/>
    <w:rsid w:val="00022A6C"/>
    <w:rsid w:val="00025F5E"/>
    <w:rsid w:val="00030747"/>
    <w:rsid w:val="000313C0"/>
    <w:rsid w:val="0003785F"/>
    <w:rsid w:val="00043A58"/>
    <w:rsid w:val="000516E9"/>
    <w:rsid w:val="00052E4C"/>
    <w:rsid w:val="000570FA"/>
    <w:rsid w:val="00057219"/>
    <w:rsid w:val="00071B74"/>
    <w:rsid w:val="0007353A"/>
    <w:rsid w:val="00082C95"/>
    <w:rsid w:val="00083D24"/>
    <w:rsid w:val="00086370"/>
    <w:rsid w:val="0009192C"/>
    <w:rsid w:val="00095330"/>
    <w:rsid w:val="00095B18"/>
    <w:rsid w:val="00097601"/>
    <w:rsid w:val="000A3048"/>
    <w:rsid w:val="000A4397"/>
    <w:rsid w:val="000A6C4D"/>
    <w:rsid w:val="000B2DCD"/>
    <w:rsid w:val="000B3E8E"/>
    <w:rsid w:val="000B44B6"/>
    <w:rsid w:val="000B707F"/>
    <w:rsid w:val="000C005B"/>
    <w:rsid w:val="000C6C02"/>
    <w:rsid w:val="000D0F60"/>
    <w:rsid w:val="000D42B3"/>
    <w:rsid w:val="000E1987"/>
    <w:rsid w:val="000E52D3"/>
    <w:rsid w:val="000E6EFB"/>
    <w:rsid w:val="000F0588"/>
    <w:rsid w:val="000F2CBE"/>
    <w:rsid w:val="000F4FD8"/>
    <w:rsid w:val="000F6575"/>
    <w:rsid w:val="000F7713"/>
    <w:rsid w:val="000F7866"/>
    <w:rsid w:val="000F7AD4"/>
    <w:rsid w:val="00106A77"/>
    <w:rsid w:val="00107B96"/>
    <w:rsid w:val="00111A16"/>
    <w:rsid w:val="00115787"/>
    <w:rsid w:val="00121664"/>
    <w:rsid w:val="00121E94"/>
    <w:rsid w:val="00126A6A"/>
    <w:rsid w:val="00131C56"/>
    <w:rsid w:val="001347B1"/>
    <w:rsid w:val="00135396"/>
    <w:rsid w:val="001569B3"/>
    <w:rsid w:val="00157324"/>
    <w:rsid w:val="00160AB8"/>
    <w:rsid w:val="00161954"/>
    <w:rsid w:val="0016278E"/>
    <w:rsid w:val="001675B2"/>
    <w:rsid w:val="001732B6"/>
    <w:rsid w:val="00180831"/>
    <w:rsid w:val="0018233C"/>
    <w:rsid w:val="001830FB"/>
    <w:rsid w:val="00185DF0"/>
    <w:rsid w:val="00187B45"/>
    <w:rsid w:val="00192D36"/>
    <w:rsid w:val="001A08B3"/>
    <w:rsid w:val="001A1802"/>
    <w:rsid w:val="001A3D00"/>
    <w:rsid w:val="001B1C79"/>
    <w:rsid w:val="001B1DC2"/>
    <w:rsid w:val="001B2B87"/>
    <w:rsid w:val="001B3DFA"/>
    <w:rsid w:val="001B48B2"/>
    <w:rsid w:val="001B5B7E"/>
    <w:rsid w:val="001B71EA"/>
    <w:rsid w:val="001C5331"/>
    <w:rsid w:val="001D057E"/>
    <w:rsid w:val="001D215E"/>
    <w:rsid w:val="001D501A"/>
    <w:rsid w:val="001D57D7"/>
    <w:rsid w:val="001E25D8"/>
    <w:rsid w:val="001F0CA9"/>
    <w:rsid w:val="001F6984"/>
    <w:rsid w:val="00202183"/>
    <w:rsid w:val="0020294F"/>
    <w:rsid w:val="00206257"/>
    <w:rsid w:val="0021027D"/>
    <w:rsid w:val="002166A9"/>
    <w:rsid w:val="00225213"/>
    <w:rsid w:val="002365B5"/>
    <w:rsid w:val="0024002E"/>
    <w:rsid w:val="00240C66"/>
    <w:rsid w:val="002412EB"/>
    <w:rsid w:val="0024146E"/>
    <w:rsid w:val="0025498D"/>
    <w:rsid w:val="00260AF9"/>
    <w:rsid w:val="00261750"/>
    <w:rsid w:val="00262AE6"/>
    <w:rsid w:val="0026339E"/>
    <w:rsid w:val="0026395E"/>
    <w:rsid w:val="00264A73"/>
    <w:rsid w:val="00270C58"/>
    <w:rsid w:val="00273FF8"/>
    <w:rsid w:val="00274CA9"/>
    <w:rsid w:val="00277BBD"/>
    <w:rsid w:val="00285E35"/>
    <w:rsid w:val="00287556"/>
    <w:rsid w:val="00296827"/>
    <w:rsid w:val="002A3979"/>
    <w:rsid w:val="002A6512"/>
    <w:rsid w:val="002B3421"/>
    <w:rsid w:val="002B78F7"/>
    <w:rsid w:val="002C3754"/>
    <w:rsid w:val="002D2FCE"/>
    <w:rsid w:val="002D5061"/>
    <w:rsid w:val="002F07FB"/>
    <w:rsid w:val="002F0C68"/>
    <w:rsid w:val="002F3CE2"/>
    <w:rsid w:val="002F483F"/>
    <w:rsid w:val="00306B6F"/>
    <w:rsid w:val="00314D7C"/>
    <w:rsid w:val="00316076"/>
    <w:rsid w:val="0032376A"/>
    <w:rsid w:val="00324B72"/>
    <w:rsid w:val="00327206"/>
    <w:rsid w:val="00332380"/>
    <w:rsid w:val="00335764"/>
    <w:rsid w:val="003358F7"/>
    <w:rsid w:val="003421DA"/>
    <w:rsid w:val="0034295C"/>
    <w:rsid w:val="0034610E"/>
    <w:rsid w:val="003472F3"/>
    <w:rsid w:val="00351921"/>
    <w:rsid w:val="00352AF0"/>
    <w:rsid w:val="00354933"/>
    <w:rsid w:val="0036001E"/>
    <w:rsid w:val="003634E5"/>
    <w:rsid w:val="003707AC"/>
    <w:rsid w:val="003A5BD6"/>
    <w:rsid w:val="003B1B3A"/>
    <w:rsid w:val="003B334C"/>
    <w:rsid w:val="003B41AE"/>
    <w:rsid w:val="003B56D9"/>
    <w:rsid w:val="003B5B7F"/>
    <w:rsid w:val="003B69AA"/>
    <w:rsid w:val="003C1728"/>
    <w:rsid w:val="003C1E15"/>
    <w:rsid w:val="003C288B"/>
    <w:rsid w:val="003C66E7"/>
    <w:rsid w:val="003D59F7"/>
    <w:rsid w:val="003D730C"/>
    <w:rsid w:val="003E095C"/>
    <w:rsid w:val="003E11DC"/>
    <w:rsid w:val="003E19DD"/>
    <w:rsid w:val="003E5D2C"/>
    <w:rsid w:val="003F4032"/>
    <w:rsid w:val="003F4DA9"/>
    <w:rsid w:val="003F75AC"/>
    <w:rsid w:val="00403A43"/>
    <w:rsid w:val="00403E4E"/>
    <w:rsid w:val="00406D7E"/>
    <w:rsid w:val="00407049"/>
    <w:rsid w:val="00413CA8"/>
    <w:rsid w:val="004226E2"/>
    <w:rsid w:val="0042421C"/>
    <w:rsid w:val="00435ECA"/>
    <w:rsid w:val="00436343"/>
    <w:rsid w:val="00437227"/>
    <w:rsid w:val="00441A6A"/>
    <w:rsid w:val="00443197"/>
    <w:rsid w:val="004441CB"/>
    <w:rsid w:val="00463D75"/>
    <w:rsid w:val="004644AF"/>
    <w:rsid w:val="0046483B"/>
    <w:rsid w:val="0048247A"/>
    <w:rsid w:val="00485D25"/>
    <w:rsid w:val="00485FE1"/>
    <w:rsid w:val="004867C2"/>
    <w:rsid w:val="00494050"/>
    <w:rsid w:val="004A4F43"/>
    <w:rsid w:val="004B53E6"/>
    <w:rsid w:val="004C515A"/>
    <w:rsid w:val="004C55B8"/>
    <w:rsid w:val="004C59CC"/>
    <w:rsid w:val="004D7015"/>
    <w:rsid w:val="004E278A"/>
    <w:rsid w:val="004E2F15"/>
    <w:rsid w:val="004E378C"/>
    <w:rsid w:val="004E406F"/>
    <w:rsid w:val="004E4BEF"/>
    <w:rsid w:val="004E5689"/>
    <w:rsid w:val="004F1F6B"/>
    <w:rsid w:val="004F7DB5"/>
    <w:rsid w:val="005074CB"/>
    <w:rsid w:val="00507521"/>
    <w:rsid w:val="00507B79"/>
    <w:rsid w:val="00510B68"/>
    <w:rsid w:val="00510F99"/>
    <w:rsid w:val="005207CA"/>
    <w:rsid w:val="005252DF"/>
    <w:rsid w:val="00531B47"/>
    <w:rsid w:val="005343C2"/>
    <w:rsid w:val="0053606E"/>
    <w:rsid w:val="005465EC"/>
    <w:rsid w:val="00546D9E"/>
    <w:rsid w:val="00546F8F"/>
    <w:rsid w:val="00552FC4"/>
    <w:rsid w:val="0055366E"/>
    <w:rsid w:val="00571613"/>
    <w:rsid w:val="00577459"/>
    <w:rsid w:val="00581E9E"/>
    <w:rsid w:val="005834E7"/>
    <w:rsid w:val="00585010"/>
    <w:rsid w:val="005850B2"/>
    <w:rsid w:val="00585727"/>
    <w:rsid w:val="00594E3B"/>
    <w:rsid w:val="0059692E"/>
    <w:rsid w:val="005A1447"/>
    <w:rsid w:val="005A1CD6"/>
    <w:rsid w:val="005A2125"/>
    <w:rsid w:val="005A275D"/>
    <w:rsid w:val="005A3789"/>
    <w:rsid w:val="005A3A33"/>
    <w:rsid w:val="005A54C5"/>
    <w:rsid w:val="005B00E7"/>
    <w:rsid w:val="005B3A97"/>
    <w:rsid w:val="005B3AD0"/>
    <w:rsid w:val="005B744C"/>
    <w:rsid w:val="005B7479"/>
    <w:rsid w:val="005C2867"/>
    <w:rsid w:val="005D1C08"/>
    <w:rsid w:val="005D278A"/>
    <w:rsid w:val="005D291C"/>
    <w:rsid w:val="005D3E49"/>
    <w:rsid w:val="005D6D06"/>
    <w:rsid w:val="005E1211"/>
    <w:rsid w:val="005E680C"/>
    <w:rsid w:val="005F14F0"/>
    <w:rsid w:val="005F5F37"/>
    <w:rsid w:val="005F79DD"/>
    <w:rsid w:val="00606402"/>
    <w:rsid w:val="0060761D"/>
    <w:rsid w:val="00610C3F"/>
    <w:rsid w:val="00613961"/>
    <w:rsid w:val="00613AA5"/>
    <w:rsid w:val="006200B2"/>
    <w:rsid w:val="00623EC7"/>
    <w:rsid w:val="00636C76"/>
    <w:rsid w:val="006406C6"/>
    <w:rsid w:val="00640CCE"/>
    <w:rsid w:val="00641FDA"/>
    <w:rsid w:val="0064234A"/>
    <w:rsid w:val="00642864"/>
    <w:rsid w:val="0064740E"/>
    <w:rsid w:val="006506B6"/>
    <w:rsid w:val="00653C0C"/>
    <w:rsid w:val="006543C9"/>
    <w:rsid w:val="0066070A"/>
    <w:rsid w:val="00665A00"/>
    <w:rsid w:val="0066632D"/>
    <w:rsid w:val="00670A2F"/>
    <w:rsid w:val="00671C0E"/>
    <w:rsid w:val="00673DC8"/>
    <w:rsid w:val="00673FFD"/>
    <w:rsid w:val="00681AAD"/>
    <w:rsid w:val="00681D2B"/>
    <w:rsid w:val="00681F14"/>
    <w:rsid w:val="006855D4"/>
    <w:rsid w:val="00690A50"/>
    <w:rsid w:val="006944B7"/>
    <w:rsid w:val="006A01DD"/>
    <w:rsid w:val="006A0B60"/>
    <w:rsid w:val="006A4B49"/>
    <w:rsid w:val="006B69B2"/>
    <w:rsid w:val="006C57B2"/>
    <w:rsid w:val="006C624D"/>
    <w:rsid w:val="006D2757"/>
    <w:rsid w:val="006D35ED"/>
    <w:rsid w:val="006D5B44"/>
    <w:rsid w:val="006E1C0E"/>
    <w:rsid w:val="006E20EF"/>
    <w:rsid w:val="006F09CB"/>
    <w:rsid w:val="00711464"/>
    <w:rsid w:val="00713B59"/>
    <w:rsid w:val="007211FD"/>
    <w:rsid w:val="007215E6"/>
    <w:rsid w:val="00724F92"/>
    <w:rsid w:val="0072524E"/>
    <w:rsid w:val="00727012"/>
    <w:rsid w:val="00727E72"/>
    <w:rsid w:val="007306C1"/>
    <w:rsid w:val="00741BEF"/>
    <w:rsid w:val="00744DC6"/>
    <w:rsid w:val="00746E9D"/>
    <w:rsid w:val="007568CB"/>
    <w:rsid w:val="00757ECF"/>
    <w:rsid w:val="007642CE"/>
    <w:rsid w:val="007657DE"/>
    <w:rsid w:val="00770F1E"/>
    <w:rsid w:val="0078063B"/>
    <w:rsid w:val="007807BF"/>
    <w:rsid w:val="00780C6A"/>
    <w:rsid w:val="00783CBF"/>
    <w:rsid w:val="00785D43"/>
    <w:rsid w:val="007877E2"/>
    <w:rsid w:val="00787BE6"/>
    <w:rsid w:val="00791754"/>
    <w:rsid w:val="00796ED4"/>
    <w:rsid w:val="007B5376"/>
    <w:rsid w:val="007C2094"/>
    <w:rsid w:val="007C5C80"/>
    <w:rsid w:val="007C5D46"/>
    <w:rsid w:val="007C654D"/>
    <w:rsid w:val="007C6A0D"/>
    <w:rsid w:val="007D4758"/>
    <w:rsid w:val="007D5371"/>
    <w:rsid w:val="007E1585"/>
    <w:rsid w:val="007E1EBE"/>
    <w:rsid w:val="007E38E3"/>
    <w:rsid w:val="007E6ABD"/>
    <w:rsid w:val="007E6E76"/>
    <w:rsid w:val="007E6FDC"/>
    <w:rsid w:val="007E7968"/>
    <w:rsid w:val="007F006A"/>
    <w:rsid w:val="007F5BE8"/>
    <w:rsid w:val="00803605"/>
    <w:rsid w:val="00804549"/>
    <w:rsid w:val="00811F02"/>
    <w:rsid w:val="00813799"/>
    <w:rsid w:val="00816B31"/>
    <w:rsid w:val="0082318F"/>
    <w:rsid w:val="008302E2"/>
    <w:rsid w:val="00841D98"/>
    <w:rsid w:val="00844817"/>
    <w:rsid w:val="008456F2"/>
    <w:rsid w:val="00845E94"/>
    <w:rsid w:val="0084716B"/>
    <w:rsid w:val="00847982"/>
    <w:rsid w:val="00854005"/>
    <w:rsid w:val="00860255"/>
    <w:rsid w:val="0086096D"/>
    <w:rsid w:val="00866979"/>
    <w:rsid w:val="00870F9C"/>
    <w:rsid w:val="00871882"/>
    <w:rsid w:val="0087444A"/>
    <w:rsid w:val="008752A3"/>
    <w:rsid w:val="00880B15"/>
    <w:rsid w:val="0088552A"/>
    <w:rsid w:val="008866F7"/>
    <w:rsid w:val="00886BB2"/>
    <w:rsid w:val="00893A5F"/>
    <w:rsid w:val="008A3712"/>
    <w:rsid w:val="008A704A"/>
    <w:rsid w:val="008A745F"/>
    <w:rsid w:val="008B2961"/>
    <w:rsid w:val="008B334A"/>
    <w:rsid w:val="008B3737"/>
    <w:rsid w:val="008B74A9"/>
    <w:rsid w:val="008C359A"/>
    <w:rsid w:val="008C5113"/>
    <w:rsid w:val="008D00A5"/>
    <w:rsid w:val="008D2796"/>
    <w:rsid w:val="008D4950"/>
    <w:rsid w:val="008D5E19"/>
    <w:rsid w:val="008D678D"/>
    <w:rsid w:val="008E3D51"/>
    <w:rsid w:val="008F54C2"/>
    <w:rsid w:val="00904E8A"/>
    <w:rsid w:val="00906CE5"/>
    <w:rsid w:val="00907253"/>
    <w:rsid w:val="00912805"/>
    <w:rsid w:val="00913ED5"/>
    <w:rsid w:val="009154F3"/>
    <w:rsid w:val="00925209"/>
    <w:rsid w:val="0092552F"/>
    <w:rsid w:val="00926317"/>
    <w:rsid w:val="0093018B"/>
    <w:rsid w:val="009306A3"/>
    <w:rsid w:val="00936F2D"/>
    <w:rsid w:val="00941893"/>
    <w:rsid w:val="00947652"/>
    <w:rsid w:val="0095206A"/>
    <w:rsid w:val="009526E3"/>
    <w:rsid w:val="00954668"/>
    <w:rsid w:val="00960583"/>
    <w:rsid w:val="00965F7C"/>
    <w:rsid w:val="009762FE"/>
    <w:rsid w:val="00982CB1"/>
    <w:rsid w:val="00984EE9"/>
    <w:rsid w:val="009853FB"/>
    <w:rsid w:val="0099042C"/>
    <w:rsid w:val="00993F70"/>
    <w:rsid w:val="00994F72"/>
    <w:rsid w:val="00996F18"/>
    <w:rsid w:val="00997962"/>
    <w:rsid w:val="009A3330"/>
    <w:rsid w:val="009A44AC"/>
    <w:rsid w:val="009A72D7"/>
    <w:rsid w:val="009B1A8B"/>
    <w:rsid w:val="009B5BCD"/>
    <w:rsid w:val="009C6074"/>
    <w:rsid w:val="009C640B"/>
    <w:rsid w:val="009C7849"/>
    <w:rsid w:val="009C7C52"/>
    <w:rsid w:val="009E0565"/>
    <w:rsid w:val="009E42E9"/>
    <w:rsid w:val="009E44C7"/>
    <w:rsid w:val="009E5692"/>
    <w:rsid w:val="009F2BAA"/>
    <w:rsid w:val="009F35F0"/>
    <w:rsid w:val="009F75A7"/>
    <w:rsid w:val="00A03E73"/>
    <w:rsid w:val="00A04698"/>
    <w:rsid w:val="00A05F77"/>
    <w:rsid w:val="00A0612F"/>
    <w:rsid w:val="00A06DD7"/>
    <w:rsid w:val="00A11843"/>
    <w:rsid w:val="00A176D1"/>
    <w:rsid w:val="00A21FD3"/>
    <w:rsid w:val="00A33E0C"/>
    <w:rsid w:val="00A3541E"/>
    <w:rsid w:val="00A36D39"/>
    <w:rsid w:val="00A36E3B"/>
    <w:rsid w:val="00A37AA9"/>
    <w:rsid w:val="00A47893"/>
    <w:rsid w:val="00A54C9F"/>
    <w:rsid w:val="00A57472"/>
    <w:rsid w:val="00A57FBD"/>
    <w:rsid w:val="00A6212E"/>
    <w:rsid w:val="00A62277"/>
    <w:rsid w:val="00A62933"/>
    <w:rsid w:val="00A65A9E"/>
    <w:rsid w:val="00A660E0"/>
    <w:rsid w:val="00A758CC"/>
    <w:rsid w:val="00A81690"/>
    <w:rsid w:val="00AA154F"/>
    <w:rsid w:val="00AA539B"/>
    <w:rsid w:val="00AB6D50"/>
    <w:rsid w:val="00AC4EAD"/>
    <w:rsid w:val="00AC5234"/>
    <w:rsid w:val="00AC7463"/>
    <w:rsid w:val="00AC75F7"/>
    <w:rsid w:val="00AD0CD0"/>
    <w:rsid w:val="00AD1B67"/>
    <w:rsid w:val="00AD544A"/>
    <w:rsid w:val="00AD7E2A"/>
    <w:rsid w:val="00AF07BC"/>
    <w:rsid w:val="00AF4E25"/>
    <w:rsid w:val="00AF62AF"/>
    <w:rsid w:val="00B02AF3"/>
    <w:rsid w:val="00B07FE1"/>
    <w:rsid w:val="00B110F2"/>
    <w:rsid w:val="00B113B5"/>
    <w:rsid w:val="00B153D8"/>
    <w:rsid w:val="00B25928"/>
    <w:rsid w:val="00B2611C"/>
    <w:rsid w:val="00B26D36"/>
    <w:rsid w:val="00B26EFE"/>
    <w:rsid w:val="00B27696"/>
    <w:rsid w:val="00B317BF"/>
    <w:rsid w:val="00B402CF"/>
    <w:rsid w:val="00B426DF"/>
    <w:rsid w:val="00B43E32"/>
    <w:rsid w:val="00B504F1"/>
    <w:rsid w:val="00B5127D"/>
    <w:rsid w:val="00B612EB"/>
    <w:rsid w:val="00B6735C"/>
    <w:rsid w:val="00B7015C"/>
    <w:rsid w:val="00B74C3F"/>
    <w:rsid w:val="00B775D5"/>
    <w:rsid w:val="00B775ED"/>
    <w:rsid w:val="00B81D60"/>
    <w:rsid w:val="00B92AFB"/>
    <w:rsid w:val="00BA4058"/>
    <w:rsid w:val="00BB0136"/>
    <w:rsid w:val="00BB2781"/>
    <w:rsid w:val="00BB40D8"/>
    <w:rsid w:val="00BD1E93"/>
    <w:rsid w:val="00BD5B44"/>
    <w:rsid w:val="00BE1538"/>
    <w:rsid w:val="00BE4DA8"/>
    <w:rsid w:val="00BE6270"/>
    <w:rsid w:val="00BF3E2F"/>
    <w:rsid w:val="00BF52A3"/>
    <w:rsid w:val="00BF584C"/>
    <w:rsid w:val="00C0199E"/>
    <w:rsid w:val="00C07309"/>
    <w:rsid w:val="00C07968"/>
    <w:rsid w:val="00C112CA"/>
    <w:rsid w:val="00C163EC"/>
    <w:rsid w:val="00C17C87"/>
    <w:rsid w:val="00C17EC4"/>
    <w:rsid w:val="00C3007F"/>
    <w:rsid w:val="00C3688C"/>
    <w:rsid w:val="00C40C96"/>
    <w:rsid w:val="00C414A4"/>
    <w:rsid w:val="00C44862"/>
    <w:rsid w:val="00C46A37"/>
    <w:rsid w:val="00C507C7"/>
    <w:rsid w:val="00C53445"/>
    <w:rsid w:val="00C534DF"/>
    <w:rsid w:val="00C5353A"/>
    <w:rsid w:val="00C53CC7"/>
    <w:rsid w:val="00C62826"/>
    <w:rsid w:val="00C719EB"/>
    <w:rsid w:val="00C84ACA"/>
    <w:rsid w:val="00C902E0"/>
    <w:rsid w:val="00CB025A"/>
    <w:rsid w:val="00CB0367"/>
    <w:rsid w:val="00CB197A"/>
    <w:rsid w:val="00CC090A"/>
    <w:rsid w:val="00CC3CED"/>
    <w:rsid w:val="00CC4AEE"/>
    <w:rsid w:val="00CC506A"/>
    <w:rsid w:val="00CC652F"/>
    <w:rsid w:val="00CC7E81"/>
    <w:rsid w:val="00CD0873"/>
    <w:rsid w:val="00CD0896"/>
    <w:rsid w:val="00CD0FF4"/>
    <w:rsid w:val="00CD70CA"/>
    <w:rsid w:val="00CD76CC"/>
    <w:rsid w:val="00CE0FF6"/>
    <w:rsid w:val="00CE7C36"/>
    <w:rsid w:val="00CE7FAA"/>
    <w:rsid w:val="00CF18B0"/>
    <w:rsid w:val="00CF1AAA"/>
    <w:rsid w:val="00CF1DB1"/>
    <w:rsid w:val="00CF2F62"/>
    <w:rsid w:val="00CF30C8"/>
    <w:rsid w:val="00CF5B87"/>
    <w:rsid w:val="00CF73ED"/>
    <w:rsid w:val="00D005CD"/>
    <w:rsid w:val="00D04266"/>
    <w:rsid w:val="00D079AE"/>
    <w:rsid w:val="00D10B6A"/>
    <w:rsid w:val="00D126E1"/>
    <w:rsid w:val="00D173DE"/>
    <w:rsid w:val="00D227E3"/>
    <w:rsid w:val="00D27E30"/>
    <w:rsid w:val="00D336A2"/>
    <w:rsid w:val="00D338F2"/>
    <w:rsid w:val="00D346E7"/>
    <w:rsid w:val="00D3653D"/>
    <w:rsid w:val="00D41149"/>
    <w:rsid w:val="00D41B3C"/>
    <w:rsid w:val="00D42118"/>
    <w:rsid w:val="00D4368B"/>
    <w:rsid w:val="00D43A13"/>
    <w:rsid w:val="00D474B0"/>
    <w:rsid w:val="00D6222A"/>
    <w:rsid w:val="00D62745"/>
    <w:rsid w:val="00D64FF5"/>
    <w:rsid w:val="00D66C88"/>
    <w:rsid w:val="00D7243F"/>
    <w:rsid w:val="00D929B5"/>
    <w:rsid w:val="00D92B37"/>
    <w:rsid w:val="00D9503D"/>
    <w:rsid w:val="00D95631"/>
    <w:rsid w:val="00DA279A"/>
    <w:rsid w:val="00DB12E5"/>
    <w:rsid w:val="00DB1F45"/>
    <w:rsid w:val="00DB2157"/>
    <w:rsid w:val="00DC1EF7"/>
    <w:rsid w:val="00DC2CBC"/>
    <w:rsid w:val="00DC3536"/>
    <w:rsid w:val="00DC7550"/>
    <w:rsid w:val="00DD00E8"/>
    <w:rsid w:val="00DD3B5F"/>
    <w:rsid w:val="00DD7195"/>
    <w:rsid w:val="00DE77A0"/>
    <w:rsid w:val="00DF1E49"/>
    <w:rsid w:val="00DF40FC"/>
    <w:rsid w:val="00DF636C"/>
    <w:rsid w:val="00E0085C"/>
    <w:rsid w:val="00E1068A"/>
    <w:rsid w:val="00E1106D"/>
    <w:rsid w:val="00E15526"/>
    <w:rsid w:val="00E23050"/>
    <w:rsid w:val="00E24BCA"/>
    <w:rsid w:val="00E2620B"/>
    <w:rsid w:val="00E343D7"/>
    <w:rsid w:val="00E34CF8"/>
    <w:rsid w:val="00E41062"/>
    <w:rsid w:val="00E4140B"/>
    <w:rsid w:val="00E42D5B"/>
    <w:rsid w:val="00E43281"/>
    <w:rsid w:val="00E43C92"/>
    <w:rsid w:val="00E444DA"/>
    <w:rsid w:val="00E46161"/>
    <w:rsid w:val="00E57758"/>
    <w:rsid w:val="00E6027C"/>
    <w:rsid w:val="00E64081"/>
    <w:rsid w:val="00E64526"/>
    <w:rsid w:val="00E659FE"/>
    <w:rsid w:val="00E679F5"/>
    <w:rsid w:val="00E73637"/>
    <w:rsid w:val="00E76AEB"/>
    <w:rsid w:val="00E77D5A"/>
    <w:rsid w:val="00E813D9"/>
    <w:rsid w:val="00E823DF"/>
    <w:rsid w:val="00E82516"/>
    <w:rsid w:val="00E83F6D"/>
    <w:rsid w:val="00E87108"/>
    <w:rsid w:val="00E9012D"/>
    <w:rsid w:val="00E91F59"/>
    <w:rsid w:val="00E94FE2"/>
    <w:rsid w:val="00EA1E65"/>
    <w:rsid w:val="00EA27BF"/>
    <w:rsid w:val="00EA4408"/>
    <w:rsid w:val="00EB562F"/>
    <w:rsid w:val="00EC1DC0"/>
    <w:rsid w:val="00ED0CB1"/>
    <w:rsid w:val="00ED1D5D"/>
    <w:rsid w:val="00ED2900"/>
    <w:rsid w:val="00ED585B"/>
    <w:rsid w:val="00ED73E0"/>
    <w:rsid w:val="00EE0398"/>
    <w:rsid w:val="00EE4778"/>
    <w:rsid w:val="00EF2824"/>
    <w:rsid w:val="00F008D9"/>
    <w:rsid w:val="00F00D6A"/>
    <w:rsid w:val="00F15054"/>
    <w:rsid w:val="00F16ABF"/>
    <w:rsid w:val="00F20324"/>
    <w:rsid w:val="00F31223"/>
    <w:rsid w:val="00F430F5"/>
    <w:rsid w:val="00F51F30"/>
    <w:rsid w:val="00F543DB"/>
    <w:rsid w:val="00F62C98"/>
    <w:rsid w:val="00F62F1E"/>
    <w:rsid w:val="00F67F8B"/>
    <w:rsid w:val="00F70730"/>
    <w:rsid w:val="00F70781"/>
    <w:rsid w:val="00F7296B"/>
    <w:rsid w:val="00F85A1B"/>
    <w:rsid w:val="00F8716F"/>
    <w:rsid w:val="00F87C75"/>
    <w:rsid w:val="00FA205A"/>
    <w:rsid w:val="00FA2570"/>
    <w:rsid w:val="00FA4B1A"/>
    <w:rsid w:val="00FA5E43"/>
    <w:rsid w:val="00FA6D6D"/>
    <w:rsid w:val="00FA78A0"/>
    <w:rsid w:val="00FB4BFB"/>
    <w:rsid w:val="00FB618B"/>
    <w:rsid w:val="00FC0A0D"/>
    <w:rsid w:val="00FC573A"/>
    <w:rsid w:val="00FD2AB5"/>
    <w:rsid w:val="00FD4C7A"/>
    <w:rsid w:val="00FE2BA8"/>
    <w:rsid w:val="00FE42C3"/>
    <w:rsid w:val="00FE6DDF"/>
    <w:rsid w:val="00FF0E6C"/>
    <w:rsid w:val="00FF0F48"/>
    <w:rsid w:val="00FF0FA8"/>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058E1"/>
  <w15:docId w15:val="{76A9743B-3AA9-485A-A705-FDFF0D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C"/>
  </w:style>
  <w:style w:type="paragraph" w:styleId="Heading1">
    <w:name w:val="heading 1"/>
    <w:basedOn w:val="Normal"/>
    <w:next w:val="Normal"/>
    <w:link w:val="Heading1Char"/>
    <w:uiPriority w:val="9"/>
    <w:qFormat/>
    <w:rsid w:val="00982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ous-chapitre,a Titlu 2,a Titlu 2 Char,L2 Char,Section head Char,SH Char,L2,Section head,SH,sous-chapitre Char Char,2 headline,h,Fejléc 2,T2"/>
    <w:basedOn w:val="Normal"/>
    <w:next w:val="Normal"/>
    <w:link w:val="Heading2Char"/>
    <w:qFormat/>
    <w:rsid w:val="00ED1D5D"/>
    <w:pPr>
      <w:keepNext/>
      <w:numPr>
        <w:ilvl w:val="1"/>
        <w:numId w:val="16"/>
      </w:numPr>
      <w:tabs>
        <w:tab w:val="left" w:pos="562"/>
      </w:tabs>
      <w:spacing w:before="360" w:after="120" w:line="240" w:lineRule="auto"/>
      <w:ind w:left="756"/>
      <w:jc w:val="both"/>
      <w:outlineLvl w:val="1"/>
    </w:pPr>
    <w:rPr>
      <w:rFonts w:ascii="Arial" w:eastAsia="Times New Roman" w:hAnsi="Arial" w:cs="Arial"/>
      <w:b/>
      <w:caps/>
      <w:kern w:val="0"/>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 Char2"/>
    <w:basedOn w:val="Normal"/>
    <w:next w:val="Normal"/>
    <w:link w:val="Heading4Char"/>
    <w:qFormat/>
    <w:rsid w:val="00ED1D5D"/>
    <w:pPr>
      <w:keepNext/>
      <w:widowControl w:val="0"/>
      <w:numPr>
        <w:ilvl w:val="3"/>
        <w:numId w:val="16"/>
      </w:numPr>
      <w:spacing w:before="120" w:after="120" w:line="240" w:lineRule="exact"/>
      <w:jc w:val="both"/>
      <w:outlineLvl w:val="3"/>
    </w:pPr>
    <w:rPr>
      <w:rFonts w:ascii="Arial" w:eastAsia="Times New Roman" w:hAnsi="Arial" w:cs="Arial"/>
      <w:b/>
      <w:iCs/>
      <w:kern w:val="0"/>
      <w:szCs w:val="20"/>
    </w:rPr>
  </w:style>
  <w:style w:type="paragraph" w:styleId="Heading5">
    <w:name w:val="heading 5"/>
    <w:aliases w:val="podčiarknuté,Char Char Char2"/>
    <w:basedOn w:val="Normal"/>
    <w:next w:val="Normal"/>
    <w:link w:val="Heading5Char"/>
    <w:qFormat/>
    <w:rsid w:val="00ED1D5D"/>
    <w:pPr>
      <w:keepNext/>
      <w:keepLines/>
      <w:numPr>
        <w:ilvl w:val="4"/>
        <w:numId w:val="16"/>
      </w:numPr>
      <w:spacing w:before="360" w:after="120" w:line="260" w:lineRule="exact"/>
      <w:jc w:val="both"/>
      <w:outlineLvl w:val="4"/>
    </w:pPr>
    <w:rPr>
      <w:rFonts w:ascii="Arial" w:eastAsia="Times New Roman" w:hAnsi="Arial" w:cs="Times New Roman"/>
      <w:b/>
      <w:kern w:val="0"/>
      <w:lang w:val="it-IT"/>
    </w:rPr>
  </w:style>
  <w:style w:type="paragraph" w:styleId="Heading6">
    <w:name w:val="heading 6"/>
    <w:basedOn w:val="Normal"/>
    <w:next w:val="NormalIndent"/>
    <w:link w:val="Heading6Char"/>
    <w:qFormat/>
    <w:rsid w:val="00ED1D5D"/>
    <w:pPr>
      <w:numPr>
        <w:ilvl w:val="5"/>
        <w:numId w:val="16"/>
      </w:numPr>
      <w:spacing w:after="0" w:line="240" w:lineRule="auto"/>
      <w:jc w:val="both"/>
      <w:outlineLvl w:val="5"/>
    </w:pPr>
    <w:rPr>
      <w:rFonts w:ascii="Arial" w:eastAsia="Times New Roman" w:hAnsi="Arial" w:cs="Arial"/>
      <w:kern w:val="0"/>
      <w:sz w:val="20"/>
      <w:szCs w:val="20"/>
    </w:rPr>
  </w:style>
  <w:style w:type="paragraph" w:styleId="Heading7">
    <w:name w:val="heading 7"/>
    <w:aliases w:val="Heading Attachment"/>
    <w:basedOn w:val="Normal"/>
    <w:next w:val="Normal"/>
    <w:link w:val="Heading7Char"/>
    <w:qFormat/>
    <w:rsid w:val="00ED1D5D"/>
    <w:pPr>
      <w:numPr>
        <w:ilvl w:val="6"/>
        <w:numId w:val="16"/>
      </w:numPr>
      <w:spacing w:before="240" w:after="60" w:line="240" w:lineRule="auto"/>
      <w:jc w:val="both"/>
      <w:outlineLvl w:val="6"/>
    </w:pPr>
    <w:rPr>
      <w:rFonts w:ascii="Arial" w:eastAsia="Times New Roman" w:hAnsi="Arial" w:cs="Arial"/>
      <w:kern w:val="0"/>
      <w:sz w:val="20"/>
      <w:szCs w:val="20"/>
    </w:rPr>
  </w:style>
  <w:style w:type="paragraph" w:styleId="Heading8">
    <w:name w:val="heading 8"/>
    <w:aliases w:val="=Heading 3 w/o number,Heading Table"/>
    <w:basedOn w:val="Heading5"/>
    <w:next w:val="Normal"/>
    <w:link w:val="Heading8Char"/>
    <w:qFormat/>
    <w:rsid w:val="00ED1D5D"/>
    <w:pPr>
      <w:numPr>
        <w:ilvl w:val="7"/>
      </w:numPr>
      <w:outlineLvl w:val="7"/>
    </w:pPr>
  </w:style>
  <w:style w:type="paragraph" w:styleId="Heading9">
    <w:name w:val="heading 9"/>
    <w:aliases w:val="App Heading,Reference Appendix,Tables,Table text 1,Heading Figure"/>
    <w:basedOn w:val="Normal"/>
    <w:next w:val="Normal"/>
    <w:link w:val="Heading9Char"/>
    <w:qFormat/>
    <w:rsid w:val="00ED1D5D"/>
    <w:pPr>
      <w:numPr>
        <w:ilvl w:val="8"/>
        <w:numId w:val="16"/>
      </w:numPr>
      <w:spacing w:before="240" w:after="60" w:line="240" w:lineRule="auto"/>
      <w:jc w:val="both"/>
      <w:outlineLvl w:val="8"/>
    </w:pPr>
    <w:rPr>
      <w:rFonts w:ascii="Arial" w:eastAsia="Times New Roman" w:hAnsi="Arial" w:cs="Arial"/>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D06"/>
    <w:pPr>
      <w:ind w:left="720"/>
      <w:contextualSpacing/>
    </w:pPr>
  </w:style>
  <w:style w:type="paragraph" w:styleId="Header">
    <w:name w:val="header"/>
    <w:basedOn w:val="Normal"/>
    <w:link w:val="HeaderChar"/>
    <w:uiPriority w:val="99"/>
    <w:unhideWhenUsed/>
    <w:rsid w:val="00AD7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E2A"/>
  </w:style>
  <w:style w:type="paragraph" w:styleId="Footer">
    <w:name w:val="footer"/>
    <w:basedOn w:val="Normal"/>
    <w:link w:val="FooterChar"/>
    <w:uiPriority w:val="99"/>
    <w:unhideWhenUsed/>
    <w:rsid w:val="00AD7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E2A"/>
  </w:style>
  <w:style w:type="table" w:styleId="TableGrid">
    <w:name w:val="Table Grid"/>
    <w:basedOn w:val="TableNormal"/>
    <w:rsid w:val="00CC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ECF"/>
    <w:rPr>
      <w:color w:val="0563C1"/>
      <w:u w:val="single"/>
    </w:rPr>
  </w:style>
  <w:style w:type="character" w:styleId="FollowedHyperlink">
    <w:name w:val="FollowedHyperlink"/>
    <w:basedOn w:val="DefaultParagraphFont"/>
    <w:uiPriority w:val="99"/>
    <w:semiHidden/>
    <w:unhideWhenUsed/>
    <w:rsid w:val="00757ECF"/>
    <w:rPr>
      <w:color w:val="954F72"/>
      <w:u w:val="single"/>
    </w:rPr>
  </w:style>
  <w:style w:type="paragraph" w:customStyle="1" w:styleId="msonormal0">
    <w:name w:val="msonormal"/>
    <w:basedOn w:val="Normal"/>
    <w:rsid w:val="00757ECF"/>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font5">
    <w:name w:val="font5"/>
    <w:basedOn w:val="Normal"/>
    <w:rsid w:val="00757ECF"/>
    <w:pPr>
      <w:spacing w:before="100" w:beforeAutospacing="1" w:after="100" w:afterAutospacing="1" w:line="240" w:lineRule="auto"/>
    </w:pPr>
    <w:rPr>
      <w:rFonts w:ascii="Tahoma" w:eastAsia="Times New Roman" w:hAnsi="Tahoma" w:cs="Tahoma"/>
      <w:color w:val="000000"/>
      <w:kern w:val="0"/>
      <w:sz w:val="18"/>
      <w:szCs w:val="18"/>
      <w:lang w:eastAsia="ro-RO"/>
    </w:rPr>
  </w:style>
  <w:style w:type="paragraph" w:customStyle="1" w:styleId="font6">
    <w:name w:val="font6"/>
    <w:basedOn w:val="Normal"/>
    <w:rsid w:val="00757ECF"/>
    <w:pPr>
      <w:spacing w:before="100" w:beforeAutospacing="1" w:after="100" w:afterAutospacing="1" w:line="240" w:lineRule="auto"/>
    </w:pPr>
    <w:rPr>
      <w:rFonts w:ascii="Tahoma" w:eastAsia="Times New Roman" w:hAnsi="Tahoma" w:cs="Tahoma"/>
      <w:b/>
      <w:bCs/>
      <w:color w:val="000000"/>
      <w:kern w:val="0"/>
      <w:sz w:val="18"/>
      <w:szCs w:val="18"/>
      <w:lang w:eastAsia="ro-RO"/>
    </w:rPr>
  </w:style>
  <w:style w:type="paragraph" w:customStyle="1" w:styleId="xl65">
    <w:name w:val="xl65"/>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6">
    <w:name w:val="xl66"/>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7">
    <w:name w:val="xl67"/>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textAlignment w:val="center"/>
    </w:pPr>
    <w:rPr>
      <w:rFonts w:ascii="Verdana" w:eastAsia="Times New Roman" w:hAnsi="Verdana" w:cs="Times New Roman"/>
      <w:b/>
      <w:bCs/>
      <w:color w:val="FFFFFF"/>
      <w:kern w:val="0"/>
      <w:sz w:val="16"/>
      <w:szCs w:val="16"/>
      <w:lang w:eastAsia="ro-RO"/>
    </w:rPr>
  </w:style>
  <w:style w:type="paragraph" w:customStyle="1" w:styleId="xl68">
    <w:name w:val="xl68"/>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69">
    <w:name w:val="xl69"/>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0">
    <w:name w:val="xl70"/>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71">
    <w:name w:val="xl7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72">
    <w:name w:val="xl7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73">
    <w:name w:val="xl73"/>
    <w:basedOn w:val="Normal"/>
    <w:rsid w:val="00757ECF"/>
    <w:pPr>
      <w:pBdr>
        <w:left w:val="single" w:sz="8" w:space="0" w:color="FAFAFA"/>
        <w:bottom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4">
    <w:name w:val="xl74"/>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5">
    <w:name w:val="xl75"/>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76">
    <w:name w:val="xl76"/>
    <w:basedOn w:val="Normal"/>
    <w:rsid w:val="00757ECF"/>
    <w:pPr>
      <w:pBdr>
        <w:left w:val="single" w:sz="8" w:space="0" w:color="FAFAFA"/>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7">
    <w:name w:val="xl77"/>
    <w:basedOn w:val="Normal"/>
    <w:rsid w:val="00757ECF"/>
    <w:pPr>
      <w:pBdr>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8">
    <w:name w:val="xl78"/>
    <w:basedOn w:val="Normal"/>
    <w:rsid w:val="00757ECF"/>
    <w:pPr>
      <w:pBdr>
        <w:top w:val="single" w:sz="8" w:space="0" w:color="CCCCCC"/>
        <w:bottom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9">
    <w:name w:val="xl79"/>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jc w:val="center"/>
      <w:textAlignment w:val="center"/>
    </w:pPr>
    <w:rPr>
      <w:rFonts w:ascii="Verdana" w:eastAsia="Times New Roman" w:hAnsi="Verdana" w:cs="Times New Roman"/>
      <w:b/>
      <w:bCs/>
      <w:color w:val="FFFFFF"/>
      <w:kern w:val="0"/>
      <w:sz w:val="16"/>
      <w:szCs w:val="16"/>
      <w:lang w:eastAsia="ro-RO"/>
    </w:rPr>
  </w:style>
  <w:style w:type="paragraph" w:customStyle="1" w:styleId="xl80">
    <w:name w:val="xl80"/>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1">
    <w:name w:val="xl81"/>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2">
    <w:name w:val="xl82"/>
    <w:basedOn w:val="Normal"/>
    <w:rsid w:val="00757EC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o-RO"/>
    </w:rPr>
  </w:style>
  <w:style w:type="paragraph" w:customStyle="1" w:styleId="xl83">
    <w:name w:val="xl83"/>
    <w:basedOn w:val="Normal"/>
    <w:rsid w:val="00757EC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rPr>
  </w:style>
  <w:style w:type="paragraph" w:customStyle="1" w:styleId="xl84">
    <w:name w:val="xl84"/>
    <w:basedOn w:val="Normal"/>
    <w:rsid w:val="00757ECF"/>
    <w:pPr>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ro-RO"/>
    </w:rPr>
  </w:style>
  <w:style w:type="paragraph" w:customStyle="1" w:styleId="xl85">
    <w:name w:val="xl85"/>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86">
    <w:name w:val="xl86"/>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87">
    <w:name w:val="xl87"/>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88">
    <w:name w:val="xl88"/>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89">
    <w:name w:val="xl89"/>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0">
    <w:name w:val="xl90"/>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1">
    <w:name w:val="xl91"/>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2">
    <w:name w:val="xl92"/>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93">
    <w:name w:val="xl93"/>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94">
    <w:name w:val="xl94"/>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95">
    <w:name w:val="xl95"/>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6">
    <w:name w:val="xl96"/>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7">
    <w:name w:val="xl97"/>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98">
    <w:name w:val="xl98"/>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FF0000"/>
      <w:kern w:val="0"/>
      <w:sz w:val="16"/>
      <w:szCs w:val="16"/>
      <w:lang w:eastAsia="ro-RO"/>
    </w:rPr>
  </w:style>
  <w:style w:type="paragraph" w:customStyle="1" w:styleId="xl99">
    <w:name w:val="xl9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0">
    <w:name w:val="xl10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1">
    <w:name w:val="xl10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2">
    <w:name w:val="xl10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3">
    <w:name w:val="xl103"/>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4">
    <w:name w:val="xl104"/>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kern w:val="0"/>
      <w:sz w:val="16"/>
      <w:szCs w:val="16"/>
      <w:u w:val="single"/>
      <w:lang w:eastAsia="ro-RO"/>
    </w:rPr>
  </w:style>
  <w:style w:type="paragraph" w:customStyle="1" w:styleId="xl105">
    <w:name w:val="xl105"/>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kern w:val="0"/>
      <w:sz w:val="16"/>
      <w:szCs w:val="16"/>
      <w:lang w:eastAsia="ro-RO"/>
    </w:rPr>
  </w:style>
  <w:style w:type="paragraph" w:customStyle="1" w:styleId="xl106">
    <w:name w:val="xl106"/>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7">
    <w:name w:val="xl107"/>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8">
    <w:name w:val="xl108"/>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9">
    <w:name w:val="xl10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0">
    <w:name w:val="xl11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1">
    <w:name w:val="xl111"/>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2">
    <w:name w:val="xl11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3">
    <w:name w:val="xl11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4">
    <w:name w:val="xl11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5">
    <w:name w:val="xl11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6">
    <w:name w:val="xl11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7">
    <w:name w:val="xl11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8">
    <w:name w:val="xl11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9">
    <w:name w:val="xl119"/>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0">
    <w:name w:val="xl12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1">
    <w:name w:val="xl12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2">
    <w:name w:val="xl12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3">
    <w:name w:val="xl12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4">
    <w:name w:val="xl12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5">
    <w:name w:val="xl12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6">
    <w:name w:val="xl12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7">
    <w:name w:val="xl12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8">
    <w:name w:val="xl12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29">
    <w:name w:val="xl129"/>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0">
    <w:name w:val="xl13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1">
    <w:name w:val="xl13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2">
    <w:name w:val="xl132"/>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3">
    <w:name w:val="xl133"/>
    <w:basedOn w:val="Normal"/>
    <w:rsid w:val="00757ECF"/>
    <w:pPr>
      <w:pBdr>
        <w:top w:val="single" w:sz="8" w:space="0" w:color="CC9900"/>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4">
    <w:name w:val="xl134"/>
    <w:basedOn w:val="Normal"/>
    <w:rsid w:val="00757ECF"/>
    <w:pPr>
      <w:pBdr>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5">
    <w:name w:val="xl135"/>
    <w:basedOn w:val="Normal"/>
    <w:rsid w:val="00757ECF"/>
    <w:pPr>
      <w:pBdr>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6">
    <w:name w:val="xl136"/>
    <w:basedOn w:val="Normal"/>
    <w:rsid w:val="00757ECF"/>
    <w:pPr>
      <w:pBdr>
        <w:top w:val="single" w:sz="8" w:space="0" w:color="CC9900"/>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7">
    <w:name w:val="xl137"/>
    <w:basedOn w:val="Normal"/>
    <w:rsid w:val="00757ECF"/>
    <w:pPr>
      <w:pBdr>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8">
    <w:name w:val="xl138"/>
    <w:basedOn w:val="Normal"/>
    <w:rsid w:val="00757ECF"/>
    <w:pPr>
      <w:pBdr>
        <w:left w:val="single" w:sz="8" w:space="0" w:color="CCCCCC"/>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9">
    <w:name w:val="xl139"/>
    <w:basedOn w:val="Normal"/>
    <w:rsid w:val="00757ECF"/>
    <w:pPr>
      <w:pBdr>
        <w:top w:val="single" w:sz="8" w:space="0" w:color="CCCCCC"/>
        <w:left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0">
    <w:name w:val="xl140"/>
    <w:basedOn w:val="Normal"/>
    <w:rsid w:val="00757ECF"/>
    <w:pPr>
      <w:pBdr>
        <w:top w:val="single" w:sz="8" w:space="0" w:color="CCCCCC"/>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1">
    <w:name w:val="xl141"/>
    <w:basedOn w:val="Normal"/>
    <w:rsid w:val="00757ECF"/>
    <w:pPr>
      <w:pBdr>
        <w:top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2">
    <w:name w:val="xl142"/>
    <w:basedOn w:val="Normal"/>
    <w:rsid w:val="00757ECF"/>
    <w:pPr>
      <w:pBdr>
        <w:top w:val="single" w:sz="8" w:space="0" w:color="CCCCCC"/>
        <w:left w:val="single" w:sz="8" w:space="0" w:color="CCCCCC"/>
        <w:bottom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3">
    <w:name w:val="xl143"/>
    <w:basedOn w:val="Normal"/>
    <w:rsid w:val="00757ECF"/>
    <w:pPr>
      <w:pBdr>
        <w:top w:val="single" w:sz="8" w:space="0" w:color="CCCCCC"/>
        <w:bottom w:val="single" w:sz="8" w:space="0" w:color="CCCCCC"/>
        <w:right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4">
    <w:name w:val="xl144"/>
    <w:basedOn w:val="Normal"/>
    <w:rsid w:val="00757ECF"/>
    <w:pPr>
      <w:pBdr>
        <w:top w:val="single" w:sz="8" w:space="0" w:color="CCCCCC"/>
        <w:left w:val="single" w:sz="8" w:space="0" w:color="FAFAFA"/>
        <w:bottom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5">
    <w:name w:val="xl145"/>
    <w:basedOn w:val="Normal"/>
    <w:rsid w:val="00757ECF"/>
    <w:pPr>
      <w:pBdr>
        <w:top w:val="single" w:sz="8" w:space="0" w:color="CCCCCC"/>
        <w:bottom w:val="single" w:sz="8" w:space="0" w:color="CCCCCC"/>
        <w:right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character" w:customStyle="1" w:styleId="Heading2Char">
    <w:name w:val="Heading 2 Char"/>
    <w:aliases w:val="sous-chapitre Char,a Titlu 2 Char1,a Titlu 2 Char Char,L2 Char Char,Section head Char Char,SH Char Char,L2 Char1,Section head Char1,SH Char1,sous-chapitre Char Char Char,2 headline Char,h Char,Fejléc 2 Char,T2 Char"/>
    <w:basedOn w:val="DefaultParagraphFont"/>
    <w:link w:val="Heading2"/>
    <w:rsid w:val="00ED1D5D"/>
    <w:rPr>
      <w:rFonts w:ascii="Arial" w:eastAsia="Times New Roman" w:hAnsi="Arial" w:cs="Arial"/>
      <w:b/>
      <w:caps/>
      <w:kern w:val="0"/>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 Char2 Char"/>
    <w:basedOn w:val="DefaultParagraphFont"/>
    <w:link w:val="Heading4"/>
    <w:rsid w:val="00ED1D5D"/>
    <w:rPr>
      <w:rFonts w:ascii="Arial" w:eastAsia="Times New Roman" w:hAnsi="Arial" w:cs="Arial"/>
      <w:b/>
      <w:iCs/>
      <w:kern w:val="0"/>
      <w:szCs w:val="20"/>
    </w:rPr>
  </w:style>
  <w:style w:type="character" w:customStyle="1" w:styleId="Heading5Char">
    <w:name w:val="Heading 5 Char"/>
    <w:aliases w:val="podčiarknuté Char,Char Char Char2 Char"/>
    <w:basedOn w:val="DefaultParagraphFont"/>
    <w:link w:val="Heading5"/>
    <w:rsid w:val="00ED1D5D"/>
    <w:rPr>
      <w:rFonts w:ascii="Arial" w:eastAsia="Times New Roman" w:hAnsi="Arial" w:cs="Times New Roman"/>
      <w:b/>
      <w:kern w:val="0"/>
      <w:lang w:val="it-IT"/>
    </w:rPr>
  </w:style>
  <w:style w:type="character" w:customStyle="1" w:styleId="Heading6Char">
    <w:name w:val="Heading 6 Char"/>
    <w:basedOn w:val="DefaultParagraphFont"/>
    <w:link w:val="Heading6"/>
    <w:rsid w:val="00ED1D5D"/>
    <w:rPr>
      <w:rFonts w:ascii="Arial" w:eastAsia="Times New Roman" w:hAnsi="Arial" w:cs="Arial"/>
      <w:kern w:val="0"/>
      <w:sz w:val="20"/>
      <w:szCs w:val="20"/>
    </w:rPr>
  </w:style>
  <w:style w:type="character" w:customStyle="1" w:styleId="Heading7Char">
    <w:name w:val="Heading 7 Char"/>
    <w:aliases w:val="Heading Attachment Char"/>
    <w:basedOn w:val="DefaultParagraphFont"/>
    <w:link w:val="Heading7"/>
    <w:rsid w:val="00ED1D5D"/>
    <w:rPr>
      <w:rFonts w:ascii="Arial" w:eastAsia="Times New Roman" w:hAnsi="Arial" w:cs="Arial"/>
      <w:kern w:val="0"/>
      <w:sz w:val="20"/>
      <w:szCs w:val="20"/>
    </w:rPr>
  </w:style>
  <w:style w:type="character" w:customStyle="1" w:styleId="Heading8Char">
    <w:name w:val="Heading 8 Char"/>
    <w:aliases w:val="=Heading 3 w/o number Char,Heading Table Char"/>
    <w:basedOn w:val="DefaultParagraphFont"/>
    <w:link w:val="Heading8"/>
    <w:rsid w:val="00ED1D5D"/>
    <w:rPr>
      <w:rFonts w:ascii="Arial" w:eastAsia="Times New Roman" w:hAnsi="Arial" w:cs="Times New Roman"/>
      <w:b/>
      <w:kern w:val="0"/>
      <w:lang w:val="it-IT"/>
    </w:rPr>
  </w:style>
  <w:style w:type="character" w:customStyle="1" w:styleId="Heading9Char">
    <w:name w:val="Heading 9 Char"/>
    <w:aliases w:val="App Heading Char,Reference Appendix Char,Tables Char,Table text 1 Char,Heading Figure Char"/>
    <w:basedOn w:val="DefaultParagraphFont"/>
    <w:link w:val="Heading9"/>
    <w:rsid w:val="00ED1D5D"/>
    <w:rPr>
      <w:rFonts w:ascii="Arial" w:eastAsia="Times New Roman" w:hAnsi="Arial" w:cs="Arial"/>
      <w:kern w:val="0"/>
      <w:sz w:val="20"/>
      <w:szCs w:val="20"/>
    </w:rPr>
  </w:style>
  <w:style w:type="paragraph" w:styleId="BodyText">
    <w:name w:val="Body Text"/>
    <w:aliases w:val="body text Char,body text Char Char,body text,Body,heading3,Body Text - Level 2,by,Normal 14 POINT,FLUSH,Body Text Char Char Car Car,Body Text Char Char Car Car Car,Standard paragraph,block style"/>
    <w:basedOn w:val="Normal"/>
    <w:link w:val="BodyTextChar1"/>
    <w:autoRedefine/>
    <w:qFormat/>
    <w:rsid w:val="00306B6F"/>
    <w:pPr>
      <w:spacing w:after="120" w:line="240" w:lineRule="auto"/>
      <w:jc w:val="both"/>
    </w:pPr>
    <w:rPr>
      <w:rFonts w:cstheme="minorHAnsi"/>
      <w:iCs/>
      <w:kern w:val="0"/>
    </w:rPr>
  </w:style>
  <w:style w:type="character" w:customStyle="1" w:styleId="BodyTextChar">
    <w:name w:val="Body Text Char"/>
    <w:basedOn w:val="DefaultParagraphFont"/>
    <w:uiPriority w:val="99"/>
    <w:semiHidden/>
    <w:rsid w:val="00ED1D5D"/>
  </w:style>
  <w:style w:type="character" w:customStyle="1" w:styleId="BodyTextChar1">
    <w:name w:val="Body Text Char1"/>
    <w:aliases w:val="body text Char Char1,body text Char Char Char,body text Char1,Body Char,heading3 Char,Body Text - Level 2 Char,by Char,Normal 14 POINT Char,FLUSH Char,Body Text Char Char Car Car Char,Body Text Char Char Car Car Car Char,block style Char"/>
    <w:basedOn w:val="DefaultParagraphFont"/>
    <w:link w:val="BodyText"/>
    <w:locked/>
    <w:rsid w:val="00306B6F"/>
    <w:rPr>
      <w:rFonts w:cstheme="minorHAnsi"/>
      <w:iCs/>
      <w:kern w:val="0"/>
    </w:rPr>
  </w:style>
  <w:style w:type="paragraph" w:customStyle="1" w:styleId="ListBullet1">
    <w:name w:val="List Bullet 1"/>
    <w:basedOn w:val="Normal"/>
    <w:next w:val="BodyText"/>
    <w:link w:val="ListBullet1Char"/>
    <w:autoRedefine/>
    <w:rsid w:val="00E42D5B"/>
    <w:pPr>
      <w:numPr>
        <w:numId w:val="15"/>
      </w:numPr>
      <w:tabs>
        <w:tab w:val="left" w:pos="850"/>
        <w:tab w:val="left" w:pos="922"/>
      </w:tabs>
      <w:spacing w:after="120" w:line="240" w:lineRule="auto"/>
      <w:jc w:val="both"/>
    </w:pPr>
    <w:rPr>
      <w:rFonts w:eastAsia="Times New Roman" w:cstheme="minorHAnsi"/>
      <w:kern w:val="0"/>
    </w:rPr>
  </w:style>
  <w:style w:type="paragraph" w:styleId="Caption">
    <w:name w:val="caption"/>
    <w:basedOn w:val="Normal"/>
    <w:next w:val="BodyText"/>
    <w:link w:val="CaptionChar"/>
    <w:autoRedefine/>
    <w:qFormat/>
    <w:rsid w:val="00ED1D5D"/>
    <w:pPr>
      <w:keepNext/>
      <w:tabs>
        <w:tab w:val="left" w:pos="4860"/>
        <w:tab w:val="left" w:pos="5940"/>
      </w:tabs>
      <w:spacing w:after="60" w:line="260" w:lineRule="exact"/>
      <w:ind w:right="-423"/>
    </w:pPr>
    <w:rPr>
      <w:rFonts w:ascii="Arial" w:eastAsia="Times New Roman" w:hAnsi="Arial" w:cs="Arial"/>
      <w:bCs/>
      <w:i/>
      <w:noProof/>
      <w:kern w:val="0"/>
      <w:sz w:val="20"/>
      <w:szCs w:val="20"/>
    </w:rPr>
  </w:style>
  <w:style w:type="paragraph" w:customStyle="1" w:styleId="Tabletext">
    <w:name w:val="Table text"/>
    <w:basedOn w:val="Normal"/>
    <w:next w:val="Normal"/>
    <w:link w:val="TabletextChar"/>
    <w:autoRedefine/>
    <w:qFormat/>
    <w:rsid w:val="00ED1D5D"/>
    <w:pPr>
      <w:spacing w:after="0" w:line="240" w:lineRule="auto"/>
      <w:jc w:val="center"/>
    </w:pPr>
    <w:rPr>
      <w:rFonts w:ascii="Arial" w:hAnsi="Arial" w:cs="Arial"/>
      <w:kern w:val="0"/>
      <w:sz w:val="18"/>
      <w:szCs w:val="20"/>
    </w:rPr>
  </w:style>
  <w:style w:type="character" w:customStyle="1" w:styleId="ListBullet1Char">
    <w:name w:val="List Bullet 1 Char"/>
    <w:basedOn w:val="DefaultParagraphFont"/>
    <w:link w:val="ListBullet1"/>
    <w:locked/>
    <w:rsid w:val="00E42D5B"/>
    <w:rPr>
      <w:rFonts w:eastAsia="Times New Roman" w:cstheme="minorHAnsi"/>
      <w:kern w:val="0"/>
    </w:rPr>
  </w:style>
  <w:style w:type="character" w:customStyle="1" w:styleId="CaptionChar">
    <w:name w:val="Caption Char"/>
    <w:basedOn w:val="DefaultParagraphFont"/>
    <w:link w:val="Caption"/>
    <w:rsid w:val="00ED1D5D"/>
    <w:rPr>
      <w:rFonts w:ascii="Arial" w:eastAsia="Times New Roman" w:hAnsi="Arial" w:cs="Arial"/>
      <w:bCs/>
      <w:i/>
      <w:noProof/>
      <w:kern w:val="0"/>
      <w:sz w:val="20"/>
      <w:szCs w:val="20"/>
    </w:rPr>
  </w:style>
  <w:style w:type="character" w:customStyle="1" w:styleId="TabletextChar">
    <w:name w:val="Table text Char"/>
    <w:basedOn w:val="DefaultParagraphFont"/>
    <w:link w:val="Tabletext"/>
    <w:rsid w:val="00ED1D5D"/>
    <w:rPr>
      <w:rFonts w:ascii="Arial" w:hAnsi="Arial" w:cs="Arial"/>
      <w:kern w:val="0"/>
      <w:sz w:val="18"/>
      <w:szCs w:val="20"/>
    </w:rPr>
  </w:style>
  <w:style w:type="paragraph" w:styleId="NormalIndent">
    <w:name w:val="Normal Indent"/>
    <w:aliases w:val="Normal Indent Char,Normal Indent Char Char,Normal Indent Char1 Char,Normal Indent Char1,Char, Char"/>
    <w:basedOn w:val="Normal"/>
    <w:link w:val="NormalIndentChar2"/>
    <w:uiPriority w:val="99"/>
    <w:unhideWhenUsed/>
    <w:rsid w:val="00ED1D5D"/>
    <w:pPr>
      <w:ind w:left="708"/>
    </w:pPr>
  </w:style>
  <w:style w:type="paragraph" w:customStyle="1" w:styleId="Tabletexttitle">
    <w:name w:val="Table text title"/>
    <w:basedOn w:val="BodyText"/>
    <w:uiPriority w:val="99"/>
    <w:qFormat/>
    <w:rsid w:val="002D2FCE"/>
    <w:pPr>
      <w:tabs>
        <w:tab w:val="left" w:pos="425"/>
      </w:tabs>
      <w:spacing w:before="60" w:after="60"/>
      <w:jc w:val="center"/>
    </w:pPr>
    <w:rPr>
      <w:rFonts w:ascii="Arial Bold" w:hAnsi="Arial Bold" w:cs="Times New Roman"/>
      <w:b/>
      <w:iCs w:val="0"/>
      <w:sz w:val="18"/>
      <w:szCs w:val="24"/>
    </w:rPr>
  </w:style>
  <w:style w:type="paragraph" w:styleId="ListBullet2">
    <w:name w:val="List Bullet 2"/>
    <w:basedOn w:val="Normal"/>
    <w:link w:val="ListBullet2Char"/>
    <w:qFormat/>
    <w:rsid w:val="007E6FDC"/>
    <w:pPr>
      <w:numPr>
        <w:numId w:val="18"/>
      </w:numPr>
      <w:spacing w:after="0" w:line="240" w:lineRule="auto"/>
      <w:jc w:val="both"/>
    </w:pPr>
    <w:rPr>
      <w:rFonts w:ascii="Arial" w:eastAsia="Times New Roman" w:hAnsi="Arial" w:cs="Arial"/>
      <w:kern w:val="0"/>
      <w:sz w:val="20"/>
      <w:szCs w:val="20"/>
    </w:rPr>
  </w:style>
  <w:style w:type="character" w:customStyle="1" w:styleId="ListBullet2Char">
    <w:name w:val="List Bullet 2 Char"/>
    <w:basedOn w:val="DefaultParagraphFont"/>
    <w:link w:val="ListBullet2"/>
    <w:locked/>
    <w:rsid w:val="007E6FDC"/>
    <w:rPr>
      <w:rFonts w:ascii="Arial" w:eastAsia="Times New Roman" w:hAnsi="Arial" w:cs="Arial"/>
      <w:kern w:val="0"/>
      <w:sz w:val="20"/>
      <w:szCs w:val="20"/>
    </w:rPr>
  </w:style>
  <w:style w:type="paragraph" w:customStyle="1" w:styleId="bodytextbold">
    <w:name w:val="body text bold"/>
    <w:basedOn w:val="BodyText"/>
    <w:link w:val="bodytextboldChar"/>
    <w:qFormat/>
    <w:rsid w:val="00844817"/>
    <w:pPr>
      <w:tabs>
        <w:tab w:val="left" w:pos="425"/>
      </w:tabs>
    </w:pPr>
    <w:rPr>
      <w:rFonts w:cs="Times New Roman"/>
      <w:b/>
      <w:iCs w:val="0"/>
      <w:szCs w:val="24"/>
    </w:rPr>
  </w:style>
  <w:style w:type="character" w:customStyle="1" w:styleId="bodytextboldChar">
    <w:name w:val="body text bold Char"/>
    <w:basedOn w:val="DefaultParagraphFont"/>
    <w:link w:val="bodytextbold"/>
    <w:rsid w:val="00844817"/>
    <w:rPr>
      <w:rFonts w:ascii="Arial" w:eastAsia="Times New Roman" w:hAnsi="Arial" w:cs="Times New Roman"/>
      <w:b/>
      <w:kern w:val="0"/>
      <w:sz w:val="20"/>
      <w:szCs w:val="24"/>
      <w:lang w:val="fr-FR"/>
    </w:rPr>
  </w:style>
  <w:style w:type="paragraph" w:customStyle="1" w:styleId="bodytextitalic">
    <w:name w:val="body text italic"/>
    <w:basedOn w:val="BodyText"/>
    <w:link w:val="bodytextitalicChar"/>
    <w:qFormat/>
    <w:rsid w:val="00844817"/>
    <w:pPr>
      <w:tabs>
        <w:tab w:val="left" w:pos="425"/>
      </w:tabs>
    </w:pPr>
    <w:rPr>
      <w:rFonts w:cs="Times New Roman"/>
      <w:iCs w:val="0"/>
      <w:szCs w:val="24"/>
    </w:rPr>
  </w:style>
  <w:style w:type="character" w:customStyle="1" w:styleId="bodytextitalicChar">
    <w:name w:val="body text italic Char"/>
    <w:basedOn w:val="DefaultParagraphFont"/>
    <w:link w:val="bodytextitalic"/>
    <w:rsid w:val="00844817"/>
    <w:rPr>
      <w:rFonts w:ascii="Arial" w:eastAsia="Times New Roman" w:hAnsi="Arial" w:cs="Times New Roman"/>
      <w:kern w:val="0"/>
      <w:sz w:val="20"/>
      <w:szCs w:val="24"/>
      <w:lang w:val="fr-FR"/>
    </w:rPr>
  </w:style>
  <w:style w:type="paragraph" w:customStyle="1" w:styleId="tabletextbold">
    <w:name w:val="table text bold"/>
    <w:basedOn w:val="Tabletext"/>
    <w:autoRedefine/>
    <w:qFormat/>
    <w:rsid w:val="00844817"/>
    <w:pPr>
      <w:tabs>
        <w:tab w:val="left" w:pos="425"/>
      </w:tabs>
      <w:spacing w:before="120" w:after="120"/>
    </w:pPr>
    <w:rPr>
      <w:rFonts w:eastAsia="Times New Roman" w:cs="Times New Roman"/>
      <w:szCs w:val="24"/>
    </w:rPr>
  </w:style>
  <w:style w:type="paragraph" w:customStyle="1" w:styleId="BodyText1">
    <w:name w:val="Body Text1"/>
    <w:basedOn w:val="Normal"/>
    <w:next w:val="Normal"/>
    <w:autoRedefine/>
    <w:qFormat/>
    <w:rsid w:val="00844817"/>
    <w:pPr>
      <w:spacing w:before="120" w:after="120" w:line="240" w:lineRule="auto"/>
      <w:jc w:val="both"/>
    </w:pPr>
    <w:rPr>
      <w:rFonts w:ascii="Arial" w:eastAsia="Times New Roman" w:hAnsi="Arial" w:cs="Arial"/>
      <w:bCs/>
      <w:kern w:val="0"/>
      <w:sz w:val="20"/>
      <w:szCs w:val="20"/>
      <w:shd w:val="clear" w:color="auto" w:fill="FFFFFF"/>
    </w:rPr>
  </w:style>
  <w:style w:type="paragraph" w:customStyle="1" w:styleId="normalbold">
    <w:name w:val="normal bold"/>
    <w:basedOn w:val="Normal"/>
    <w:rsid w:val="00811F02"/>
    <w:pPr>
      <w:spacing w:after="0" w:line="240" w:lineRule="auto"/>
      <w:ind w:right="-1"/>
      <w:jc w:val="both"/>
    </w:pPr>
    <w:rPr>
      <w:rFonts w:ascii="Arial" w:eastAsia="Times New Roman" w:hAnsi="Arial" w:cs="Times New Roman"/>
      <w:b/>
      <w:kern w:val="0"/>
      <w:sz w:val="20"/>
    </w:rPr>
  </w:style>
  <w:style w:type="character" w:customStyle="1" w:styleId="NormalIndentChar2">
    <w:name w:val="Normal Indent Char2"/>
    <w:aliases w:val="Normal Indent Char Char1,Normal Indent Char Char Char,Normal Indent Char1 Char Char,Normal Indent Char1 Char1,Char Char, Char Char"/>
    <w:basedOn w:val="DefaultParagraphFont"/>
    <w:link w:val="NormalIndent"/>
    <w:uiPriority w:val="99"/>
    <w:locked/>
    <w:rsid w:val="00B2611C"/>
  </w:style>
  <w:style w:type="paragraph" w:customStyle="1" w:styleId="Default">
    <w:name w:val="Default"/>
    <w:rsid w:val="00665A00"/>
    <w:pPr>
      <w:autoSpaceDE w:val="0"/>
      <w:autoSpaceDN w:val="0"/>
      <w:adjustRightInd w:val="0"/>
      <w:spacing w:after="0" w:line="240" w:lineRule="auto"/>
    </w:pPr>
    <w:rPr>
      <w:rFonts w:ascii="Arial" w:eastAsia="Times New Roman" w:hAnsi="Arial" w:cs="Arial"/>
      <w:color w:val="000000"/>
      <w:kern w:val="0"/>
      <w:sz w:val="24"/>
      <w:szCs w:val="24"/>
      <w:lang w:val="en-US"/>
    </w:rPr>
  </w:style>
  <w:style w:type="paragraph" w:customStyle="1" w:styleId="Style15">
    <w:name w:val="Style15"/>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8">
    <w:name w:val="Style18"/>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9">
    <w:name w:val="Style19"/>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character" w:customStyle="1" w:styleId="FontStyle41">
    <w:name w:val="Font Style41"/>
    <w:uiPriority w:val="99"/>
    <w:rsid w:val="00BB40D8"/>
    <w:rPr>
      <w:rFonts w:ascii="Arial" w:hAnsi="Arial" w:cs="Arial"/>
      <w:sz w:val="20"/>
      <w:szCs w:val="20"/>
    </w:rPr>
  </w:style>
  <w:style w:type="character" w:customStyle="1" w:styleId="FontStyle44">
    <w:name w:val="Font Style44"/>
    <w:uiPriority w:val="99"/>
    <w:rsid w:val="00BB40D8"/>
    <w:rPr>
      <w:rFonts w:ascii="Arial" w:hAnsi="Arial" w:cs="Arial"/>
      <w:sz w:val="20"/>
      <w:szCs w:val="20"/>
    </w:rPr>
  </w:style>
  <w:style w:type="paragraph" w:styleId="Revision">
    <w:name w:val="Revision"/>
    <w:hidden/>
    <w:uiPriority w:val="99"/>
    <w:semiHidden/>
    <w:rsid w:val="000D0F60"/>
    <w:pPr>
      <w:spacing w:after="0" w:line="240" w:lineRule="auto"/>
    </w:pPr>
  </w:style>
  <w:style w:type="paragraph" w:customStyle="1" w:styleId="1Titluprincipal">
    <w:name w:val="1. Titlu principal"/>
    <w:basedOn w:val="Heading1"/>
    <w:link w:val="1TitluprincipalCaracter"/>
    <w:qFormat/>
    <w:rsid w:val="00982CB1"/>
    <w:pPr>
      <w:spacing w:before="120" w:after="120" w:line="240" w:lineRule="auto"/>
      <w:jc w:val="both"/>
    </w:pPr>
    <w:rPr>
      <w:rFonts w:ascii="Calibri" w:eastAsia="Times New Roman" w:hAnsi="Calibri"/>
      <w:b/>
      <w:snapToGrid w:val="0"/>
      <w:color w:val="000000" w:themeColor="text1"/>
      <w:kern w:val="0"/>
      <w:sz w:val="24"/>
      <w:lang w:val="en-US" w:eastAsia="ro-RO"/>
    </w:rPr>
  </w:style>
  <w:style w:type="character" w:customStyle="1" w:styleId="1TitluprincipalCaracter">
    <w:name w:val="1. Titlu principal Caracter"/>
    <w:basedOn w:val="DefaultParagraphFont"/>
    <w:link w:val="1Titluprincipal"/>
    <w:rsid w:val="00982CB1"/>
    <w:rPr>
      <w:rFonts w:ascii="Calibri" w:eastAsia="Times New Roman" w:hAnsi="Calibri" w:cstheme="majorBidi"/>
      <w:b/>
      <w:snapToGrid w:val="0"/>
      <w:color w:val="000000" w:themeColor="text1"/>
      <w:kern w:val="0"/>
      <w:sz w:val="24"/>
      <w:szCs w:val="32"/>
      <w:lang w:val="en-US" w:eastAsia="ro-RO"/>
    </w:rPr>
  </w:style>
  <w:style w:type="character" w:customStyle="1" w:styleId="Heading1Char">
    <w:name w:val="Heading 1 Char"/>
    <w:basedOn w:val="DefaultParagraphFont"/>
    <w:link w:val="Heading1"/>
    <w:uiPriority w:val="9"/>
    <w:rsid w:val="00982CB1"/>
    <w:rPr>
      <w:rFonts w:asciiTheme="majorHAnsi" w:eastAsiaTheme="majorEastAsia" w:hAnsiTheme="majorHAnsi" w:cstheme="majorBidi"/>
      <w:color w:val="2F5496" w:themeColor="accent1" w:themeShade="BF"/>
      <w:sz w:val="32"/>
      <w:szCs w:val="32"/>
    </w:rPr>
  </w:style>
  <w:style w:type="paragraph" w:customStyle="1" w:styleId="22Subtitlu">
    <w:name w:val="2.2. Subtitlu"/>
    <w:basedOn w:val="Heading2"/>
    <w:link w:val="22SubtitluCaracter"/>
    <w:qFormat/>
    <w:rsid w:val="00982CB1"/>
    <w:pPr>
      <w:keepLines/>
      <w:numPr>
        <w:ilvl w:val="0"/>
        <w:numId w:val="0"/>
      </w:numPr>
      <w:tabs>
        <w:tab w:val="clear" w:pos="562"/>
      </w:tabs>
      <w:spacing w:before="120"/>
    </w:pPr>
    <w:rPr>
      <w:rFonts w:ascii="Calibri" w:eastAsiaTheme="majorEastAsia" w:hAnsi="Calibri" w:cstheme="majorBidi"/>
      <w:caps w:val="0"/>
      <w:color w:val="000000" w:themeColor="text1"/>
      <w:sz w:val="24"/>
      <w:szCs w:val="26"/>
      <w:lang w:eastAsia="ro-RO"/>
    </w:rPr>
  </w:style>
  <w:style w:type="character" w:customStyle="1" w:styleId="22SubtitluCaracter">
    <w:name w:val="2.2. Subtitlu Caracter"/>
    <w:basedOn w:val="DefaultParagraphFont"/>
    <w:link w:val="22Subtitlu"/>
    <w:rsid w:val="00982CB1"/>
    <w:rPr>
      <w:rFonts w:ascii="Calibri" w:eastAsiaTheme="majorEastAsia" w:hAnsi="Calibri" w:cstheme="majorBidi"/>
      <w:b/>
      <w:color w:val="000000" w:themeColor="text1"/>
      <w:kern w:val="0"/>
      <w:sz w:val="24"/>
      <w:szCs w:val="26"/>
      <w:lang w:eastAsia="ro-RO"/>
    </w:rPr>
  </w:style>
  <w:style w:type="paragraph" w:styleId="TOCHeading">
    <w:name w:val="TOC Heading"/>
    <w:basedOn w:val="Heading1"/>
    <w:next w:val="Normal"/>
    <w:uiPriority w:val="39"/>
    <w:unhideWhenUsed/>
    <w:qFormat/>
    <w:rsid w:val="00C53CC7"/>
    <w:pPr>
      <w:outlineLvl w:val="9"/>
    </w:pPr>
    <w:rPr>
      <w:kern w:val="0"/>
      <w:lang w:eastAsia="ro-RO"/>
    </w:rPr>
  </w:style>
  <w:style w:type="paragraph" w:styleId="TOC1">
    <w:name w:val="toc 1"/>
    <w:basedOn w:val="Normal"/>
    <w:next w:val="Normal"/>
    <w:autoRedefine/>
    <w:uiPriority w:val="39"/>
    <w:unhideWhenUsed/>
    <w:rsid w:val="00C53CC7"/>
    <w:pPr>
      <w:spacing w:after="100"/>
    </w:pPr>
  </w:style>
  <w:style w:type="paragraph" w:styleId="TOC2">
    <w:name w:val="toc 2"/>
    <w:basedOn w:val="Normal"/>
    <w:next w:val="Normal"/>
    <w:autoRedefine/>
    <w:uiPriority w:val="39"/>
    <w:unhideWhenUsed/>
    <w:rsid w:val="00C53CC7"/>
    <w:pPr>
      <w:spacing w:after="100"/>
      <w:ind w:left="220"/>
    </w:pPr>
  </w:style>
  <w:style w:type="paragraph" w:styleId="Subtitle">
    <w:name w:val="Subtitle"/>
    <w:basedOn w:val="Normal"/>
    <w:link w:val="SubtitleChar1"/>
    <w:uiPriority w:val="99"/>
    <w:qFormat/>
    <w:rsid w:val="00DB2157"/>
    <w:pPr>
      <w:spacing w:after="0" w:line="240" w:lineRule="auto"/>
      <w:jc w:val="both"/>
    </w:pPr>
    <w:rPr>
      <w:rFonts w:ascii="Arial" w:eastAsia="Times New Roman" w:hAnsi="Arial" w:cs="Arial"/>
      <w:b/>
      <w:bCs/>
      <w:kern w:val="0"/>
      <w:sz w:val="36"/>
      <w:szCs w:val="36"/>
    </w:rPr>
  </w:style>
  <w:style w:type="character" w:customStyle="1" w:styleId="SubtitleChar">
    <w:name w:val="Subtitle Char"/>
    <w:basedOn w:val="DefaultParagraphFont"/>
    <w:uiPriority w:val="11"/>
    <w:rsid w:val="00DB2157"/>
    <w:rPr>
      <w:rFonts w:eastAsiaTheme="minorEastAsia"/>
      <w:color w:val="5A5A5A" w:themeColor="text1" w:themeTint="A5"/>
      <w:spacing w:val="15"/>
    </w:rPr>
  </w:style>
  <w:style w:type="character" w:customStyle="1" w:styleId="SubtitleChar1">
    <w:name w:val="Subtitle Char1"/>
    <w:basedOn w:val="DefaultParagraphFont"/>
    <w:link w:val="Subtitle"/>
    <w:uiPriority w:val="99"/>
    <w:locked/>
    <w:rsid w:val="00DB2157"/>
    <w:rPr>
      <w:rFonts w:ascii="Arial" w:eastAsia="Times New Roman" w:hAnsi="Arial" w:cs="Arial"/>
      <w:b/>
      <w:bCs/>
      <w:kern w:val="0"/>
      <w:sz w:val="36"/>
      <w:szCs w:val="36"/>
    </w:rPr>
  </w:style>
  <w:style w:type="paragraph" w:styleId="BalloonText">
    <w:name w:val="Balloon Text"/>
    <w:basedOn w:val="Normal"/>
    <w:link w:val="BalloonTextChar"/>
    <w:uiPriority w:val="99"/>
    <w:semiHidden/>
    <w:unhideWhenUsed/>
    <w:rsid w:val="00AD1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67"/>
    <w:rPr>
      <w:rFonts w:ascii="Tahoma" w:hAnsi="Tahoma" w:cs="Tahoma"/>
      <w:sz w:val="16"/>
      <w:szCs w:val="16"/>
    </w:rPr>
  </w:style>
  <w:style w:type="paragraph" w:styleId="TOC3">
    <w:name w:val="toc 3"/>
    <w:basedOn w:val="Normal"/>
    <w:next w:val="Normal"/>
    <w:autoRedefine/>
    <w:uiPriority w:val="39"/>
    <w:unhideWhenUsed/>
    <w:rsid w:val="003D59F7"/>
    <w:pPr>
      <w:spacing w:after="100" w:line="276" w:lineRule="auto"/>
      <w:ind w:left="440"/>
    </w:pPr>
    <w:rPr>
      <w:rFonts w:eastAsiaTheme="minorEastAsia"/>
      <w:kern w:val="0"/>
      <w:lang w:val="en-GB" w:eastAsia="en-GB"/>
    </w:rPr>
  </w:style>
  <w:style w:type="paragraph" w:styleId="TOC4">
    <w:name w:val="toc 4"/>
    <w:basedOn w:val="Normal"/>
    <w:next w:val="Normal"/>
    <w:autoRedefine/>
    <w:uiPriority w:val="39"/>
    <w:unhideWhenUsed/>
    <w:rsid w:val="003D59F7"/>
    <w:pPr>
      <w:spacing w:after="100" w:line="276" w:lineRule="auto"/>
      <w:ind w:left="660"/>
    </w:pPr>
    <w:rPr>
      <w:rFonts w:eastAsiaTheme="minorEastAsia"/>
      <w:kern w:val="0"/>
      <w:lang w:val="en-GB" w:eastAsia="en-GB"/>
    </w:rPr>
  </w:style>
  <w:style w:type="paragraph" w:styleId="TOC5">
    <w:name w:val="toc 5"/>
    <w:basedOn w:val="Normal"/>
    <w:next w:val="Normal"/>
    <w:autoRedefine/>
    <w:uiPriority w:val="39"/>
    <w:unhideWhenUsed/>
    <w:rsid w:val="003D59F7"/>
    <w:pPr>
      <w:spacing w:after="100" w:line="276" w:lineRule="auto"/>
      <w:ind w:left="880"/>
    </w:pPr>
    <w:rPr>
      <w:rFonts w:eastAsiaTheme="minorEastAsia"/>
      <w:kern w:val="0"/>
      <w:lang w:val="en-GB" w:eastAsia="en-GB"/>
    </w:rPr>
  </w:style>
  <w:style w:type="paragraph" w:styleId="TOC6">
    <w:name w:val="toc 6"/>
    <w:basedOn w:val="Normal"/>
    <w:next w:val="Normal"/>
    <w:autoRedefine/>
    <w:uiPriority w:val="39"/>
    <w:unhideWhenUsed/>
    <w:rsid w:val="003D59F7"/>
    <w:pPr>
      <w:spacing w:after="100" w:line="276" w:lineRule="auto"/>
      <w:ind w:left="1100"/>
    </w:pPr>
    <w:rPr>
      <w:rFonts w:eastAsiaTheme="minorEastAsia"/>
      <w:kern w:val="0"/>
      <w:lang w:val="en-GB" w:eastAsia="en-GB"/>
    </w:rPr>
  </w:style>
  <w:style w:type="paragraph" w:styleId="TOC7">
    <w:name w:val="toc 7"/>
    <w:basedOn w:val="Normal"/>
    <w:next w:val="Normal"/>
    <w:autoRedefine/>
    <w:uiPriority w:val="39"/>
    <w:unhideWhenUsed/>
    <w:rsid w:val="003D59F7"/>
    <w:pPr>
      <w:spacing w:after="100" w:line="276" w:lineRule="auto"/>
      <w:ind w:left="1320"/>
    </w:pPr>
    <w:rPr>
      <w:rFonts w:eastAsiaTheme="minorEastAsia"/>
      <w:kern w:val="0"/>
      <w:lang w:val="en-GB" w:eastAsia="en-GB"/>
    </w:rPr>
  </w:style>
  <w:style w:type="paragraph" w:styleId="TOC8">
    <w:name w:val="toc 8"/>
    <w:basedOn w:val="Normal"/>
    <w:next w:val="Normal"/>
    <w:autoRedefine/>
    <w:uiPriority w:val="39"/>
    <w:unhideWhenUsed/>
    <w:rsid w:val="003D59F7"/>
    <w:pPr>
      <w:spacing w:after="100" w:line="276" w:lineRule="auto"/>
      <w:ind w:left="1540"/>
    </w:pPr>
    <w:rPr>
      <w:rFonts w:eastAsiaTheme="minorEastAsia"/>
      <w:kern w:val="0"/>
      <w:lang w:val="en-GB" w:eastAsia="en-GB"/>
    </w:rPr>
  </w:style>
  <w:style w:type="paragraph" w:styleId="TOC9">
    <w:name w:val="toc 9"/>
    <w:basedOn w:val="Normal"/>
    <w:next w:val="Normal"/>
    <w:autoRedefine/>
    <w:uiPriority w:val="39"/>
    <w:unhideWhenUsed/>
    <w:rsid w:val="003D59F7"/>
    <w:pPr>
      <w:spacing w:after="100" w:line="276" w:lineRule="auto"/>
      <w:ind w:left="1760"/>
    </w:pPr>
    <w:rPr>
      <w:rFonts w:eastAsiaTheme="minorEastAsia"/>
      <w:kern w:val="0"/>
      <w:lang w:val="en-GB" w:eastAsia="en-GB"/>
    </w:rPr>
  </w:style>
  <w:style w:type="character" w:customStyle="1" w:styleId="MeniuneNerezolvat1">
    <w:name w:val="Mențiune Nerezolvat1"/>
    <w:basedOn w:val="DefaultParagraphFont"/>
    <w:uiPriority w:val="99"/>
    <w:semiHidden/>
    <w:unhideWhenUsed/>
    <w:rsid w:val="00C0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785">
      <w:bodyDiv w:val="1"/>
      <w:marLeft w:val="0"/>
      <w:marRight w:val="0"/>
      <w:marTop w:val="0"/>
      <w:marBottom w:val="0"/>
      <w:divBdr>
        <w:top w:val="none" w:sz="0" w:space="0" w:color="auto"/>
        <w:left w:val="none" w:sz="0" w:space="0" w:color="auto"/>
        <w:bottom w:val="none" w:sz="0" w:space="0" w:color="auto"/>
        <w:right w:val="none" w:sz="0" w:space="0" w:color="auto"/>
      </w:divBdr>
    </w:div>
    <w:div w:id="523447053">
      <w:bodyDiv w:val="1"/>
      <w:marLeft w:val="0"/>
      <w:marRight w:val="0"/>
      <w:marTop w:val="0"/>
      <w:marBottom w:val="0"/>
      <w:divBdr>
        <w:top w:val="none" w:sz="0" w:space="0" w:color="auto"/>
        <w:left w:val="none" w:sz="0" w:space="0" w:color="auto"/>
        <w:bottom w:val="none" w:sz="0" w:space="0" w:color="auto"/>
        <w:right w:val="none" w:sz="0" w:space="0" w:color="auto"/>
      </w:divBdr>
    </w:div>
    <w:div w:id="1251311151">
      <w:bodyDiv w:val="1"/>
      <w:marLeft w:val="0"/>
      <w:marRight w:val="0"/>
      <w:marTop w:val="0"/>
      <w:marBottom w:val="0"/>
      <w:divBdr>
        <w:top w:val="none" w:sz="0" w:space="0" w:color="auto"/>
        <w:left w:val="none" w:sz="0" w:space="0" w:color="auto"/>
        <w:bottom w:val="none" w:sz="0" w:space="0" w:color="auto"/>
        <w:right w:val="none" w:sz="0" w:space="0" w:color="auto"/>
      </w:divBdr>
    </w:div>
    <w:div w:id="213779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6E72-0F51-4D02-B2E4-AE4FF3CB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1321</Words>
  <Characters>7534</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Balan</dc:creator>
  <cp:keywords/>
  <dc:description/>
  <cp:lastModifiedBy>Luminita.Ropcean</cp:lastModifiedBy>
  <cp:revision>9</cp:revision>
  <dcterms:created xsi:type="dcterms:W3CDTF">2023-08-30T12:41:00Z</dcterms:created>
  <dcterms:modified xsi:type="dcterms:W3CDTF">2023-12-07T10:55:00Z</dcterms:modified>
</cp:coreProperties>
</file>