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Ind w:w="-108" w:type="dxa"/>
        <w:tblLook w:val="01E0" w:firstRow="1" w:lastRow="1" w:firstColumn="1" w:lastColumn="1" w:noHBand="0" w:noVBand="0"/>
      </w:tblPr>
      <w:tblGrid>
        <w:gridCol w:w="7092"/>
        <w:gridCol w:w="7191"/>
      </w:tblGrid>
      <w:tr w:rsidR="0095511F" w:rsidRPr="0095511F" w14:paraId="6850CB75" w14:textId="77777777" w:rsidTr="005E525D">
        <w:trPr>
          <w:trHeight w:val="1073"/>
        </w:trPr>
        <w:tc>
          <w:tcPr>
            <w:tcW w:w="7092" w:type="dxa"/>
          </w:tcPr>
          <w:p w14:paraId="7E75AFF4" w14:textId="77777777" w:rsidR="0095511F" w:rsidRP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03EC17ED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JUDEŢUL SUCEAVA</w:t>
            </w:r>
          </w:p>
          <w:p w14:paraId="135E7FD8" w14:textId="77777777" w:rsidR="0095511F" w:rsidRPr="0095511F" w:rsidRDefault="0095511F" w:rsidP="007140EF">
            <w:pPr>
              <w:spacing w:after="0" w:line="240" w:lineRule="auto"/>
              <w:ind w:left="720" w:right="-72"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MUNICIPIUL CÂMPULUNG MOLDOVENESC</w:t>
            </w:r>
          </w:p>
          <w:p w14:paraId="7A84E06E" w14:textId="77777777" w:rsidR="0095511F" w:rsidRDefault="0095511F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LOCAL</w:t>
            </w:r>
          </w:p>
          <w:p w14:paraId="6735C0A0" w14:textId="31381ECC" w:rsidR="005E525D" w:rsidRPr="0095511F" w:rsidRDefault="005E525D" w:rsidP="007140EF">
            <w:pPr>
              <w:spacing w:after="0" w:line="240" w:lineRule="auto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1" w:type="dxa"/>
          </w:tcPr>
          <w:p w14:paraId="142B9DC8" w14:textId="56EAED51" w:rsidR="0095511F" w:rsidRPr="0095511F" w:rsidRDefault="0095511F" w:rsidP="007140EF">
            <w:pPr>
              <w:spacing w:after="0" w:line="240" w:lineRule="auto"/>
              <w:ind w:right="-7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ANEXA  </w:t>
            </w:r>
            <w:smartTag w:uri="urn:schemas-microsoft-com:office:smarttags" w:element="metricconverter">
              <w:smartTagPr>
                <w:attr w:name="ProductID" w:val="la H.C"/>
              </w:smartTagPr>
              <w:r w:rsidRPr="0095511F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la H.C</w:t>
              </w:r>
            </w:smartTag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.L. </w:t>
            </w:r>
            <w:r w:rsidR="00A20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163</w:t>
            </w:r>
            <w:r w:rsidRPr="00955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</w:p>
        </w:tc>
      </w:tr>
    </w:tbl>
    <w:p w14:paraId="02C0DFD3" w14:textId="77777777" w:rsidR="00790A85" w:rsidRDefault="00790A85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B9F6F9" w14:textId="77777777" w:rsidR="008264D9" w:rsidRDefault="008264D9" w:rsidP="00CB1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E5961E" w14:textId="1B890A6E" w:rsidR="00790A85" w:rsidRDefault="00F8025D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Modalități de valorificare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a unui volum brut de masă lemnoasă de </w:t>
      </w:r>
      <w:r w:rsidR="00464AD0">
        <w:rPr>
          <w:rFonts w:ascii="Times New Roman" w:hAnsi="Times New Roman" w:cs="Times New Roman"/>
          <w:b/>
          <w:bCs/>
          <w:sz w:val="24"/>
          <w:szCs w:val="24"/>
        </w:rPr>
        <w:t>1391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4AD0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 xml:space="preserve"> mc, din </w:t>
      </w:r>
      <w:r w:rsidR="008264D9">
        <w:rPr>
          <w:rFonts w:ascii="Times New Roman" w:hAnsi="Times New Roman" w:cs="Times New Roman"/>
          <w:b/>
          <w:bCs/>
          <w:sz w:val="24"/>
          <w:szCs w:val="24"/>
        </w:rPr>
        <w:t xml:space="preserve">fondul forestier </w:t>
      </w:r>
      <w:r w:rsidR="00CB1EB3" w:rsidRPr="00CB1EB3">
        <w:rPr>
          <w:rFonts w:ascii="Times New Roman" w:hAnsi="Times New Roman" w:cs="Times New Roman"/>
          <w:b/>
          <w:bCs/>
          <w:sz w:val="24"/>
          <w:szCs w:val="24"/>
        </w:rPr>
        <w:t>proprietatea publică a municipiului Câmpulung Moldovenesc</w:t>
      </w:r>
    </w:p>
    <w:p w14:paraId="61FA4B2C" w14:textId="77777777" w:rsidR="008264D9" w:rsidRDefault="008264D9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6D29A" w14:textId="77777777" w:rsidR="008264D9" w:rsidRPr="00CB1EB3" w:rsidRDefault="008264D9" w:rsidP="008264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C453" w14:textId="1238A31D" w:rsidR="0095511F" w:rsidRDefault="0095511F" w:rsidP="00F8025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>Volumul brut de masă lemnoasă din fondul forestier 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Pr="00F8025D">
        <w:rPr>
          <w:rFonts w:ascii="Times New Roman" w:hAnsi="Times New Roman" w:cs="Times New Roman"/>
          <w:sz w:val="24"/>
          <w:szCs w:val="24"/>
        </w:rPr>
        <w:t xml:space="preserve">tate publică a municipiului Câmpulung Moldovenesc, ce se valorifică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ca "lemn fasonat"</w:t>
      </w:r>
    </w:p>
    <w:p w14:paraId="209FAECA" w14:textId="77777777" w:rsidR="008264D9" w:rsidRPr="00F8025D" w:rsidRDefault="008264D9" w:rsidP="008264D9">
      <w:pPr>
        <w:pStyle w:val="ListParagraph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2544"/>
        <w:gridCol w:w="3237"/>
        <w:gridCol w:w="3343"/>
        <w:gridCol w:w="3677"/>
      </w:tblGrid>
      <w:tr w:rsidR="0095511F" w:rsidRPr="0095511F" w14:paraId="68D7D3D4" w14:textId="77777777" w:rsidTr="005D3C4B">
        <w:trPr>
          <w:trHeight w:val="988"/>
          <w:jc w:val="center"/>
        </w:trPr>
        <w:tc>
          <w:tcPr>
            <w:tcW w:w="1117" w:type="dxa"/>
            <w:vAlign w:val="center"/>
          </w:tcPr>
          <w:p w14:paraId="4454C571" w14:textId="5DD77B9B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44" w:type="dxa"/>
            <w:vAlign w:val="center"/>
          </w:tcPr>
          <w:p w14:paraId="03276669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37" w:type="dxa"/>
          </w:tcPr>
          <w:p w14:paraId="199072E8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559500EE" w14:textId="39910F88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43" w:type="dxa"/>
            <w:vAlign w:val="center"/>
          </w:tcPr>
          <w:p w14:paraId="5051825A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77" w:type="dxa"/>
            <w:vAlign w:val="center"/>
          </w:tcPr>
          <w:p w14:paraId="62029301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7CE852D" w14:textId="77777777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3B1F811F" w14:textId="77777777" w:rsidTr="004B1E70">
        <w:trPr>
          <w:trHeight w:val="338"/>
          <w:jc w:val="center"/>
        </w:trPr>
        <w:tc>
          <w:tcPr>
            <w:tcW w:w="1117" w:type="dxa"/>
          </w:tcPr>
          <w:p w14:paraId="3AE66CF8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44" w:type="dxa"/>
            <w:vAlign w:val="center"/>
          </w:tcPr>
          <w:p w14:paraId="34EF30B9" w14:textId="3FCE0BDA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464AD0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37" w:type="dxa"/>
          </w:tcPr>
          <w:p w14:paraId="572CFFC0" w14:textId="4C45CCD0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 I Câmpulung Moldovenesc</w:t>
            </w:r>
          </w:p>
        </w:tc>
        <w:tc>
          <w:tcPr>
            <w:tcW w:w="3343" w:type="dxa"/>
            <w:vAlign w:val="center"/>
          </w:tcPr>
          <w:p w14:paraId="11459A1C" w14:textId="66C53631" w:rsidR="004B1E70" w:rsidRPr="0095511F" w:rsidRDefault="00464AD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9042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 w:rsidR="004B1E70">
              <w:rPr>
                <w:sz w:val="24"/>
                <w:szCs w:val="24"/>
                <w:lang w:val="ro-RO"/>
              </w:rPr>
              <w:t>2300029</w:t>
            </w:r>
            <w:r>
              <w:rPr>
                <w:sz w:val="24"/>
                <w:szCs w:val="24"/>
                <w:lang w:val="ro-RO"/>
              </w:rPr>
              <w:t>004110</w:t>
            </w:r>
          </w:p>
        </w:tc>
        <w:tc>
          <w:tcPr>
            <w:tcW w:w="3677" w:type="dxa"/>
            <w:vAlign w:val="center"/>
          </w:tcPr>
          <w:p w14:paraId="4C2B7B21" w14:textId="1B70C187" w:rsidR="004B1E70" w:rsidRPr="0095511F" w:rsidRDefault="00464AD0" w:rsidP="00955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668.4</w:t>
            </w:r>
            <w:r w:rsidR="004B1E70">
              <w:rPr>
                <w:sz w:val="24"/>
                <w:szCs w:val="24"/>
                <w:lang w:val="ro-RO"/>
              </w:rPr>
              <w:t>4</w:t>
            </w:r>
          </w:p>
        </w:tc>
      </w:tr>
      <w:tr w:rsidR="004B1E70" w:rsidRPr="0095511F" w14:paraId="28A553ED" w14:textId="77777777" w:rsidTr="005D3C4B">
        <w:trPr>
          <w:trHeight w:val="418"/>
          <w:jc w:val="center"/>
        </w:trPr>
        <w:tc>
          <w:tcPr>
            <w:tcW w:w="1117" w:type="dxa"/>
          </w:tcPr>
          <w:p w14:paraId="42A95DD3" w14:textId="77777777" w:rsidR="004B1E70" w:rsidRPr="0095511F" w:rsidRDefault="004B1E7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44" w:type="dxa"/>
          </w:tcPr>
          <w:p w14:paraId="76814024" w14:textId="0D04DA73" w:rsidR="004B1E70" w:rsidRPr="0095511F" w:rsidRDefault="00464AD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37" w:type="dxa"/>
          </w:tcPr>
          <w:p w14:paraId="578692C6" w14:textId="6AA30E93" w:rsidR="004B1E70" w:rsidRPr="0095511F" w:rsidRDefault="00464AD0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 </w:t>
            </w:r>
            <w:r w:rsidR="004B1E70">
              <w:rPr>
                <w:sz w:val="24"/>
                <w:szCs w:val="24"/>
                <w:lang w:val="ro-RO"/>
              </w:rPr>
              <w:t>I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  Câmpulung Moldovenesc</w:t>
            </w:r>
          </w:p>
        </w:tc>
        <w:tc>
          <w:tcPr>
            <w:tcW w:w="3343" w:type="dxa"/>
            <w:vAlign w:val="center"/>
          </w:tcPr>
          <w:p w14:paraId="60B98CC5" w14:textId="6B92171C" w:rsidR="004B1E70" w:rsidRPr="0095511F" w:rsidRDefault="008F3A69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3222</w:t>
            </w:r>
            <w:r w:rsidR="004B1E70" w:rsidRPr="0095511F">
              <w:rPr>
                <w:sz w:val="24"/>
                <w:szCs w:val="24"/>
                <w:lang w:val="ro-RO"/>
              </w:rPr>
              <w:t xml:space="preserve">/ </w:t>
            </w:r>
            <w:r w:rsidR="006517F6">
              <w:rPr>
                <w:sz w:val="24"/>
                <w:szCs w:val="24"/>
                <w:lang w:val="ro-RO"/>
              </w:rPr>
              <w:t>2200030305590</w:t>
            </w:r>
          </w:p>
        </w:tc>
        <w:tc>
          <w:tcPr>
            <w:tcW w:w="3677" w:type="dxa"/>
            <w:vAlign w:val="center"/>
          </w:tcPr>
          <w:p w14:paraId="495A4F69" w14:textId="6438225D" w:rsidR="004B1E70" w:rsidRPr="0095511F" w:rsidRDefault="006517F6" w:rsidP="007140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202.17</w:t>
            </w:r>
          </w:p>
        </w:tc>
      </w:tr>
      <w:tr w:rsidR="0095511F" w:rsidRPr="0095511F" w14:paraId="532F81B5" w14:textId="77777777" w:rsidTr="005E525D">
        <w:trPr>
          <w:trHeight w:val="298"/>
          <w:jc w:val="center"/>
        </w:trPr>
        <w:tc>
          <w:tcPr>
            <w:tcW w:w="10241" w:type="dxa"/>
            <w:gridSpan w:val="4"/>
          </w:tcPr>
          <w:p w14:paraId="3661C880" w14:textId="6BA3DD43" w:rsidR="0095511F" w:rsidRPr="0095511F" w:rsidRDefault="0095511F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77" w:type="dxa"/>
            <w:vAlign w:val="center"/>
          </w:tcPr>
          <w:p w14:paraId="6055B5E2" w14:textId="5AC065D4" w:rsidR="0095511F" w:rsidRPr="0095511F" w:rsidRDefault="006517F6" w:rsidP="007140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870</w:t>
            </w:r>
            <w:r w:rsidR="0095511F" w:rsidRPr="0095511F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61</w:t>
            </w:r>
          </w:p>
        </w:tc>
      </w:tr>
    </w:tbl>
    <w:p w14:paraId="43B497AE" w14:textId="77777777" w:rsidR="008264D9" w:rsidRDefault="008264D9">
      <w:pPr>
        <w:rPr>
          <w:rFonts w:ascii="Times New Roman" w:hAnsi="Times New Roman" w:cs="Times New Roman"/>
          <w:sz w:val="24"/>
          <w:szCs w:val="24"/>
        </w:rPr>
      </w:pPr>
    </w:p>
    <w:p w14:paraId="17BB7F0F" w14:textId="3C6C0997" w:rsidR="00F8025D" w:rsidRDefault="00F8025D" w:rsidP="00F8025D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25D">
        <w:rPr>
          <w:rFonts w:ascii="Times New Roman" w:hAnsi="Times New Roman" w:cs="Times New Roman"/>
          <w:sz w:val="24"/>
          <w:szCs w:val="24"/>
        </w:rPr>
        <w:t xml:space="preserve">Volumul brut de masă lemnoasă din fondul forestier </w:t>
      </w:r>
      <w:r w:rsidR="000B61F2" w:rsidRPr="00F8025D">
        <w:rPr>
          <w:rFonts w:ascii="Times New Roman" w:hAnsi="Times New Roman" w:cs="Times New Roman"/>
          <w:sz w:val="24"/>
          <w:szCs w:val="24"/>
        </w:rPr>
        <w:t>pro</w:t>
      </w:r>
      <w:r w:rsidR="000B61F2">
        <w:rPr>
          <w:rFonts w:ascii="Times New Roman" w:hAnsi="Times New Roman" w:cs="Times New Roman"/>
          <w:sz w:val="24"/>
          <w:szCs w:val="24"/>
        </w:rPr>
        <w:t>p</w:t>
      </w:r>
      <w:r w:rsidR="000B61F2" w:rsidRPr="00F8025D">
        <w:rPr>
          <w:rFonts w:ascii="Times New Roman" w:hAnsi="Times New Roman" w:cs="Times New Roman"/>
          <w:sz w:val="24"/>
          <w:szCs w:val="24"/>
        </w:rPr>
        <w:t>ri</w:t>
      </w:r>
      <w:r w:rsidR="000B61F2">
        <w:rPr>
          <w:rFonts w:ascii="Times New Roman" w:hAnsi="Times New Roman" w:cs="Times New Roman"/>
          <w:sz w:val="24"/>
          <w:szCs w:val="24"/>
        </w:rPr>
        <w:t>e</w:t>
      </w:r>
      <w:r w:rsidR="000B61F2" w:rsidRPr="00F8025D">
        <w:rPr>
          <w:rFonts w:ascii="Times New Roman" w:hAnsi="Times New Roman" w:cs="Times New Roman"/>
          <w:sz w:val="24"/>
          <w:szCs w:val="24"/>
        </w:rPr>
        <w:t>tate</w:t>
      </w:r>
      <w:r w:rsidRPr="00F8025D">
        <w:rPr>
          <w:rFonts w:ascii="Times New Roman" w:hAnsi="Times New Roman" w:cs="Times New Roman"/>
          <w:sz w:val="24"/>
          <w:szCs w:val="24"/>
        </w:rPr>
        <w:t xml:space="preserve"> publică a municipiului Câmpulung Moldovenesc, ce se valorifică ca </w:t>
      </w:r>
      <w:r w:rsidRPr="00F8025D">
        <w:rPr>
          <w:rFonts w:ascii="Times New Roman" w:hAnsi="Times New Roman" w:cs="Times New Roman"/>
          <w:i/>
          <w:iCs/>
          <w:sz w:val="24"/>
          <w:szCs w:val="24"/>
        </w:rPr>
        <w:t>"masă lemnoasă pe picior"</w:t>
      </w:r>
    </w:p>
    <w:p w14:paraId="2F5B097B" w14:textId="77777777" w:rsidR="008264D9" w:rsidRPr="005E525D" w:rsidRDefault="008264D9" w:rsidP="008264D9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536"/>
        <w:gridCol w:w="3227"/>
        <w:gridCol w:w="3331"/>
        <w:gridCol w:w="3666"/>
      </w:tblGrid>
      <w:tr w:rsidR="00F8025D" w:rsidRPr="0095511F" w14:paraId="75131EAB" w14:textId="77777777" w:rsidTr="005E525D">
        <w:trPr>
          <w:trHeight w:val="891"/>
          <w:jc w:val="center"/>
        </w:trPr>
        <w:tc>
          <w:tcPr>
            <w:tcW w:w="1114" w:type="dxa"/>
            <w:vAlign w:val="center"/>
          </w:tcPr>
          <w:p w14:paraId="701A565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36" w:type="dxa"/>
            <w:vAlign w:val="center"/>
          </w:tcPr>
          <w:p w14:paraId="3D6E5D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Ocolul silvic administrator</w:t>
            </w:r>
          </w:p>
        </w:tc>
        <w:tc>
          <w:tcPr>
            <w:tcW w:w="3227" w:type="dxa"/>
          </w:tcPr>
          <w:p w14:paraId="4E0BD62A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Unitate</w:t>
            </w:r>
          </w:p>
          <w:p w14:paraId="3723E4D2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de producție</w:t>
            </w:r>
          </w:p>
        </w:tc>
        <w:tc>
          <w:tcPr>
            <w:tcW w:w="3331" w:type="dxa"/>
            <w:vAlign w:val="center"/>
          </w:tcPr>
          <w:p w14:paraId="770E24C7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Partida numărul</w:t>
            </w:r>
          </w:p>
        </w:tc>
        <w:tc>
          <w:tcPr>
            <w:tcW w:w="3666" w:type="dxa"/>
            <w:vAlign w:val="center"/>
          </w:tcPr>
          <w:p w14:paraId="74A5D3FC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de lemn Brut </w:t>
            </w:r>
          </w:p>
          <w:p w14:paraId="18C267C1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>(m.c.)</w:t>
            </w:r>
          </w:p>
        </w:tc>
      </w:tr>
      <w:tr w:rsidR="004B1E70" w:rsidRPr="0095511F" w14:paraId="5203E967" w14:textId="77777777" w:rsidTr="004B1E70">
        <w:trPr>
          <w:trHeight w:val="305"/>
          <w:jc w:val="center"/>
        </w:trPr>
        <w:tc>
          <w:tcPr>
            <w:tcW w:w="1114" w:type="dxa"/>
          </w:tcPr>
          <w:p w14:paraId="798C71DD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536" w:type="dxa"/>
            <w:vMerge w:val="restart"/>
            <w:vAlign w:val="center"/>
          </w:tcPr>
          <w:p w14:paraId="1BF93348" w14:textId="6351ECFE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Breaza</w:t>
            </w:r>
          </w:p>
        </w:tc>
        <w:tc>
          <w:tcPr>
            <w:tcW w:w="3227" w:type="dxa"/>
            <w:vAlign w:val="center"/>
          </w:tcPr>
          <w:p w14:paraId="42311EB5" w14:textId="64B0B4C4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7173DF84" w14:textId="50FA8DE8" w:rsidR="004B1E70" w:rsidRPr="0095511F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3220/</w:t>
            </w:r>
            <w:r w:rsidR="008264D9">
              <w:rPr>
                <w:sz w:val="24"/>
                <w:szCs w:val="24"/>
              </w:rPr>
              <w:t>2200030305300</w:t>
            </w:r>
          </w:p>
        </w:tc>
        <w:tc>
          <w:tcPr>
            <w:tcW w:w="3666" w:type="dxa"/>
            <w:vAlign w:val="center"/>
          </w:tcPr>
          <w:p w14:paraId="0552BC06" w14:textId="62CE7007" w:rsidR="004B1E70" w:rsidRPr="0095511F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42.07</w:t>
            </w:r>
          </w:p>
        </w:tc>
      </w:tr>
      <w:tr w:rsidR="004B1E70" w:rsidRPr="0095511F" w14:paraId="53188DDD" w14:textId="77777777" w:rsidTr="004B1E70">
        <w:trPr>
          <w:trHeight w:val="305"/>
          <w:jc w:val="center"/>
        </w:trPr>
        <w:tc>
          <w:tcPr>
            <w:tcW w:w="1114" w:type="dxa"/>
          </w:tcPr>
          <w:p w14:paraId="3F41356C" w14:textId="7007368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6" w:type="dxa"/>
            <w:vMerge/>
          </w:tcPr>
          <w:p w14:paraId="43AB4CD9" w14:textId="0BACE6C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1DAFE7CB" w14:textId="6A13AA14" w:rsidR="004B1E70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005C0AC0" w14:textId="2D798D99" w:rsidR="004B1E70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3221/</w:t>
            </w:r>
            <w:r w:rsidR="008264D9">
              <w:rPr>
                <w:sz w:val="24"/>
                <w:szCs w:val="24"/>
              </w:rPr>
              <w:t>2200030305310</w:t>
            </w:r>
          </w:p>
        </w:tc>
        <w:tc>
          <w:tcPr>
            <w:tcW w:w="3666" w:type="dxa"/>
            <w:vAlign w:val="center"/>
          </w:tcPr>
          <w:p w14:paraId="66151D79" w14:textId="74686D54" w:rsidR="004B1E70" w:rsidRDefault="006517F6" w:rsidP="00766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33.46</w:t>
            </w:r>
          </w:p>
        </w:tc>
      </w:tr>
      <w:tr w:rsidR="004B1E70" w:rsidRPr="0095511F" w14:paraId="166ECD95" w14:textId="77777777" w:rsidTr="004B1E70">
        <w:trPr>
          <w:trHeight w:val="377"/>
          <w:jc w:val="center"/>
        </w:trPr>
        <w:tc>
          <w:tcPr>
            <w:tcW w:w="1114" w:type="dxa"/>
          </w:tcPr>
          <w:p w14:paraId="7B1DE93C" w14:textId="656C8746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2536" w:type="dxa"/>
            <w:vMerge/>
          </w:tcPr>
          <w:p w14:paraId="45899450" w14:textId="5B177224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27" w:type="dxa"/>
            <w:vAlign w:val="center"/>
          </w:tcPr>
          <w:p w14:paraId="4A0BA218" w14:textId="77777777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3B56552D" w14:textId="63CDDAB2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3226/</w:t>
            </w:r>
            <w:r w:rsidR="008264D9">
              <w:rPr>
                <w:sz w:val="24"/>
                <w:szCs w:val="24"/>
                <w:lang w:val="ro-RO"/>
              </w:rPr>
              <w:t>2200030306680</w:t>
            </w:r>
          </w:p>
        </w:tc>
        <w:tc>
          <w:tcPr>
            <w:tcW w:w="3666" w:type="dxa"/>
            <w:vAlign w:val="center"/>
          </w:tcPr>
          <w:p w14:paraId="7A0E6CBF" w14:textId="3AA01830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272.98</w:t>
            </w:r>
          </w:p>
        </w:tc>
      </w:tr>
      <w:tr w:rsidR="004B1E70" w:rsidRPr="0095511F" w14:paraId="1AB6F244" w14:textId="77777777" w:rsidTr="004B1E70">
        <w:trPr>
          <w:trHeight w:val="377"/>
          <w:jc w:val="center"/>
        </w:trPr>
        <w:tc>
          <w:tcPr>
            <w:tcW w:w="1114" w:type="dxa"/>
          </w:tcPr>
          <w:p w14:paraId="551E7C34" w14:textId="0F8E7F92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6" w:type="dxa"/>
            <w:vMerge/>
          </w:tcPr>
          <w:p w14:paraId="0D8FCC88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60A637A0" w14:textId="0F70AA2B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I 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95511F">
              <w:rPr>
                <w:sz w:val="24"/>
                <w:szCs w:val="24"/>
                <w:lang w:val="ro-RO"/>
              </w:rPr>
              <w:t>Câmpulung Moldovenesc</w:t>
            </w:r>
          </w:p>
        </w:tc>
        <w:tc>
          <w:tcPr>
            <w:tcW w:w="3331" w:type="dxa"/>
            <w:vAlign w:val="center"/>
          </w:tcPr>
          <w:p w14:paraId="63B0D422" w14:textId="0ED32338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3227/</w:t>
            </w:r>
            <w:r w:rsidR="008264D9">
              <w:rPr>
                <w:sz w:val="24"/>
                <w:szCs w:val="24"/>
              </w:rPr>
              <w:t>2200030306690</w:t>
            </w:r>
          </w:p>
        </w:tc>
        <w:tc>
          <w:tcPr>
            <w:tcW w:w="3666" w:type="dxa"/>
            <w:vAlign w:val="center"/>
          </w:tcPr>
          <w:p w14:paraId="11C7027B" w14:textId="397A9C10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65.24</w:t>
            </w:r>
          </w:p>
        </w:tc>
      </w:tr>
      <w:tr w:rsidR="004B1E70" w:rsidRPr="0095511F" w14:paraId="705BCD1B" w14:textId="77777777" w:rsidTr="004B1E70">
        <w:trPr>
          <w:trHeight w:val="315"/>
          <w:jc w:val="center"/>
        </w:trPr>
        <w:tc>
          <w:tcPr>
            <w:tcW w:w="1114" w:type="dxa"/>
          </w:tcPr>
          <w:p w14:paraId="33D179B6" w14:textId="3F7677B0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2536" w:type="dxa"/>
            <w:vMerge w:val="restart"/>
            <w:vAlign w:val="center"/>
          </w:tcPr>
          <w:p w14:paraId="063717E2" w14:textId="2A45A7E6" w:rsidR="004B1E70" w:rsidRPr="0095511F" w:rsidRDefault="004B1E70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 xml:space="preserve">Ocolul Silvic </w:t>
            </w:r>
            <w:r w:rsidR="006517F6">
              <w:rPr>
                <w:sz w:val="24"/>
                <w:szCs w:val="24"/>
                <w:lang w:val="ro-RO"/>
              </w:rPr>
              <w:t>Iacobeni</w:t>
            </w:r>
          </w:p>
        </w:tc>
        <w:tc>
          <w:tcPr>
            <w:tcW w:w="3227" w:type="dxa"/>
          </w:tcPr>
          <w:p w14:paraId="0A9BE7A3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1A1203FA" w14:textId="60BC44B5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9041</w:t>
            </w:r>
            <w:r w:rsidR="004B1E70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o-RO"/>
              </w:rPr>
              <w:t>2300029004100</w:t>
            </w:r>
          </w:p>
        </w:tc>
        <w:tc>
          <w:tcPr>
            <w:tcW w:w="3666" w:type="dxa"/>
            <w:vAlign w:val="center"/>
          </w:tcPr>
          <w:p w14:paraId="402F444B" w14:textId="7C2E398F" w:rsidR="004B1E70" w:rsidRPr="0095511F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48</w:t>
            </w:r>
            <w:r w:rsidR="004B1E70">
              <w:rPr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ro-RO"/>
              </w:rPr>
              <w:t>49</w:t>
            </w:r>
          </w:p>
        </w:tc>
      </w:tr>
      <w:tr w:rsidR="004B1E70" w:rsidRPr="0095511F" w14:paraId="5A9F3A02" w14:textId="77777777" w:rsidTr="004B1E70">
        <w:trPr>
          <w:trHeight w:val="315"/>
          <w:jc w:val="center"/>
        </w:trPr>
        <w:tc>
          <w:tcPr>
            <w:tcW w:w="1114" w:type="dxa"/>
            <w:vAlign w:val="center"/>
          </w:tcPr>
          <w:p w14:paraId="230BE466" w14:textId="5B23E5F8" w:rsidR="004B1E70" w:rsidRPr="0095511F" w:rsidRDefault="006517F6" w:rsidP="004B1E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6" w:type="dxa"/>
            <w:vMerge/>
          </w:tcPr>
          <w:p w14:paraId="1A45D986" w14:textId="77777777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04B6B390" w14:textId="246132F3" w:rsidR="004B1E70" w:rsidRPr="0095511F" w:rsidRDefault="004B1E70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11F">
              <w:rPr>
                <w:sz w:val="24"/>
                <w:szCs w:val="24"/>
                <w:lang w:val="ro-RO"/>
              </w:rPr>
              <w:t>I  Câmpulung Moldovenesc</w:t>
            </w:r>
          </w:p>
        </w:tc>
        <w:tc>
          <w:tcPr>
            <w:tcW w:w="3331" w:type="dxa"/>
            <w:vAlign w:val="center"/>
          </w:tcPr>
          <w:p w14:paraId="70135288" w14:textId="53810145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9046</w:t>
            </w:r>
            <w:r w:rsidR="004B1E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2300029004340</w:t>
            </w:r>
          </w:p>
        </w:tc>
        <w:tc>
          <w:tcPr>
            <w:tcW w:w="3666" w:type="dxa"/>
            <w:vAlign w:val="center"/>
          </w:tcPr>
          <w:p w14:paraId="30522697" w14:textId="5761D2AC" w:rsidR="004B1E70" w:rsidRDefault="006517F6" w:rsidP="00766F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B1E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</w:p>
        </w:tc>
      </w:tr>
      <w:tr w:rsidR="00F8025D" w:rsidRPr="0095511F" w14:paraId="146EDAF4" w14:textId="77777777" w:rsidTr="005E525D">
        <w:trPr>
          <w:trHeight w:val="262"/>
          <w:jc w:val="center"/>
        </w:trPr>
        <w:tc>
          <w:tcPr>
            <w:tcW w:w="10208" w:type="dxa"/>
            <w:gridSpan w:val="4"/>
          </w:tcPr>
          <w:p w14:paraId="5046ECA8" w14:textId="77777777" w:rsidR="00F8025D" w:rsidRPr="0095511F" w:rsidRDefault="00F8025D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5511F">
              <w:rPr>
                <w:b/>
                <w:bCs/>
                <w:sz w:val="24"/>
                <w:szCs w:val="24"/>
                <w:lang w:val="ro-RO"/>
              </w:rPr>
              <w:t xml:space="preserve">Volum total </w:t>
            </w:r>
          </w:p>
        </w:tc>
        <w:tc>
          <w:tcPr>
            <w:tcW w:w="3666" w:type="dxa"/>
            <w:vAlign w:val="center"/>
          </w:tcPr>
          <w:p w14:paraId="4BF1C066" w14:textId="259EED7D" w:rsidR="00F8025D" w:rsidRPr="0095511F" w:rsidRDefault="008264D9" w:rsidP="00766F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520</w:t>
            </w:r>
            <w:r w:rsidR="005E525D">
              <w:rPr>
                <w:b/>
                <w:bCs/>
                <w:sz w:val="24"/>
                <w:szCs w:val="24"/>
                <w:lang w:val="ro-RO"/>
              </w:rPr>
              <w:t>.</w:t>
            </w:r>
            <w:r>
              <w:rPr>
                <w:b/>
                <w:bCs/>
                <w:sz w:val="24"/>
                <w:szCs w:val="24"/>
                <w:lang w:val="ro-RO"/>
              </w:rPr>
              <w:t>93</w:t>
            </w:r>
          </w:p>
        </w:tc>
      </w:tr>
    </w:tbl>
    <w:p w14:paraId="61878478" w14:textId="77777777" w:rsidR="00757286" w:rsidRDefault="00757286" w:rsidP="00F8025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Look w:val="04A0" w:firstRow="1" w:lastRow="0" w:firstColumn="1" w:lastColumn="0" w:noHBand="0" w:noVBand="1"/>
      </w:tblPr>
      <w:tblGrid>
        <w:gridCol w:w="2610"/>
        <w:gridCol w:w="3870"/>
        <w:gridCol w:w="3060"/>
        <w:gridCol w:w="5670"/>
      </w:tblGrid>
      <w:tr w:rsidR="0095511F" w:rsidRPr="0095511F" w14:paraId="5AAD5B8A" w14:textId="77777777" w:rsidTr="005E525D">
        <w:trPr>
          <w:trHeight w:val="1973"/>
        </w:trPr>
        <w:tc>
          <w:tcPr>
            <w:tcW w:w="2610" w:type="dxa"/>
            <w:shd w:val="clear" w:color="auto" w:fill="auto"/>
          </w:tcPr>
          <w:p w14:paraId="7AC79A81" w14:textId="1D8A8B23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Președinte de ședință,</w:t>
            </w:r>
          </w:p>
        </w:tc>
        <w:tc>
          <w:tcPr>
            <w:tcW w:w="3870" w:type="dxa"/>
            <w:shd w:val="clear" w:color="auto" w:fill="auto"/>
          </w:tcPr>
          <w:p w14:paraId="6BBC4A29" w14:textId="4E7D21D6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Secretarul General al Municipiului,</w:t>
            </w:r>
          </w:p>
          <w:p w14:paraId="3175ECF3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Erhan Rodica</w:t>
            </w:r>
          </w:p>
        </w:tc>
        <w:tc>
          <w:tcPr>
            <w:tcW w:w="3060" w:type="dxa"/>
            <w:shd w:val="clear" w:color="auto" w:fill="auto"/>
          </w:tcPr>
          <w:p w14:paraId="023F81AC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Viză C.F.P,</w:t>
            </w:r>
          </w:p>
          <w:p w14:paraId="1E3231FD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Director economic,</w:t>
            </w:r>
          </w:p>
          <w:p w14:paraId="140FE90B" w14:textId="75A98562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Florescu Iuliana</w:t>
            </w:r>
          </w:p>
        </w:tc>
        <w:tc>
          <w:tcPr>
            <w:tcW w:w="5670" w:type="dxa"/>
            <w:shd w:val="clear" w:color="auto" w:fill="auto"/>
          </w:tcPr>
          <w:p w14:paraId="4DCE0DB6" w14:textId="3873C983" w:rsidR="0095511F" w:rsidRPr="0095511F" w:rsidRDefault="0095511F" w:rsidP="0095511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</w:t>
            </w: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Serviciul Patrimoniu</w:t>
            </w:r>
          </w:p>
          <w:p w14:paraId="74F0E278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Întocmit,</w:t>
            </w:r>
          </w:p>
          <w:p w14:paraId="582D1040" w14:textId="77777777" w:rsidR="0095511F" w:rsidRPr="0095511F" w:rsidRDefault="0095511F" w:rsidP="0095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Șef serviciu</w:t>
            </w:r>
          </w:p>
          <w:p w14:paraId="53D54E6D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Niță Luminița</w:t>
            </w:r>
          </w:p>
          <w:p w14:paraId="392E8A02" w14:textId="77777777" w:rsidR="0095511F" w:rsidRPr="0095511F" w:rsidRDefault="0095511F" w:rsidP="007140E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37E2DBC" w14:textId="49714378" w:rsidR="0095511F" w:rsidRPr="0095511F" w:rsidRDefault="0095511F" w:rsidP="0095511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51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Ing. Zdrob George</w:t>
            </w:r>
          </w:p>
        </w:tc>
      </w:tr>
    </w:tbl>
    <w:p w14:paraId="59BB2001" w14:textId="77777777" w:rsidR="0095511F" w:rsidRPr="0095511F" w:rsidRDefault="0095511F">
      <w:pPr>
        <w:rPr>
          <w:rFonts w:ascii="Times New Roman" w:hAnsi="Times New Roman" w:cs="Times New Roman"/>
          <w:sz w:val="24"/>
          <w:szCs w:val="24"/>
        </w:rPr>
      </w:pPr>
    </w:p>
    <w:sectPr w:rsidR="0095511F" w:rsidRPr="0095511F" w:rsidSect="005E525D">
      <w:pgSz w:w="16838" w:h="11906" w:orient="landscape"/>
      <w:pgMar w:top="270" w:right="1103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76B"/>
    <w:multiLevelType w:val="hybridMultilevel"/>
    <w:tmpl w:val="B5C27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C"/>
    <w:rsid w:val="000B61F2"/>
    <w:rsid w:val="00114956"/>
    <w:rsid w:val="001C0BE3"/>
    <w:rsid w:val="002C37D5"/>
    <w:rsid w:val="003270C1"/>
    <w:rsid w:val="00464AD0"/>
    <w:rsid w:val="004B1E70"/>
    <w:rsid w:val="005D3C4B"/>
    <w:rsid w:val="005E525D"/>
    <w:rsid w:val="006517F6"/>
    <w:rsid w:val="007171F2"/>
    <w:rsid w:val="00757286"/>
    <w:rsid w:val="00790A85"/>
    <w:rsid w:val="008264D9"/>
    <w:rsid w:val="008F3A69"/>
    <w:rsid w:val="00912E17"/>
    <w:rsid w:val="0095511F"/>
    <w:rsid w:val="009D74BE"/>
    <w:rsid w:val="00A15013"/>
    <w:rsid w:val="00A20FDA"/>
    <w:rsid w:val="00C53A9E"/>
    <w:rsid w:val="00C90203"/>
    <w:rsid w:val="00CB1EB3"/>
    <w:rsid w:val="00E07E8C"/>
    <w:rsid w:val="00EB7506"/>
    <w:rsid w:val="00EE355F"/>
    <w:rsid w:val="00F8025D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8C84F81"/>
  <w15:chartTrackingRefBased/>
  <w15:docId w15:val="{805245B6-1F76-4A6D-8900-952E563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Luminita.Ropcean</cp:lastModifiedBy>
  <cp:revision>22</cp:revision>
  <cp:lastPrinted>2023-10-09T05:46:00Z</cp:lastPrinted>
  <dcterms:created xsi:type="dcterms:W3CDTF">2019-04-05T06:59:00Z</dcterms:created>
  <dcterms:modified xsi:type="dcterms:W3CDTF">2023-11-28T07:50:00Z</dcterms:modified>
</cp:coreProperties>
</file>