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C245" w14:textId="77777777" w:rsidR="00837874" w:rsidRDefault="00837874" w:rsidP="005B42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21A6DC" w14:textId="106B0149" w:rsidR="00837874" w:rsidRPr="00837874" w:rsidRDefault="005B4294" w:rsidP="00837874">
      <w:pPr>
        <w:spacing w:after="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Anexă la HCL nr. </w:t>
      </w:r>
      <w:r w:rsidR="00326316">
        <w:rPr>
          <w:rFonts w:ascii="Times New Roman" w:hAnsi="Times New Roman" w:cs="Times New Roman"/>
          <w:b/>
          <w:sz w:val="27"/>
          <w:szCs w:val="27"/>
        </w:rPr>
        <w:t>47</w:t>
      </w:r>
      <w:r w:rsidRPr="00837874">
        <w:rPr>
          <w:rFonts w:ascii="Times New Roman" w:hAnsi="Times New Roman" w:cs="Times New Roman"/>
          <w:b/>
          <w:sz w:val="27"/>
          <w:szCs w:val="27"/>
        </w:rPr>
        <w:t>/202</w:t>
      </w:r>
      <w:r w:rsidR="00FF7F06">
        <w:rPr>
          <w:rFonts w:ascii="Times New Roman" w:hAnsi="Times New Roman" w:cs="Times New Roman"/>
          <w:b/>
          <w:sz w:val="27"/>
          <w:szCs w:val="27"/>
        </w:rPr>
        <w:t>6</w:t>
      </w:r>
    </w:p>
    <w:p w14:paraId="420B1EF0" w14:textId="77777777" w:rsidR="005E0D36" w:rsidRDefault="005E0D36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EB81CC5" w14:textId="77777777" w:rsidR="00B027BD" w:rsidRDefault="00B027BD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FAEAEEF" w14:textId="77777777" w:rsidR="005E0D36" w:rsidRDefault="005E0D36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B79E72F" w14:textId="77777777"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ROMÂNIA</w:t>
      </w:r>
    </w:p>
    <w:p w14:paraId="7EA6C02D" w14:textId="77777777"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JUDEȚUL SUCEAVA</w:t>
      </w:r>
    </w:p>
    <w:p w14:paraId="5E2770D6" w14:textId="77777777"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MUNICIPIUL CÂMPULUNG MOLDOVENESC</w:t>
      </w:r>
    </w:p>
    <w:p w14:paraId="2A20B090" w14:textId="77777777" w:rsidR="0016701E" w:rsidRPr="00837874" w:rsidRDefault="0016701E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CONSILIUL LOCAL</w:t>
      </w:r>
    </w:p>
    <w:p w14:paraId="43225097" w14:textId="77777777" w:rsidR="0025254F" w:rsidRDefault="0025254F" w:rsidP="0025254F">
      <w:pPr>
        <w:jc w:val="right"/>
        <w:rPr>
          <w:rFonts w:ascii="Times New Roman" w:hAnsi="Times New Roman" w:cs="Times New Roman"/>
          <w:b/>
          <w:sz w:val="27"/>
          <w:szCs w:val="27"/>
        </w:rPr>
      </w:pPr>
    </w:p>
    <w:p w14:paraId="695083CD" w14:textId="77777777" w:rsidR="00B2514E" w:rsidRPr="00837874" w:rsidRDefault="00B2514E" w:rsidP="0025254F">
      <w:pPr>
        <w:jc w:val="right"/>
        <w:rPr>
          <w:rFonts w:ascii="Times New Roman" w:hAnsi="Times New Roman" w:cs="Times New Roman"/>
          <w:b/>
          <w:sz w:val="27"/>
          <w:szCs w:val="27"/>
        </w:rPr>
      </w:pPr>
    </w:p>
    <w:p w14:paraId="167A8740" w14:textId="77777777" w:rsidR="00741687" w:rsidRPr="00837874" w:rsidRDefault="000B0E52" w:rsidP="0025254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ACORD DE COLABORARE</w:t>
      </w:r>
    </w:p>
    <w:p w14:paraId="75A36648" w14:textId="21EA1A5A" w:rsidR="0025254F" w:rsidRPr="00837874" w:rsidRDefault="0025254F" w:rsidP="0025254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Nr._______/________20</w:t>
      </w:r>
      <w:r w:rsidR="006717FF" w:rsidRPr="00837874">
        <w:rPr>
          <w:rFonts w:ascii="Times New Roman" w:hAnsi="Times New Roman" w:cs="Times New Roman"/>
          <w:b/>
          <w:sz w:val="27"/>
          <w:szCs w:val="27"/>
        </w:rPr>
        <w:t>2</w:t>
      </w:r>
      <w:r w:rsidR="00FF7F06">
        <w:rPr>
          <w:rFonts w:ascii="Times New Roman" w:hAnsi="Times New Roman" w:cs="Times New Roman"/>
          <w:b/>
          <w:sz w:val="27"/>
          <w:szCs w:val="27"/>
        </w:rPr>
        <w:t>6</w:t>
      </w:r>
    </w:p>
    <w:p w14:paraId="6E2DAD99" w14:textId="77777777" w:rsidR="00324628" w:rsidRPr="00837874" w:rsidRDefault="00324628" w:rsidP="00837874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0D8B77FE" w14:textId="77777777" w:rsidR="0025254F" w:rsidRPr="00837874" w:rsidRDefault="0025254F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I.</w:t>
      </w:r>
      <w:r w:rsidR="005E0D3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37874">
        <w:rPr>
          <w:rFonts w:ascii="Times New Roman" w:hAnsi="Times New Roman" w:cs="Times New Roman"/>
          <w:b/>
          <w:sz w:val="27"/>
          <w:szCs w:val="27"/>
        </w:rPr>
        <w:t>PĂRȚILE</w:t>
      </w:r>
    </w:p>
    <w:p w14:paraId="3A86FCCD" w14:textId="274464FF" w:rsidR="00F93875" w:rsidRPr="00837874" w:rsidRDefault="00F93875" w:rsidP="00F93875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1.1. </w:t>
      </w:r>
      <w:r w:rsidR="007E6ABD">
        <w:rPr>
          <w:rFonts w:ascii="Times New Roman" w:hAnsi="Times New Roman" w:cs="Times New Roman"/>
          <w:b/>
          <w:sz w:val="27"/>
          <w:szCs w:val="27"/>
        </w:rPr>
        <w:t>CLUBUL SPORTIV MUNICIPAL ,,RARĂULˮ</w:t>
      </w:r>
      <w:r w:rsidR="004954BA">
        <w:rPr>
          <w:rFonts w:ascii="Times New Roman" w:hAnsi="Times New Roman" w:cs="Times New Roman"/>
          <w:b/>
          <w:sz w:val="27"/>
          <w:szCs w:val="27"/>
        </w:rPr>
        <w:t xml:space="preserve"> CÂMPULUNG MOLDOVENESC,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37874">
        <w:rPr>
          <w:rFonts w:ascii="Times New Roman" w:hAnsi="Times New Roman" w:cs="Times New Roman"/>
          <w:sz w:val="27"/>
          <w:szCs w:val="27"/>
        </w:rPr>
        <w:t xml:space="preserve">cu sediul în </w:t>
      </w:r>
      <w:r w:rsidR="009B1595">
        <w:rPr>
          <w:rFonts w:ascii="Times New Roman" w:hAnsi="Times New Roman" w:cs="Times New Roman"/>
          <w:sz w:val="27"/>
          <w:szCs w:val="27"/>
        </w:rPr>
        <w:t xml:space="preserve">municipiul </w:t>
      </w:r>
      <w:r w:rsidRPr="00837874">
        <w:rPr>
          <w:rFonts w:ascii="Times New Roman" w:hAnsi="Times New Roman" w:cs="Times New Roman"/>
          <w:sz w:val="27"/>
          <w:szCs w:val="27"/>
        </w:rPr>
        <w:t xml:space="preserve">Câmpulung Moldovenesc, str. </w:t>
      </w:r>
      <w:r w:rsidR="007E6ABD">
        <w:rPr>
          <w:rFonts w:ascii="Times New Roman" w:hAnsi="Times New Roman" w:cs="Times New Roman"/>
          <w:sz w:val="27"/>
          <w:szCs w:val="27"/>
        </w:rPr>
        <w:t>Sirenei</w:t>
      </w:r>
      <w:r w:rsidRPr="00837874">
        <w:rPr>
          <w:rFonts w:ascii="Times New Roman" w:hAnsi="Times New Roman" w:cs="Times New Roman"/>
          <w:sz w:val="27"/>
          <w:szCs w:val="27"/>
        </w:rPr>
        <w:t xml:space="preserve">, nr. </w:t>
      </w:r>
      <w:r w:rsidR="007E6ABD">
        <w:rPr>
          <w:rFonts w:ascii="Times New Roman" w:hAnsi="Times New Roman" w:cs="Times New Roman"/>
          <w:sz w:val="27"/>
          <w:szCs w:val="27"/>
        </w:rPr>
        <w:t>1</w:t>
      </w:r>
      <w:r w:rsidR="009A09C3">
        <w:rPr>
          <w:rFonts w:ascii="Times New Roman" w:hAnsi="Times New Roman" w:cs="Times New Roman"/>
          <w:sz w:val="27"/>
          <w:szCs w:val="27"/>
        </w:rPr>
        <w:t>, județul</w:t>
      </w:r>
      <w:r w:rsidRPr="00837874">
        <w:rPr>
          <w:rFonts w:ascii="Times New Roman" w:hAnsi="Times New Roman" w:cs="Times New Roman"/>
          <w:sz w:val="27"/>
          <w:szCs w:val="27"/>
        </w:rPr>
        <w:t xml:space="preserve"> Suceava, cod fiscal </w:t>
      </w:r>
      <w:r w:rsidR="007E6ABD">
        <w:rPr>
          <w:rFonts w:ascii="Times New Roman" w:hAnsi="Times New Roman" w:cs="Times New Roman"/>
          <w:sz w:val="27"/>
          <w:szCs w:val="27"/>
        </w:rPr>
        <w:t>15057986</w:t>
      </w:r>
      <w:r w:rsidRPr="00837874">
        <w:rPr>
          <w:rFonts w:ascii="Times New Roman" w:hAnsi="Times New Roman" w:cs="Times New Roman"/>
          <w:sz w:val="27"/>
          <w:szCs w:val="27"/>
        </w:rPr>
        <w:t xml:space="preserve">, reprezentat prin </w:t>
      </w:r>
      <w:r w:rsidR="007E6ABD">
        <w:rPr>
          <w:rFonts w:ascii="Times New Roman" w:hAnsi="Times New Roman" w:cs="Times New Roman"/>
          <w:sz w:val="27"/>
          <w:szCs w:val="27"/>
        </w:rPr>
        <w:t>PREȘEDINTE</w:t>
      </w:r>
      <w:r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7E6ABD">
        <w:rPr>
          <w:rFonts w:ascii="Times New Roman" w:hAnsi="Times New Roman" w:cs="Times New Roman"/>
          <w:b/>
          <w:sz w:val="27"/>
          <w:szCs w:val="27"/>
        </w:rPr>
        <w:t>ȚINTILĂ</w:t>
      </w:r>
      <w:r w:rsidR="004954BA">
        <w:rPr>
          <w:rFonts w:ascii="Times New Roman" w:hAnsi="Times New Roman" w:cs="Times New Roman"/>
          <w:b/>
          <w:sz w:val="27"/>
          <w:szCs w:val="27"/>
        </w:rPr>
        <w:t xml:space="preserve"> MARCEL</w:t>
      </w:r>
      <w:r w:rsidR="007E6ABD">
        <w:rPr>
          <w:rFonts w:ascii="Times New Roman" w:hAnsi="Times New Roman" w:cs="Times New Roman"/>
          <w:b/>
          <w:sz w:val="27"/>
          <w:szCs w:val="27"/>
        </w:rPr>
        <w:t xml:space="preserve"> ALIN</w:t>
      </w:r>
      <w:r w:rsidR="007E2CA3" w:rsidRPr="00837874">
        <w:rPr>
          <w:rFonts w:ascii="Times New Roman" w:hAnsi="Times New Roman" w:cs="Times New Roman"/>
          <w:b/>
          <w:sz w:val="27"/>
          <w:szCs w:val="27"/>
        </w:rPr>
        <w:t>.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679D20C8" w14:textId="77777777" w:rsidR="00F93875" w:rsidRPr="00837874" w:rsidRDefault="00F93875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</w:rPr>
        <w:t>ȘI</w:t>
      </w:r>
    </w:p>
    <w:p w14:paraId="11FF9078" w14:textId="55C2BE35" w:rsidR="0025254F" w:rsidRPr="00837874" w:rsidRDefault="0025254F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1.</w:t>
      </w:r>
      <w:r w:rsidR="00A13C98" w:rsidRPr="00837874">
        <w:rPr>
          <w:rFonts w:ascii="Times New Roman" w:hAnsi="Times New Roman" w:cs="Times New Roman"/>
          <w:b/>
          <w:sz w:val="27"/>
          <w:szCs w:val="27"/>
        </w:rPr>
        <w:t>2</w:t>
      </w:r>
      <w:r w:rsidR="00F90FD8" w:rsidRPr="00837874">
        <w:rPr>
          <w:rFonts w:ascii="Times New Roman" w:hAnsi="Times New Roman" w:cs="Times New Roman"/>
          <w:b/>
          <w:sz w:val="27"/>
          <w:szCs w:val="27"/>
        </w:rPr>
        <w:t>.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6601B" w:rsidRPr="00837874">
        <w:rPr>
          <w:rFonts w:ascii="Times New Roman" w:hAnsi="Times New Roman" w:cs="Times New Roman"/>
          <w:b/>
          <w:sz w:val="27"/>
          <w:szCs w:val="27"/>
        </w:rPr>
        <w:t xml:space="preserve">ASOCIAȚIA </w:t>
      </w:r>
      <w:r w:rsidR="007E6ABD">
        <w:rPr>
          <w:rFonts w:ascii="Times New Roman" w:hAnsi="Times New Roman" w:cs="Times New Roman"/>
          <w:b/>
          <w:sz w:val="27"/>
          <w:szCs w:val="27"/>
        </w:rPr>
        <w:t>ACADEMIA CLUB SPORTIV PHO</w:t>
      </w:r>
      <w:r w:rsidR="00D87487">
        <w:rPr>
          <w:rFonts w:ascii="Times New Roman" w:hAnsi="Times New Roman" w:cs="Times New Roman"/>
          <w:b/>
          <w:sz w:val="27"/>
          <w:szCs w:val="27"/>
        </w:rPr>
        <w:t>ENIX</w:t>
      </w:r>
      <w:r w:rsidR="007E6ABD">
        <w:rPr>
          <w:rFonts w:ascii="Times New Roman" w:hAnsi="Times New Roman" w:cs="Times New Roman"/>
          <w:b/>
          <w:sz w:val="27"/>
          <w:szCs w:val="27"/>
        </w:rPr>
        <w:t xml:space="preserve"> PAȘCANI</w:t>
      </w:r>
      <w:r w:rsidR="00222BA7" w:rsidRPr="00837874">
        <w:rPr>
          <w:rFonts w:ascii="Times New Roman" w:hAnsi="Times New Roman" w:cs="Times New Roman"/>
          <w:b/>
          <w:sz w:val="27"/>
          <w:szCs w:val="27"/>
        </w:rPr>
        <w:t>,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cu sediul în </w:t>
      </w:r>
      <w:r w:rsidR="0056601B" w:rsidRPr="00837874">
        <w:rPr>
          <w:rFonts w:ascii="Times New Roman" w:hAnsi="Times New Roman" w:cs="Times New Roman"/>
          <w:sz w:val="27"/>
          <w:szCs w:val="27"/>
        </w:rPr>
        <w:t>mun</w:t>
      </w:r>
      <w:r w:rsidR="009B1595">
        <w:rPr>
          <w:rFonts w:ascii="Times New Roman" w:hAnsi="Times New Roman" w:cs="Times New Roman"/>
          <w:sz w:val="27"/>
          <w:szCs w:val="27"/>
        </w:rPr>
        <w:t>icipiul</w:t>
      </w:r>
      <w:r w:rsidR="0056601B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Pașcani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1A7C5E">
        <w:rPr>
          <w:rFonts w:ascii="Times New Roman" w:hAnsi="Times New Roman" w:cs="Times New Roman"/>
          <w:sz w:val="27"/>
          <w:szCs w:val="27"/>
        </w:rPr>
        <w:t xml:space="preserve">str. </w:t>
      </w:r>
      <w:r w:rsidR="007E6ABD">
        <w:rPr>
          <w:rFonts w:ascii="Times New Roman" w:hAnsi="Times New Roman" w:cs="Times New Roman"/>
          <w:sz w:val="27"/>
          <w:szCs w:val="27"/>
        </w:rPr>
        <w:t>Moldovei</w:t>
      </w:r>
      <w:r w:rsidR="001A7C5E">
        <w:rPr>
          <w:rFonts w:ascii="Times New Roman" w:hAnsi="Times New Roman" w:cs="Times New Roman"/>
          <w:sz w:val="27"/>
          <w:szCs w:val="27"/>
        </w:rPr>
        <w:t xml:space="preserve">, </w:t>
      </w:r>
      <w:r w:rsidR="0056601B" w:rsidRPr="00837874">
        <w:rPr>
          <w:rFonts w:ascii="Times New Roman" w:hAnsi="Times New Roman" w:cs="Times New Roman"/>
          <w:sz w:val="27"/>
          <w:szCs w:val="27"/>
        </w:rPr>
        <w:t xml:space="preserve">nr. </w:t>
      </w:r>
      <w:r w:rsidR="00874021">
        <w:rPr>
          <w:rFonts w:ascii="Times New Roman" w:hAnsi="Times New Roman" w:cs="Times New Roman"/>
          <w:sz w:val="27"/>
          <w:szCs w:val="27"/>
        </w:rPr>
        <w:t>1</w:t>
      </w:r>
      <w:r w:rsidR="009A09C3">
        <w:rPr>
          <w:rFonts w:ascii="Times New Roman" w:hAnsi="Times New Roman" w:cs="Times New Roman"/>
          <w:sz w:val="27"/>
          <w:szCs w:val="27"/>
        </w:rPr>
        <w:t>,</w:t>
      </w:r>
      <w:r w:rsidR="007E6ABD">
        <w:rPr>
          <w:rFonts w:ascii="Times New Roman" w:hAnsi="Times New Roman" w:cs="Times New Roman"/>
          <w:sz w:val="27"/>
          <w:szCs w:val="27"/>
        </w:rPr>
        <w:t xml:space="preserve"> Bl.V1-3, S</w:t>
      </w:r>
      <w:r w:rsidR="00D87487">
        <w:rPr>
          <w:rFonts w:ascii="Times New Roman" w:hAnsi="Times New Roman" w:cs="Times New Roman"/>
          <w:sz w:val="27"/>
          <w:szCs w:val="27"/>
        </w:rPr>
        <w:t>c</w:t>
      </w:r>
      <w:r w:rsidR="007E6ABD">
        <w:rPr>
          <w:rFonts w:ascii="Times New Roman" w:hAnsi="Times New Roman" w:cs="Times New Roman"/>
          <w:sz w:val="27"/>
          <w:szCs w:val="27"/>
        </w:rPr>
        <w:t>.</w:t>
      </w:r>
      <w:r w:rsidR="00D87487">
        <w:rPr>
          <w:rFonts w:ascii="Times New Roman" w:hAnsi="Times New Roman" w:cs="Times New Roman"/>
          <w:sz w:val="27"/>
          <w:szCs w:val="27"/>
        </w:rPr>
        <w:t xml:space="preserve"> </w:t>
      </w:r>
      <w:r w:rsidR="007E6ABD">
        <w:rPr>
          <w:rFonts w:ascii="Times New Roman" w:hAnsi="Times New Roman" w:cs="Times New Roman"/>
          <w:sz w:val="27"/>
          <w:szCs w:val="27"/>
        </w:rPr>
        <w:t>C Et.2, Ap.7</w:t>
      </w:r>
      <w:r w:rsidR="008827BE">
        <w:rPr>
          <w:rFonts w:ascii="Times New Roman" w:hAnsi="Times New Roman" w:cs="Times New Roman"/>
          <w:sz w:val="27"/>
          <w:szCs w:val="27"/>
        </w:rPr>
        <w:t>,</w:t>
      </w:r>
      <w:r w:rsidR="009A09C3">
        <w:rPr>
          <w:rFonts w:ascii="Times New Roman" w:hAnsi="Times New Roman" w:cs="Times New Roman"/>
          <w:sz w:val="27"/>
          <w:szCs w:val="27"/>
        </w:rPr>
        <w:t xml:space="preserve"> județul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Iași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272DDC" w:rsidRPr="00875E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cod fiscal </w:t>
      </w:r>
      <w:r w:rsidR="00D87487">
        <w:rPr>
          <w:rFonts w:ascii="Times New Roman" w:hAnsi="Times New Roman" w:cs="Times New Roman"/>
          <w:color w:val="000000" w:themeColor="text1"/>
          <w:sz w:val="27"/>
          <w:szCs w:val="27"/>
        </w:rPr>
        <w:t>46704586</w:t>
      </w:r>
      <w:r w:rsidR="005E0D36" w:rsidRPr="00875E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222BA7" w:rsidRPr="00837874">
        <w:rPr>
          <w:rFonts w:ascii="Times New Roman" w:hAnsi="Times New Roman" w:cs="Times New Roman"/>
          <w:sz w:val="27"/>
          <w:szCs w:val="27"/>
        </w:rPr>
        <w:t>reprezentat</w:t>
      </w:r>
      <w:r w:rsidR="00272DDC" w:rsidRPr="00837874">
        <w:rPr>
          <w:rFonts w:ascii="Times New Roman" w:hAnsi="Times New Roman" w:cs="Times New Roman"/>
          <w:sz w:val="27"/>
          <w:szCs w:val="27"/>
        </w:rPr>
        <w:t>ă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prin </w:t>
      </w:r>
      <w:r w:rsidR="0056601B" w:rsidRPr="00837874">
        <w:rPr>
          <w:rFonts w:ascii="Times New Roman" w:hAnsi="Times New Roman" w:cs="Times New Roman"/>
          <w:sz w:val="27"/>
          <w:szCs w:val="27"/>
        </w:rPr>
        <w:t>PREȘEDINTE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D87487">
        <w:rPr>
          <w:rFonts w:ascii="Times New Roman" w:hAnsi="Times New Roman" w:cs="Times New Roman"/>
          <w:b/>
          <w:sz w:val="27"/>
          <w:szCs w:val="27"/>
        </w:rPr>
        <w:t>POPESCUL DUMITRU</w:t>
      </w:r>
      <w:r w:rsidR="00272DDC" w:rsidRPr="00837874">
        <w:rPr>
          <w:rFonts w:ascii="Times New Roman" w:hAnsi="Times New Roman" w:cs="Times New Roman"/>
          <w:b/>
          <w:sz w:val="27"/>
          <w:szCs w:val="27"/>
        </w:rPr>
        <w:t>.</w:t>
      </w:r>
    </w:p>
    <w:p w14:paraId="14561015" w14:textId="77777777" w:rsidR="00010578" w:rsidRPr="00837874" w:rsidRDefault="00010578" w:rsidP="0025254F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44B3A9DB" w14:textId="77777777" w:rsidR="00010578" w:rsidRPr="00837874" w:rsidRDefault="0001057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II. OBIECTUL </w:t>
      </w:r>
      <w:r w:rsidR="00000497" w:rsidRPr="00837874">
        <w:rPr>
          <w:rFonts w:ascii="Times New Roman" w:hAnsi="Times New Roman" w:cs="Times New Roman"/>
          <w:b/>
          <w:sz w:val="27"/>
          <w:szCs w:val="27"/>
        </w:rPr>
        <w:t>ACORDULUI DE COLABORARE</w:t>
      </w:r>
    </w:p>
    <w:p w14:paraId="3B880130" w14:textId="44280D8F" w:rsidR="00010578" w:rsidRDefault="00010578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2.1</w:t>
      </w:r>
      <w:r w:rsidR="00F90FD8" w:rsidRPr="00837874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827BE" w:rsidRPr="008827BE">
        <w:rPr>
          <w:rFonts w:ascii="Times New Roman" w:hAnsi="Times New Roman" w:cs="Times New Roman"/>
          <w:sz w:val="27"/>
          <w:szCs w:val="27"/>
        </w:rPr>
        <w:t>Prezentul acord stabilește cadrul de colaborare pentru organizarea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A56F21">
        <w:rPr>
          <w:rFonts w:ascii="Times New Roman" w:hAnsi="Times New Roman" w:cs="Times New Roman"/>
          <w:sz w:val="27"/>
          <w:szCs w:val="27"/>
        </w:rPr>
        <w:t>taberei de fotbal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b/>
          <w:sz w:val="27"/>
          <w:szCs w:val="27"/>
        </w:rPr>
        <w:t>INTER ACADEMY ROMANIA CAMP</w:t>
      </w:r>
      <w:r w:rsidR="006A6B86" w:rsidRPr="00837874">
        <w:rPr>
          <w:rFonts w:ascii="Times New Roman" w:hAnsi="Times New Roman" w:cs="Times New Roman"/>
          <w:sz w:val="27"/>
          <w:szCs w:val="27"/>
        </w:rPr>
        <w:t>,</w:t>
      </w:r>
      <w:r w:rsidR="008827BE">
        <w:rPr>
          <w:rFonts w:ascii="Times New Roman" w:hAnsi="Times New Roman" w:cs="Times New Roman"/>
          <w:sz w:val="27"/>
          <w:szCs w:val="27"/>
        </w:rPr>
        <w:t xml:space="preserve"> ce se va desfășura în Municipiul Câmpulung Moldovenesc-Baza Sportivă ,,Rarăulˮ, </w:t>
      </w:r>
      <w:r w:rsidR="006A6B86" w:rsidRPr="00837874">
        <w:rPr>
          <w:rFonts w:ascii="Times New Roman" w:hAnsi="Times New Roman" w:cs="Times New Roman"/>
          <w:sz w:val="27"/>
          <w:szCs w:val="27"/>
        </w:rPr>
        <w:t>în perioada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22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874021">
        <w:rPr>
          <w:rFonts w:ascii="Times New Roman" w:hAnsi="Times New Roman" w:cs="Times New Roman"/>
          <w:sz w:val="27"/>
          <w:szCs w:val="27"/>
        </w:rPr>
        <w:t>iunie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-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4 iulie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202</w:t>
      </w:r>
      <w:r w:rsidR="00D87487">
        <w:rPr>
          <w:rFonts w:ascii="Times New Roman" w:hAnsi="Times New Roman" w:cs="Times New Roman"/>
          <w:sz w:val="27"/>
          <w:szCs w:val="27"/>
        </w:rPr>
        <w:t>6</w:t>
      </w:r>
      <w:r w:rsidR="0052123B">
        <w:rPr>
          <w:rFonts w:ascii="Times New Roman" w:hAnsi="Times New Roman" w:cs="Times New Roman"/>
          <w:sz w:val="27"/>
          <w:szCs w:val="27"/>
        </w:rPr>
        <w:t>,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F45527">
        <w:rPr>
          <w:rFonts w:ascii="Times New Roman" w:hAnsi="Times New Roman" w:cs="Times New Roman"/>
          <w:sz w:val="27"/>
          <w:szCs w:val="27"/>
        </w:rPr>
        <w:t>vizând</w:t>
      </w:r>
      <w:r w:rsidR="0052123B">
        <w:rPr>
          <w:rFonts w:ascii="Times New Roman" w:hAnsi="Times New Roman" w:cs="Times New Roman"/>
          <w:sz w:val="27"/>
          <w:szCs w:val="27"/>
        </w:rPr>
        <w:t>:</w:t>
      </w:r>
    </w:p>
    <w:p w14:paraId="09879073" w14:textId="49F2D52A" w:rsidR="0052123B" w:rsidRDefault="0052123B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p</w:t>
      </w:r>
      <w:r w:rsidRPr="0052123B">
        <w:rPr>
          <w:rFonts w:ascii="Times New Roman" w:hAnsi="Times New Roman" w:cs="Times New Roman"/>
          <w:sz w:val="27"/>
          <w:szCs w:val="27"/>
        </w:rPr>
        <w:t>romovarea sportului de masă și a performanței în rândul copiilor și tinerilor;</w:t>
      </w:r>
    </w:p>
    <w:p w14:paraId="448F5054" w14:textId="77777777" w:rsidR="0052123B" w:rsidRDefault="0052123B" w:rsidP="0052123B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dezvoltarea disciplinei, spiritului de echipă și a performanței</w:t>
      </w:r>
      <w:r w:rsidRPr="0052123B">
        <w:rPr>
          <w:rFonts w:ascii="Times New Roman" w:hAnsi="Times New Roman" w:cs="Times New Roman"/>
          <w:sz w:val="27"/>
          <w:szCs w:val="27"/>
        </w:rPr>
        <w:t>;</w:t>
      </w:r>
    </w:p>
    <w:p w14:paraId="0A9E1C8F" w14:textId="0B9B2738" w:rsidR="0052123B" w:rsidRPr="00837874" w:rsidRDefault="0052123B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c</w:t>
      </w:r>
      <w:r w:rsidRPr="0052123B">
        <w:rPr>
          <w:rFonts w:ascii="Times New Roman" w:hAnsi="Times New Roman" w:cs="Times New Roman"/>
          <w:sz w:val="27"/>
          <w:szCs w:val="27"/>
        </w:rPr>
        <w:t>reșterea vizibilității Municipiului Câmpulung Moldovenesc</w:t>
      </w:r>
      <w:r w:rsidR="00CE7915">
        <w:rPr>
          <w:rFonts w:ascii="Times New Roman" w:hAnsi="Times New Roman" w:cs="Times New Roman"/>
          <w:sz w:val="27"/>
          <w:szCs w:val="27"/>
        </w:rPr>
        <w:t xml:space="preserve"> și a bazei sportive</w:t>
      </w:r>
      <w:r w:rsidRPr="0052123B">
        <w:rPr>
          <w:rFonts w:ascii="Times New Roman" w:hAnsi="Times New Roman" w:cs="Times New Roman"/>
          <w:sz w:val="27"/>
          <w:szCs w:val="27"/>
        </w:rPr>
        <w:t xml:space="preserve"> prin asocierea cu un brand sportiv de renume mondial.</w:t>
      </w:r>
    </w:p>
    <w:p w14:paraId="6BA264FA" w14:textId="77777777" w:rsidR="00F90FD8" w:rsidRPr="00837874" w:rsidRDefault="00F90FD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008C328" w14:textId="77777777" w:rsidR="00F90FD8" w:rsidRPr="00837874" w:rsidRDefault="00F90FD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III. DURATA </w:t>
      </w:r>
      <w:r w:rsidR="00000497" w:rsidRPr="00837874">
        <w:rPr>
          <w:rFonts w:ascii="Times New Roman" w:hAnsi="Times New Roman" w:cs="Times New Roman"/>
          <w:b/>
          <w:sz w:val="27"/>
          <w:szCs w:val="27"/>
        </w:rPr>
        <w:t>ACORDULUI DE COLABORARE</w:t>
      </w:r>
    </w:p>
    <w:p w14:paraId="7B33A494" w14:textId="77777777" w:rsidR="00A50363" w:rsidRPr="00837874" w:rsidRDefault="00F90FD8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3.1. </w:t>
      </w:r>
      <w:r w:rsidR="003718B5" w:rsidRPr="00837874">
        <w:rPr>
          <w:rFonts w:ascii="Times New Roman" w:hAnsi="Times New Roman" w:cs="Times New Roman"/>
          <w:sz w:val="27"/>
          <w:szCs w:val="27"/>
        </w:rPr>
        <w:t>P</w:t>
      </w:r>
      <w:r w:rsidRPr="00837874">
        <w:rPr>
          <w:rFonts w:ascii="Times New Roman" w:hAnsi="Times New Roman" w:cs="Times New Roman"/>
          <w:sz w:val="27"/>
          <w:szCs w:val="27"/>
        </w:rPr>
        <w:t xml:space="preserve">rezentul </w:t>
      </w:r>
      <w:r w:rsidR="008A0BD0" w:rsidRPr="00837874">
        <w:rPr>
          <w:rFonts w:ascii="Times New Roman" w:hAnsi="Times New Roman" w:cs="Times New Roman"/>
          <w:sz w:val="27"/>
          <w:szCs w:val="27"/>
        </w:rPr>
        <w:t>acord de colaborare</w:t>
      </w:r>
      <w:r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FB4A9E" w:rsidRPr="00837874">
        <w:rPr>
          <w:rFonts w:ascii="Times New Roman" w:hAnsi="Times New Roman" w:cs="Times New Roman"/>
          <w:sz w:val="27"/>
          <w:szCs w:val="27"/>
        </w:rPr>
        <w:t>este valabil de la data semnării și p</w:t>
      </w:r>
      <w:r w:rsidR="00272DDC" w:rsidRPr="00837874">
        <w:rPr>
          <w:rFonts w:ascii="Times New Roman" w:hAnsi="Times New Roman" w:cs="Times New Roman"/>
          <w:sz w:val="27"/>
          <w:szCs w:val="27"/>
        </w:rPr>
        <w:t>â</w:t>
      </w:r>
      <w:r w:rsidR="00FB4A9E" w:rsidRPr="00837874">
        <w:rPr>
          <w:rFonts w:ascii="Times New Roman" w:hAnsi="Times New Roman" w:cs="Times New Roman"/>
          <w:sz w:val="27"/>
          <w:szCs w:val="27"/>
        </w:rPr>
        <w:t>n</w:t>
      </w:r>
      <w:r w:rsidR="00272DDC" w:rsidRPr="00837874">
        <w:rPr>
          <w:rFonts w:ascii="Times New Roman" w:hAnsi="Times New Roman" w:cs="Times New Roman"/>
          <w:sz w:val="27"/>
          <w:szCs w:val="27"/>
        </w:rPr>
        <w:t>ă</w:t>
      </w:r>
      <w:r w:rsidR="00FB4A9E" w:rsidRPr="00837874">
        <w:rPr>
          <w:rFonts w:ascii="Times New Roman" w:hAnsi="Times New Roman" w:cs="Times New Roman"/>
          <w:sz w:val="27"/>
          <w:szCs w:val="27"/>
        </w:rPr>
        <w:t xml:space="preserve"> la îndeplinirea integrală a obligațiilor asumate de ambele părți</w:t>
      </w:r>
      <w:r w:rsidR="003718B5" w:rsidRPr="00837874">
        <w:rPr>
          <w:rFonts w:ascii="Times New Roman" w:hAnsi="Times New Roman" w:cs="Times New Roman"/>
          <w:sz w:val="27"/>
          <w:szCs w:val="27"/>
        </w:rPr>
        <w:t>.</w:t>
      </w:r>
    </w:p>
    <w:p w14:paraId="073DB3CF" w14:textId="77777777" w:rsidR="005E0D36" w:rsidRPr="00837874" w:rsidRDefault="005E0D36" w:rsidP="0025254F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6527D15B" w14:textId="77777777" w:rsidR="00A50363" w:rsidRPr="00837874" w:rsidRDefault="00A50363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IV.OBLIGAȚIILE PĂRȚILOR</w:t>
      </w:r>
    </w:p>
    <w:p w14:paraId="43978300" w14:textId="77777777" w:rsidR="00A50363" w:rsidRPr="00837874" w:rsidRDefault="00A50363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4.1. OBLIGAȚIILE </w:t>
      </w:r>
      <w:r w:rsidR="009A4B56" w:rsidRPr="00837874">
        <w:rPr>
          <w:rFonts w:ascii="Times New Roman" w:hAnsi="Times New Roman" w:cs="Times New Roman"/>
          <w:b/>
          <w:sz w:val="27"/>
          <w:szCs w:val="27"/>
        </w:rPr>
        <w:t>MUNICIPIULUI CÂMPULUNG MOLDOVENESC</w:t>
      </w:r>
    </w:p>
    <w:p w14:paraId="268962E7" w14:textId="2EFF9B5C" w:rsidR="0056601B" w:rsidRPr="00837874" w:rsidRDefault="00FF7F06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4.1.1.</w:t>
      </w:r>
      <w:r w:rsidR="00A50363"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77021" w:rsidRPr="00C77021">
        <w:rPr>
          <w:rFonts w:ascii="Times New Roman" w:hAnsi="Times New Roman" w:cs="Times New Roman"/>
          <w:sz w:val="27"/>
          <w:szCs w:val="27"/>
        </w:rPr>
        <w:t>Să asigure dreptul de folosință</w:t>
      </w:r>
      <w:r w:rsidR="00A56F21">
        <w:rPr>
          <w:rFonts w:ascii="Times New Roman" w:hAnsi="Times New Roman" w:cs="Times New Roman"/>
          <w:sz w:val="27"/>
          <w:szCs w:val="27"/>
        </w:rPr>
        <w:t xml:space="preserve"> gratuit</w:t>
      </w:r>
      <w:r w:rsidR="00C77021" w:rsidRPr="00C77021">
        <w:rPr>
          <w:rFonts w:ascii="Times New Roman" w:hAnsi="Times New Roman" w:cs="Times New Roman"/>
          <w:sz w:val="27"/>
          <w:szCs w:val="27"/>
        </w:rPr>
        <w:t xml:space="preserve"> asupra bazei sportive (terenuri de fotbal și </w:t>
      </w:r>
      <w:r w:rsidR="00C77021">
        <w:rPr>
          <w:rFonts w:ascii="Times New Roman" w:hAnsi="Times New Roman" w:cs="Times New Roman"/>
          <w:sz w:val="27"/>
          <w:szCs w:val="27"/>
        </w:rPr>
        <w:t>dotări</w:t>
      </w:r>
      <w:r w:rsidR="00C77021" w:rsidRPr="00C77021">
        <w:rPr>
          <w:rFonts w:ascii="Times New Roman" w:hAnsi="Times New Roman" w:cs="Times New Roman"/>
          <w:sz w:val="27"/>
          <w:szCs w:val="27"/>
        </w:rPr>
        <w:t xml:space="preserve"> aferente)</w:t>
      </w:r>
      <w:r w:rsidR="00C77021">
        <w:rPr>
          <w:rFonts w:ascii="Times New Roman" w:hAnsi="Times New Roman" w:cs="Times New Roman"/>
          <w:sz w:val="27"/>
          <w:szCs w:val="27"/>
        </w:rPr>
        <w:t>,</w:t>
      </w:r>
      <w:r w:rsidR="00C77021" w:rsidRPr="00C77021">
        <w:rPr>
          <w:rFonts w:ascii="Times New Roman" w:hAnsi="Times New Roman" w:cs="Times New Roman"/>
          <w:sz w:val="27"/>
          <w:szCs w:val="27"/>
        </w:rPr>
        <w:t xml:space="preserve"> conform programului agreat;</w:t>
      </w:r>
    </w:p>
    <w:p w14:paraId="5AD340F1" w14:textId="6C35776E" w:rsidR="0084756F" w:rsidRDefault="00C77021" w:rsidP="00426F4A">
      <w:pPr>
        <w:spacing w:after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4.1.2.</w:t>
      </w:r>
      <w:r w:rsidR="00FF7F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>Să pună la dispoziție</w:t>
      </w:r>
      <w:r w:rsidR="00A56F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gratuit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în scopul cazării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antrenorilor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/sportivilor, 5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apartamente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situate în incinta „Vilei Stadion”.</w:t>
      </w:r>
    </w:p>
    <w:p w14:paraId="7EB517F2" w14:textId="75C2FB5F" w:rsidR="004954BA" w:rsidRPr="00DA1245" w:rsidRDefault="004954BA" w:rsidP="00426F4A">
      <w:pPr>
        <w:spacing w:after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>4.1.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>. Să pună la dispoziție gratuit,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o suprafață de minim 300 mp din parcarea bazei sportive pentru desfășurarea</w:t>
      </w: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activități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lor</w:t>
      </w: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de catering și servirea mesei. Acordul este valabil sub condiția ca activitatea să fie executată de către un prestator autorizat, responsabil pentru obținerea și menținerea tuturor avizelor de funcționare necesare.</w:t>
      </w:r>
    </w:p>
    <w:p w14:paraId="24D970B8" w14:textId="77777777" w:rsidR="00047C54" w:rsidRPr="00837874" w:rsidRDefault="00047C54" w:rsidP="00047C54">
      <w:pPr>
        <w:spacing w:after="12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44C5FBB7" w14:textId="32BBCD8F" w:rsidR="006A6B86" w:rsidRPr="00837874" w:rsidRDefault="00271B81" w:rsidP="006A6B86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4.2. OBLIGAȚIILE </w:t>
      </w:r>
      <w:r w:rsidR="00C77021">
        <w:rPr>
          <w:rFonts w:ascii="Times New Roman" w:hAnsi="Times New Roman" w:cs="Times New Roman"/>
          <w:b/>
          <w:sz w:val="27"/>
          <w:szCs w:val="27"/>
          <w:lang w:val="en-US"/>
        </w:rPr>
        <w:t>ASOCIAȚIEI ACADEMIA CLUB SPORTIV PHOENIX PA</w:t>
      </w:r>
      <w:r w:rsidR="009F781F">
        <w:rPr>
          <w:rFonts w:ascii="Times New Roman" w:hAnsi="Times New Roman" w:cs="Times New Roman"/>
          <w:b/>
          <w:sz w:val="27"/>
          <w:szCs w:val="27"/>
          <w:lang w:val="en-US"/>
        </w:rPr>
        <w:t>Ș</w:t>
      </w:r>
      <w:r w:rsidR="00C77021">
        <w:rPr>
          <w:rFonts w:ascii="Times New Roman" w:hAnsi="Times New Roman" w:cs="Times New Roman"/>
          <w:b/>
          <w:sz w:val="27"/>
          <w:szCs w:val="27"/>
          <w:lang w:val="en-US"/>
        </w:rPr>
        <w:t>CANI</w:t>
      </w:r>
    </w:p>
    <w:p w14:paraId="2187A9E1" w14:textId="42030FFC" w:rsidR="00500436" w:rsidRPr="00837874" w:rsidRDefault="00B027BD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4.2.</w:t>
      </w:r>
      <w:r w:rsidR="009F781F">
        <w:rPr>
          <w:rFonts w:ascii="Times New Roman" w:hAnsi="Times New Roman" w:cs="Times New Roman"/>
          <w:sz w:val="27"/>
          <w:szCs w:val="27"/>
          <w:lang w:val="en-US"/>
        </w:rPr>
        <w:t>1</w:t>
      </w:r>
      <w:r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26DF2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F781F">
        <w:rPr>
          <w:rFonts w:ascii="Times New Roman" w:hAnsi="Times New Roman" w:cs="Times New Roman"/>
          <w:sz w:val="27"/>
          <w:szCs w:val="27"/>
        </w:rPr>
        <w:t>S</w:t>
      </w:r>
      <w:r w:rsidR="005B64E7" w:rsidRPr="00837874">
        <w:rPr>
          <w:rFonts w:ascii="Times New Roman" w:hAnsi="Times New Roman" w:cs="Times New Roman"/>
          <w:sz w:val="27"/>
          <w:szCs w:val="27"/>
        </w:rPr>
        <w:t>ă promoveze imaginea municipiului</w:t>
      </w:r>
      <w:r w:rsidR="009F1D9A">
        <w:rPr>
          <w:rFonts w:ascii="Times New Roman" w:hAnsi="Times New Roman" w:cs="Times New Roman"/>
          <w:sz w:val="27"/>
          <w:szCs w:val="27"/>
        </w:rPr>
        <w:t xml:space="preserve"> Câmpulung Moldovenesc</w:t>
      </w:r>
      <w:r w:rsidR="00C77021">
        <w:rPr>
          <w:rFonts w:ascii="Times New Roman" w:hAnsi="Times New Roman" w:cs="Times New Roman"/>
          <w:sz w:val="27"/>
          <w:szCs w:val="27"/>
        </w:rPr>
        <w:t xml:space="preserve"> la nivel național și internațional</w:t>
      </w:r>
      <w:r w:rsidR="00462EC0" w:rsidRPr="00837874">
        <w:rPr>
          <w:rFonts w:ascii="Times New Roman" w:hAnsi="Times New Roman" w:cs="Times New Roman"/>
          <w:sz w:val="27"/>
          <w:szCs w:val="27"/>
        </w:rPr>
        <w:t>;</w:t>
      </w:r>
    </w:p>
    <w:p w14:paraId="724A7212" w14:textId="46F8DB21" w:rsidR="003A358E" w:rsidRDefault="00B027BD" w:rsidP="005E0D36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4.2.</w:t>
      </w:r>
      <w:r w:rsidR="009F781F">
        <w:rPr>
          <w:rFonts w:ascii="Times New Roman" w:hAnsi="Times New Roman" w:cs="Times New Roman"/>
          <w:sz w:val="27"/>
          <w:szCs w:val="27"/>
          <w:lang w:val="en-US"/>
        </w:rPr>
        <w:t>2</w:t>
      </w:r>
      <w:r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Să respecte regulamentele de ordine interioară ale bazei sportive și normele de exploatare a echipamentelor puse la dispoziție</w:t>
      </w:r>
      <w:r w:rsidR="003A358E" w:rsidRPr="00837874">
        <w:rPr>
          <w:rFonts w:ascii="Times New Roman" w:hAnsi="Times New Roman" w:cs="Times New Roman"/>
          <w:sz w:val="27"/>
          <w:szCs w:val="27"/>
        </w:rPr>
        <w:t>;</w:t>
      </w:r>
    </w:p>
    <w:p w14:paraId="5969F3DB" w14:textId="6F9DF9AF" w:rsidR="009F781F" w:rsidRPr="005E0D36" w:rsidRDefault="009F781F" w:rsidP="005E0D36">
      <w:pPr>
        <w:jc w:val="both"/>
        <w:rPr>
          <w:rFonts w:ascii="Times New Roman" w:hAnsi="Times New Roman" w:cs="Times New Roman"/>
          <w:sz w:val="27"/>
          <w:szCs w:val="27"/>
        </w:rPr>
      </w:pPr>
      <w:r w:rsidRPr="009F781F">
        <w:rPr>
          <w:rFonts w:ascii="Times New Roman" w:hAnsi="Times New Roman" w:cs="Times New Roman"/>
          <w:sz w:val="27"/>
          <w:szCs w:val="27"/>
        </w:rPr>
        <w:t>4.2.3. să comunice partenerului orice situație neprevăzută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F781F">
        <w:rPr>
          <w:rFonts w:ascii="Times New Roman" w:hAnsi="Times New Roman" w:cs="Times New Roman"/>
          <w:sz w:val="27"/>
          <w:szCs w:val="27"/>
        </w:rPr>
        <w:t>care ar putea periclita desfășurarea activităților, în vederea identificării de comun acord a celor mai bune soluții de remediere.</w:t>
      </w:r>
    </w:p>
    <w:p w14:paraId="2D0711A7" w14:textId="77777777" w:rsidR="003A358E" w:rsidRPr="00837874" w:rsidRDefault="003A358E" w:rsidP="0025254F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033D09EA" w14:textId="77777777" w:rsidR="0024702A" w:rsidRPr="00837874" w:rsidRDefault="008F0586" w:rsidP="0025254F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V. PRINCIPII DE COLABORARE</w:t>
      </w:r>
    </w:p>
    <w:p w14:paraId="57B20C1B" w14:textId="77777777" w:rsidR="0024702A" w:rsidRPr="00837874" w:rsidRDefault="00220DFD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5.</w:t>
      </w:r>
      <w:r w:rsidR="0024702A"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Principiile care stau la baza prezentului </w:t>
      </w:r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sunt</w:t>
      </w:r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colaborarea, responsabilitatea</w:t>
      </w:r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și respectarea 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legislației în vigoare.</w:t>
      </w:r>
    </w:p>
    <w:p w14:paraId="64874731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34C31C69" w14:textId="77777777" w:rsidR="008F0586" w:rsidRDefault="008F0586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VI. FORȚĂ MAJORĂ</w:t>
      </w:r>
    </w:p>
    <w:p w14:paraId="75497A83" w14:textId="77777777" w:rsidR="00E65BD0" w:rsidRPr="00837874" w:rsidRDefault="00E65BD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3C25BA6B" w14:textId="77777777" w:rsidR="008F0586" w:rsidRPr="00837874" w:rsidRDefault="00220DFD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6.</w:t>
      </w:r>
      <w:r w:rsidR="008F0586"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Forța majoră exonerează de r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spundere partea care 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o 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invocă și o dovedește, p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rțile fiind obligate să-și notifice reciproc evenimentul considerat forță majoră, în 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24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de ore de la intervenirea acestuia.</w:t>
      </w:r>
    </w:p>
    <w:p w14:paraId="0E6D5F49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14ED20C7" w14:textId="77777777" w:rsidR="008F0586" w:rsidRDefault="008F0586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VII. ÎNCETAREA </w:t>
      </w:r>
      <w:r w:rsidR="00000497" w:rsidRPr="00837874">
        <w:rPr>
          <w:rFonts w:ascii="Times New Roman" w:hAnsi="Times New Roman" w:cs="Times New Roman"/>
          <w:b/>
          <w:sz w:val="27"/>
          <w:szCs w:val="27"/>
          <w:lang w:val="en-US"/>
        </w:rPr>
        <w:t>ACORDULUI DE COLABORARE</w:t>
      </w:r>
    </w:p>
    <w:p w14:paraId="28C2CF19" w14:textId="77777777" w:rsidR="00E65BD0" w:rsidRPr="00837874" w:rsidRDefault="00E65BD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680F410A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7. 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Prezentul </w:t>
      </w:r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încetează în următoarele cazuri:</w:t>
      </w:r>
    </w:p>
    <w:p w14:paraId="2C3F192A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- </w:t>
      </w:r>
      <w:r w:rsidR="00B7188E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la 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expirarea termenului pentru care a fost </w:t>
      </w:r>
      <w:r w:rsidR="007404A5" w:rsidRPr="00837874">
        <w:rPr>
          <w:rFonts w:ascii="Times New Roman" w:hAnsi="Times New Roman" w:cs="Times New Roman"/>
          <w:sz w:val="27"/>
          <w:szCs w:val="27"/>
          <w:lang w:val="en-US"/>
        </w:rPr>
        <w:t>î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ncheiat </w:t>
      </w:r>
    </w:p>
    <w:p w14:paraId="0BB535C1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>- după onorarea obligațiilor contractuale</w:t>
      </w:r>
    </w:p>
    <w:p w14:paraId="41DBEA41" w14:textId="482E627C" w:rsidR="00837874" w:rsidRPr="005E0D36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>- prin acordul scris al părților</w:t>
      </w:r>
    </w:p>
    <w:p w14:paraId="3C62D93B" w14:textId="77777777" w:rsidR="00E65BD0" w:rsidRDefault="00E65BD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5F6A1693" w14:textId="77777777" w:rsidR="00D16855" w:rsidRDefault="00D16855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40D800B5" w14:textId="77777777"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VIII. LITIGII</w:t>
      </w:r>
    </w:p>
    <w:p w14:paraId="399FF1A7" w14:textId="77777777" w:rsidR="008F0586" w:rsidRPr="00837874" w:rsidRDefault="00044813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>8.</w:t>
      </w:r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Orice litigiu decurgând din prezentul </w:t>
      </w:r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se va soluționa pe cale amiabilă și, dacă acest lucru nu este posibil, se va supune legislației românești în vigoare.</w:t>
      </w:r>
    </w:p>
    <w:p w14:paraId="48065B99" w14:textId="77777777"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36F4E4CF" w14:textId="77777777" w:rsidR="00C5561C" w:rsidRPr="00837874" w:rsidRDefault="00C5561C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6BFAA613" w14:textId="77777777"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Prezentul </w:t>
      </w:r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r w:rsidR="005E0D36">
        <w:rPr>
          <w:rFonts w:ascii="Times New Roman" w:hAnsi="Times New Roman" w:cs="Times New Roman"/>
          <w:sz w:val="27"/>
          <w:szCs w:val="27"/>
          <w:lang w:val="en-US"/>
        </w:rPr>
        <w:t xml:space="preserve"> a fost încheiat astăzi 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>_________, în dou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exemplare, câte unul pentru fiecare parte, ambele având 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ace</w:t>
      </w:r>
      <w:r w:rsidR="00462EC0" w:rsidRPr="00837874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ași 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>valabilitate.</w:t>
      </w:r>
    </w:p>
    <w:p w14:paraId="09C20EAF" w14:textId="77777777" w:rsidR="009E48C0" w:rsidRPr="00837874" w:rsidRDefault="009E48C0" w:rsidP="0025254F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74B9F2B6" w14:textId="77777777" w:rsidR="00A3472D" w:rsidRDefault="00A3472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143"/>
      </w:tblGrid>
      <w:tr w:rsidR="00B027BD" w14:paraId="4D1A16BA" w14:textId="77777777" w:rsidTr="00324628">
        <w:tc>
          <w:tcPr>
            <w:tcW w:w="5485" w:type="dxa"/>
          </w:tcPr>
          <w:p w14:paraId="0F41FFF1" w14:textId="77777777" w:rsidR="009F1571" w:rsidRDefault="009F1571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C0BD8A" w14:textId="2E22D554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CLUBUL SPORTIV MUNICIPAL ,,RARĂULˮ</w:t>
            </w:r>
            <w:r w:rsidR="00495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CÂMPULUNG MOLDOVENESC</w:t>
            </w:r>
          </w:p>
        </w:tc>
        <w:tc>
          <w:tcPr>
            <w:tcW w:w="4143" w:type="dxa"/>
          </w:tcPr>
          <w:p w14:paraId="594E0BF2" w14:textId="77777777" w:rsidR="00B027BD" w:rsidRDefault="00B027BD" w:rsidP="009F1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B516B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ASOCIAȚIA ACADEMIA CLUB       SPORTIV PHOENIX PAȘCANI</w:t>
            </w:r>
          </w:p>
          <w:p w14:paraId="3F341BC4" w14:textId="05925185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027BD" w14:paraId="597663A2" w14:textId="77777777" w:rsidTr="00324628">
        <w:tc>
          <w:tcPr>
            <w:tcW w:w="5485" w:type="dxa"/>
          </w:tcPr>
          <w:p w14:paraId="7CE6C651" w14:textId="40F1F3FA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PREȘEDINTE</w:t>
            </w:r>
          </w:p>
        </w:tc>
        <w:tc>
          <w:tcPr>
            <w:tcW w:w="4143" w:type="dxa"/>
          </w:tcPr>
          <w:p w14:paraId="3C530F15" w14:textId="5D7E592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PREȘEDINTE</w:t>
            </w:r>
          </w:p>
        </w:tc>
      </w:tr>
      <w:tr w:rsidR="00B027BD" w14:paraId="0ACD2FCD" w14:textId="77777777" w:rsidTr="00324628">
        <w:tc>
          <w:tcPr>
            <w:tcW w:w="5485" w:type="dxa"/>
          </w:tcPr>
          <w:p w14:paraId="63516807" w14:textId="1AE306EC" w:rsidR="00B027BD" w:rsidRDefault="004954BA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MARCEL </w:t>
            </w:r>
            <w:r w:rsidR="00B02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ALIN ȚINTILĂ</w:t>
            </w:r>
          </w:p>
          <w:p w14:paraId="2CA28FE7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810F12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412346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772C2D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D910E0" w14:textId="04FB4621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3" w:type="dxa"/>
          </w:tcPr>
          <w:p w14:paraId="7B691EBD" w14:textId="344B616B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DUMITRU POPESCUL</w:t>
            </w:r>
          </w:p>
        </w:tc>
      </w:tr>
      <w:tr w:rsidR="00B027BD" w14:paraId="683DEB50" w14:textId="77777777" w:rsidTr="00324628">
        <w:tc>
          <w:tcPr>
            <w:tcW w:w="5485" w:type="dxa"/>
          </w:tcPr>
          <w:p w14:paraId="4AB0A844" w14:textId="77777777" w:rsidR="00B027BD" w:rsidRPr="00026C65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26C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DIRECȚIA ECONOMICĂ,</w:t>
            </w:r>
          </w:p>
          <w:p w14:paraId="7634134A" w14:textId="7EF2E282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26C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FLORESCU IULIANA</w:t>
            </w:r>
          </w:p>
          <w:p w14:paraId="2CE03446" w14:textId="77777777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10A5A15D" w14:textId="77777777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7810D5ED" w14:textId="77777777" w:rsidR="00B027BD" w:rsidRPr="00026C65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7CAF77C0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3" w:type="dxa"/>
          </w:tcPr>
          <w:p w14:paraId="72920E5D" w14:textId="77777777" w:rsidR="00B027BD" w:rsidRDefault="00B027BD" w:rsidP="0025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027BD" w14:paraId="77BEE33F" w14:textId="77777777" w:rsidTr="00324628">
        <w:tc>
          <w:tcPr>
            <w:tcW w:w="5485" w:type="dxa"/>
          </w:tcPr>
          <w:p w14:paraId="308D7FF5" w14:textId="77777777" w:rsidR="00B027BD" w:rsidRPr="00026C65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26C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COMPARTIMENT JURIDIC,</w:t>
            </w:r>
          </w:p>
          <w:p w14:paraId="3F72AF59" w14:textId="46E88A44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PETROAIE PAUL</w:t>
            </w:r>
          </w:p>
          <w:p w14:paraId="49D1AEDC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F79276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793AB3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3" w:type="dxa"/>
          </w:tcPr>
          <w:p w14:paraId="07CDA851" w14:textId="77777777" w:rsidR="00B027BD" w:rsidRDefault="00B027BD" w:rsidP="0025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49F84F9" w14:textId="77777777" w:rsidR="00B027BD" w:rsidRDefault="00B027B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C480D7" w14:textId="77777777" w:rsidR="00B027BD" w:rsidRDefault="00B027B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CBA85" w14:textId="77777777" w:rsidR="00B027BD" w:rsidRDefault="00B027B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F81749" w14:textId="3530071D" w:rsidR="00126DF2" w:rsidRPr="00B027BD" w:rsidRDefault="00D5501F" w:rsidP="00B027B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CA236AB" w14:textId="7DEEE13E" w:rsidR="00D5501F" w:rsidRPr="004012CA" w:rsidRDefault="00B2514E" w:rsidP="00B2514E">
      <w:pPr>
        <w:suppressLineNumbers/>
        <w:suppressAutoHyphens/>
        <w:spacing w:after="0" w:line="200" w:lineRule="atLeast"/>
        <w:ind w:left="4248"/>
        <w:rPr>
          <w:rFonts w:ascii="Times New Roman" w:eastAsia="Calibri" w:hAnsi="Times New Roman" w:cs="Times New Roman"/>
          <w:b/>
          <w:color w:val="000000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 </w:t>
      </w:r>
      <w:r w:rsidR="00497265" w:rsidRPr="004012CA">
        <w:rPr>
          <w:rFonts w:ascii="Times New Roman" w:eastAsia="Calibri" w:hAnsi="Times New Roman" w:cs="Times New Roman"/>
          <w:b/>
          <w:color w:val="000000"/>
          <w:lang w:eastAsia="ar-SA"/>
        </w:rPr>
        <w:t>Întocmit,</w:t>
      </w:r>
    </w:p>
    <w:p w14:paraId="06180E39" w14:textId="77777777" w:rsidR="00497265" w:rsidRPr="004012CA" w:rsidRDefault="00497265" w:rsidP="00497265">
      <w:pPr>
        <w:suppressLineNumbers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color w:val="000000"/>
          <w:lang w:eastAsia="ar-SA"/>
        </w:rPr>
      </w:pPr>
      <w:r w:rsidRPr="004012CA">
        <w:rPr>
          <w:rFonts w:ascii="Times New Roman" w:eastAsia="Calibri" w:hAnsi="Times New Roman" w:cs="Times New Roman"/>
          <w:b/>
          <w:color w:val="000000"/>
          <w:lang w:eastAsia="ar-SA"/>
        </w:rPr>
        <w:t>CNIPT</w:t>
      </w:r>
    </w:p>
    <w:p w14:paraId="63E65AD9" w14:textId="77777777" w:rsidR="00497265" w:rsidRPr="004012CA" w:rsidRDefault="00497265" w:rsidP="00497265">
      <w:pPr>
        <w:suppressLineNumbers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color w:val="000000"/>
          <w:lang w:eastAsia="ar-SA"/>
        </w:rPr>
      </w:pPr>
      <w:r w:rsidRPr="004012CA">
        <w:rPr>
          <w:rFonts w:ascii="Times New Roman" w:eastAsia="Calibri" w:hAnsi="Times New Roman" w:cs="Times New Roman"/>
          <w:b/>
          <w:color w:val="000000"/>
          <w:lang w:eastAsia="ar-SA"/>
        </w:rPr>
        <w:t>Axânti Coca Mihaela</w:t>
      </w:r>
    </w:p>
    <w:p w14:paraId="1738353D" w14:textId="77777777" w:rsidR="00D5501F" w:rsidRPr="004012CA" w:rsidRDefault="00D5501F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lang w:eastAsia="ar-SA"/>
        </w:rPr>
      </w:pPr>
    </w:p>
    <w:p w14:paraId="625F290B" w14:textId="77777777" w:rsidR="00497265" w:rsidRDefault="00497265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77B67A90" w14:textId="77777777" w:rsidR="00497265" w:rsidRDefault="00497265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2E88D1E9" w14:textId="77777777" w:rsidR="00D5501F" w:rsidRDefault="00D5501F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5B4E2EBC" w14:textId="77777777" w:rsidR="00B2514E" w:rsidRDefault="00B2514E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51E9AB30" w14:textId="77777777" w:rsidR="00497265" w:rsidRDefault="00497265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0C593E96" w14:textId="77777777" w:rsidR="00126DF2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56C2B46B" w14:textId="77777777" w:rsidR="00126DF2" w:rsidRPr="00B27B84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PREȘEDINTE DE ȘEDINȚĂ,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>SECRETAR GENRAL AL MUNICIPIULUI,</w:t>
      </w:r>
    </w:p>
    <w:sectPr w:rsidR="00126DF2" w:rsidRPr="00B27B84" w:rsidSect="00F745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247C" w14:textId="77777777" w:rsidR="00FD0083" w:rsidRDefault="00FD0083" w:rsidP="00CF09A2">
      <w:pPr>
        <w:spacing w:after="0" w:line="240" w:lineRule="auto"/>
      </w:pPr>
      <w:r>
        <w:separator/>
      </w:r>
    </w:p>
  </w:endnote>
  <w:endnote w:type="continuationSeparator" w:id="0">
    <w:p w14:paraId="1EB0EAD6" w14:textId="77777777" w:rsidR="00FD0083" w:rsidRDefault="00FD0083" w:rsidP="00CF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DB99" w14:textId="77777777" w:rsidR="00FD0083" w:rsidRDefault="00FD0083" w:rsidP="00CF09A2">
      <w:pPr>
        <w:spacing w:after="0" w:line="240" w:lineRule="auto"/>
      </w:pPr>
      <w:r>
        <w:separator/>
      </w:r>
    </w:p>
  </w:footnote>
  <w:footnote w:type="continuationSeparator" w:id="0">
    <w:p w14:paraId="7351D652" w14:textId="77777777" w:rsidR="00FD0083" w:rsidRDefault="00FD0083" w:rsidP="00CF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F017D"/>
    <w:multiLevelType w:val="hybridMultilevel"/>
    <w:tmpl w:val="78527FD4"/>
    <w:lvl w:ilvl="0" w:tplc="A1EEAEF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0D"/>
    <w:rsid w:val="00000497"/>
    <w:rsid w:val="00010578"/>
    <w:rsid w:val="00026C65"/>
    <w:rsid w:val="00044813"/>
    <w:rsid w:val="00047C54"/>
    <w:rsid w:val="000B0E52"/>
    <w:rsid w:val="000D12EC"/>
    <w:rsid w:val="000D7D8C"/>
    <w:rsid w:val="00126DF2"/>
    <w:rsid w:val="00143BD6"/>
    <w:rsid w:val="001522F4"/>
    <w:rsid w:val="0016701E"/>
    <w:rsid w:val="00191BFB"/>
    <w:rsid w:val="001A7C5E"/>
    <w:rsid w:val="001F0C21"/>
    <w:rsid w:val="00210AB6"/>
    <w:rsid w:val="00220DFD"/>
    <w:rsid w:val="00222BA7"/>
    <w:rsid w:val="0023519A"/>
    <w:rsid w:val="0023575E"/>
    <w:rsid w:val="0024702A"/>
    <w:rsid w:val="0025254F"/>
    <w:rsid w:val="00271B81"/>
    <w:rsid w:val="00272DDC"/>
    <w:rsid w:val="0029326C"/>
    <w:rsid w:val="002A28D9"/>
    <w:rsid w:val="002F5ED4"/>
    <w:rsid w:val="00324628"/>
    <w:rsid w:val="00326316"/>
    <w:rsid w:val="0036538A"/>
    <w:rsid w:val="003718B5"/>
    <w:rsid w:val="00392CE0"/>
    <w:rsid w:val="003A358E"/>
    <w:rsid w:val="003B481D"/>
    <w:rsid w:val="003D7ACE"/>
    <w:rsid w:val="003E768B"/>
    <w:rsid w:val="003E77CC"/>
    <w:rsid w:val="004012CA"/>
    <w:rsid w:val="004049C8"/>
    <w:rsid w:val="00406887"/>
    <w:rsid w:val="00426F4A"/>
    <w:rsid w:val="00462EC0"/>
    <w:rsid w:val="004954BA"/>
    <w:rsid w:val="00497265"/>
    <w:rsid w:val="004A1A85"/>
    <w:rsid w:val="004B3EB7"/>
    <w:rsid w:val="004C249C"/>
    <w:rsid w:val="004E07CA"/>
    <w:rsid w:val="004E2BB1"/>
    <w:rsid w:val="00500436"/>
    <w:rsid w:val="00501853"/>
    <w:rsid w:val="0052123B"/>
    <w:rsid w:val="005329FE"/>
    <w:rsid w:val="00532CF8"/>
    <w:rsid w:val="0054040B"/>
    <w:rsid w:val="00542A0D"/>
    <w:rsid w:val="0056601B"/>
    <w:rsid w:val="005715EC"/>
    <w:rsid w:val="005907A5"/>
    <w:rsid w:val="005B089F"/>
    <w:rsid w:val="005B4294"/>
    <w:rsid w:val="005B64E7"/>
    <w:rsid w:val="005E0D36"/>
    <w:rsid w:val="00626AA7"/>
    <w:rsid w:val="00632033"/>
    <w:rsid w:val="0063662A"/>
    <w:rsid w:val="0065417D"/>
    <w:rsid w:val="006677B7"/>
    <w:rsid w:val="006717FF"/>
    <w:rsid w:val="00677DB1"/>
    <w:rsid w:val="006A6B86"/>
    <w:rsid w:val="006E1CC5"/>
    <w:rsid w:val="006E771E"/>
    <w:rsid w:val="007404A5"/>
    <w:rsid w:val="00741687"/>
    <w:rsid w:val="007B5374"/>
    <w:rsid w:val="007E2CA3"/>
    <w:rsid w:val="007E6940"/>
    <w:rsid w:val="007E6ABD"/>
    <w:rsid w:val="007F4F8B"/>
    <w:rsid w:val="008034E8"/>
    <w:rsid w:val="00837874"/>
    <w:rsid w:val="0084756F"/>
    <w:rsid w:val="00874021"/>
    <w:rsid w:val="00875EDB"/>
    <w:rsid w:val="008827BE"/>
    <w:rsid w:val="008A0BD0"/>
    <w:rsid w:val="008F0586"/>
    <w:rsid w:val="00920F60"/>
    <w:rsid w:val="009265B1"/>
    <w:rsid w:val="00932150"/>
    <w:rsid w:val="00947784"/>
    <w:rsid w:val="009519F1"/>
    <w:rsid w:val="00975278"/>
    <w:rsid w:val="0098577B"/>
    <w:rsid w:val="009A09C3"/>
    <w:rsid w:val="009A4B56"/>
    <w:rsid w:val="009A79C7"/>
    <w:rsid w:val="009B1595"/>
    <w:rsid w:val="009D37B1"/>
    <w:rsid w:val="009D5E24"/>
    <w:rsid w:val="009D7BAB"/>
    <w:rsid w:val="009E030D"/>
    <w:rsid w:val="009E48C0"/>
    <w:rsid w:val="009F1571"/>
    <w:rsid w:val="009F1D9A"/>
    <w:rsid w:val="009F602E"/>
    <w:rsid w:val="009F781F"/>
    <w:rsid w:val="00A04C07"/>
    <w:rsid w:val="00A13C98"/>
    <w:rsid w:val="00A322DA"/>
    <w:rsid w:val="00A3472D"/>
    <w:rsid w:val="00A50363"/>
    <w:rsid w:val="00A56F21"/>
    <w:rsid w:val="00A74B1F"/>
    <w:rsid w:val="00AD0C14"/>
    <w:rsid w:val="00AE07BA"/>
    <w:rsid w:val="00AF5957"/>
    <w:rsid w:val="00B027BD"/>
    <w:rsid w:val="00B04BD1"/>
    <w:rsid w:val="00B2514E"/>
    <w:rsid w:val="00B27B84"/>
    <w:rsid w:val="00B7188E"/>
    <w:rsid w:val="00BB29C6"/>
    <w:rsid w:val="00BE4CE9"/>
    <w:rsid w:val="00C221C9"/>
    <w:rsid w:val="00C32B75"/>
    <w:rsid w:val="00C5561C"/>
    <w:rsid w:val="00C77021"/>
    <w:rsid w:val="00C817FD"/>
    <w:rsid w:val="00C83832"/>
    <w:rsid w:val="00C84269"/>
    <w:rsid w:val="00CA50EB"/>
    <w:rsid w:val="00CC3E56"/>
    <w:rsid w:val="00CE7915"/>
    <w:rsid w:val="00CF09A2"/>
    <w:rsid w:val="00D16855"/>
    <w:rsid w:val="00D31CD4"/>
    <w:rsid w:val="00D478E5"/>
    <w:rsid w:val="00D5501F"/>
    <w:rsid w:val="00D755C0"/>
    <w:rsid w:val="00D87487"/>
    <w:rsid w:val="00D96878"/>
    <w:rsid w:val="00DA1245"/>
    <w:rsid w:val="00DC24C1"/>
    <w:rsid w:val="00E65BD0"/>
    <w:rsid w:val="00E974F3"/>
    <w:rsid w:val="00EA0388"/>
    <w:rsid w:val="00EC5F5B"/>
    <w:rsid w:val="00ED4006"/>
    <w:rsid w:val="00F07755"/>
    <w:rsid w:val="00F45527"/>
    <w:rsid w:val="00F6209F"/>
    <w:rsid w:val="00F745AD"/>
    <w:rsid w:val="00F90FD8"/>
    <w:rsid w:val="00F93875"/>
    <w:rsid w:val="00F97746"/>
    <w:rsid w:val="00FB4A9E"/>
    <w:rsid w:val="00FD008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4A89"/>
  <w15:chartTrackingRefBased/>
  <w15:docId w15:val="{680BAC0F-9842-427D-B122-8D34752F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A2"/>
  </w:style>
  <w:style w:type="paragraph" w:styleId="Footer">
    <w:name w:val="footer"/>
    <w:basedOn w:val="Normal"/>
    <w:link w:val="Foot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A2"/>
  </w:style>
  <w:style w:type="paragraph" w:styleId="NoSpacing">
    <w:name w:val="No Spacing"/>
    <w:uiPriority w:val="1"/>
    <w:qFormat/>
    <w:rsid w:val="006A6B8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0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27</cp:revision>
  <cp:lastPrinted>2026-03-10T07:13:00Z</cp:lastPrinted>
  <dcterms:created xsi:type="dcterms:W3CDTF">2021-03-12T12:03:00Z</dcterms:created>
  <dcterms:modified xsi:type="dcterms:W3CDTF">2026-03-30T08:36:00Z</dcterms:modified>
</cp:coreProperties>
</file>