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A6BC" w14:textId="23298D0B" w:rsidR="00F05827" w:rsidRDefault="00F05827" w:rsidP="009067DC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8DB225A" w14:textId="77777777" w:rsidR="00F05827" w:rsidRDefault="00F05827" w:rsidP="009067DC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AF7E3B3" w14:textId="037D4C0C" w:rsidR="009862D6" w:rsidRPr="00F93A83" w:rsidRDefault="009862D6" w:rsidP="009067DC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F93A83">
        <w:rPr>
          <w:rFonts w:ascii="Times New Roman" w:hAnsi="Times New Roman"/>
          <w:b/>
          <w:bCs/>
          <w:sz w:val="24"/>
          <w:szCs w:val="24"/>
          <w:lang w:val="ro-RO"/>
        </w:rPr>
        <w:t>ROMÂNIA</w:t>
      </w:r>
    </w:p>
    <w:p w14:paraId="52E72FEE" w14:textId="77777777" w:rsidR="009862D6" w:rsidRPr="00F93A83" w:rsidRDefault="009862D6" w:rsidP="009067DC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F93A83">
        <w:rPr>
          <w:rFonts w:ascii="Times New Roman" w:hAnsi="Times New Roman"/>
          <w:b/>
          <w:bCs/>
          <w:sz w:val="24"/>
          <w:szCs w:val="24"/>
          <w:lang w:val="ro-RO"/>
        </w:rPr>
        <w:t>JUDEŢUL SUCEAVA</w:t>
      </w:r>
    </w:p>
    <w:p w14:paraId="0A269881" w14:textId="77777777" w:rsidR="009862D6" w:rsidRPr="00F93A83" w:rsidRDefault="009862D6" w:rsidP="009067DC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F93A83">
        <w:rPr>
          <w:rFonts w:ascii="Times New Roman" w:hAnsi="Times New Roman"/>
          <w:b/>
          <w:bCs/>
          <w:sz w:val="24"/>
          <w:szCs w:val="24"/>
          <w:lang w:val="ro-RO"/>
        </w:rPr>
        <w:t>MUNICIPIUL CÂMPULUNG MOLDOVENESC</w:t>
      </w:r>
    </w:p>
    <w:p w14:paraId="05B53494" w14:textId="77777777" w:rsidR="009862D6" w:rsidRPr="00F93A83" w:rsidRDefault="009862D6" w:rsidP="009067DC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F93A83">
        <w:rPr>
          <w:rFonts w:ascii="Times New Roman" w:hAnsi="Times New Roman"/>
          <w:b/>
          <w:bCs/>
          <w:sz w:val="24"/>
          <w:szCs w:val="24"/>
          <w:lang w:val="ro-RO"/>
        </w:rPr>
        <w:t>CONSILIUL LOCAL</w:t>
      </w:r>
    </w:p>
    <w:p w14:paraId="64362F09" w14:textId="0DB74849" w:rsidR="009069BC" w:rsidRPr="00F93A83" w:rsidRDefault="009069BC" w:rsidP="009067DC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4B5CCE18" w14:textId="77777777" w:rsidR="009069BC" w:rsidRPr="00F93A83" w:rsidRDefault="009069BC" w:rsidP="009067DC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3ECC1CC" w14:textId="465F72AB" w:rsidR="003D6713" w:rsidRPr="004F2D79" w:rsidRDefault="00492EEC" w:rsidP="009067DC">
      <w:pPr>
        <w:pStyle w:val="Frspaiere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F2D79">
        <w:rPr>
          <w:rFonts w:ascii="Times New Roman" w:hAnsi="Times New Roman"/>
          <w:b/>
          <w:sz w:val="28"/>
          <w:szCs w:val="28"/>
          <w:lang w:val="ro-RO"/>
        </w:rPr>
        <w:t>HOT</w:t>
      </w:r>
      <w:r w:rsidR="009862D6" w:rsidRPr="004F2D79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4F2D79">
        <w:rPr>
          <w:rFonts w:ascii="Times New Roman" w:hAnsi="Times New Roman"/>
          <w:b/>
          <w:sz w:val="28"/>
          <w:szCs w:val="28"/>
          <w:lang w:val="ro-RO"/>
        </w:rPr>
        <w:t>R</w:t>
      </w:r>
      <w:r w:rsidR="009862D6" w:rsidRPr="004F2D79">
        <w:rPr>
          <w:rFonts w:ascii="Times New Roman" w:hAnsi="Times New Roman"/>
          <w:b/>
          <w:sz w:val="28"/>
          <w:szCs w:val="28"/>
          <w:lang w:val="ro-RO"/>
        </w:rPr>
        <w:t>Â</w:t>
      </w:r>
      <w:r w:rsidRPr="004F2D79">
        <w:rPr>
          <w:rFonts w:ascii="Times New Roman" w:hAnsi="Times New Roman"/>
          <w:b/>
          <w:sz w:val="28"/>
          <w:szCs w:val="28"/>
          <w:lang w:val="ro-RO"/>
        </w:rPr>
        <w:t>RE</w:t>
      </w:r>
      <w:r w:rsidR="004F2D79" w:rsidRPr="004F2D79">
        <w:rPr>
          <w:rFonts w:ascii="Times New Roman" w:hAnsi="Times New Roman"/>
          <w:b/>
          <w:sz w:val="28"/>
          <w:szCs w:val="28"/>
          <w:lang w:val="ro-RO"/>
        </w:rPr>
        <w:t>A NR. 111</w:t>
      </w:r>
    </w:p>
    <w:p w14:paraId="56BEE0D0" w14:textId="0B8D5E8A" w:rsidR="004F2D79" w:rsidRPr="004F2D79" w:rsidRDefault="004F2D79" w:rsidP="009067DC">
      <w:pPr>
        <w:pStyle w:val="Frspaiere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F2D79">
        <w:rPr>
          <w:rFonts w:ascii="Times New Roman" w:hAnsi="Times New Roman"/>
          <w:b/>
          <w:sz w:val="28"/>
          <w:szCs w:val="28"/>
          <w:lang w:val="ro-RO"/>
        </w:rPr>
        <w:t>din 26 august 2021</w:t>
      </w:r>
    </w:p>
    <w:p w14:paraId="52058585" w14:textId="77777777" w:rsidR="004F2D79" w:rsidRPr="00F93A83" w:rsidRDefault="004F2D79" w:rsidP="009067DC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CD3613D" w14:textId="46291E99" w:rsidR="007B40D2" w:rsidRPr="004F2D79" w:rsidRDefault="00EE4A29" w:rsidP="009067DC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bookmarkStart w:id="0" w:name="_Hlk522550254"/>
      <w:r w:rsidRPr="004F2D79">
        <w:rPr>
          <w:rFonts w:ascii="Times New Roman" w:hAnsi="Times New Roman"/>
          <w:b/>
          <w:bCs/>
          <w:sz w:val="28"/>
          <w:szCs w:val="28"/>
          <w:lang w:val="ro-RO"/>
        </w:rPr>
        <w:t xml:space="preserve">pentru modificarea Hotărârii Consiliului Local al municipiului Câmpulung Moldovenesc nr. 101 din 23 octombrie 2020 </w:t>
      </w:r>
      <w:r w:rsidR="006B2156" w:rsidRPr="004F2D79">
        <w:rPr>
          <w:rFonts w:ascii="Times New Roman" w:hAnsi="Times New Roman"/>
          <w:b/>
          <w:bCs/>
          <w:sz w:val="28"/>
          <w:szCs w:val="28"/>
          <w:lang w:val="ro-RO"/>
        </w:rPr>
        <w:t xml:space="preserve">privind aprobarea </w:t>
      </w:r>
      <w:r w:rsidR="007B40D2" w:rsidRPr="004F2D79">
        <w:rPr>
          <w:rFonts w:ascii="Times New Roman" w:hAnsi="Times New Roman"/>
          <w:b/>
          <w:bCs/>
          <w:sz w:val="28"/>
          <w:szCs w:val="28"/>
          <w:lang w:val="ro-RO"/>
        </w:rPr>
        <w:t>proiectul</w:t>
      </w:r>
      <w:r w:rsidR="002129C0" w:rsidRPr="004F2D79">
        <w:rPr>
          <w:rFonts w:ascii="Times New Roman" w:hAnsi="Times New Roman"/>
          <w:b/>
          <w:bCs/>
          <w:sz w:val="28"/>
          <w:szCs w:val="28"/>
          <w:lang w:val="ro-RO"/>
        </w:rPr>
        <w:t>ui</w:t>
      </w:r>
    </w:p>
    <w:p w14:paraId="4446287E" w14:textId="685C4AEB" w:rsidR="007B40D2" w:rsidRPr="004F2D79" w:rsidRDefault="00F93A83" w:rsidP="009067DC">
      <w:pPr>
        <w:pStyle w:val="Frspaiere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</w:pPr>
      <w:r w:rsidRPr="004F2D79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“</w:t>
      </w:r>
      <w:proofErr w:type="spellStart"/>
      <w:r w:rsidR="007B40D2" w:rsidRPr="004F2D79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Îmbunătăţirea</w:t>
      </w:r>
      <w:proofErr w:type="spellEnd"/>
      <w:r w:rsidR="007B40D2" w:rsidRPr="004F2D79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 xml:space="preserve"> serviciilor sociale, recreative și a spațiilor publice urbane în</w:t>
      </w:r>
    </w:p>
    <w:p w14:paraId="7C030083" w14:textId="1A89797F" w:rsidR="006B2156" w:rsidRPr="004F2D79" w:rsidRDefault="007B40D2" w:rsidP="009067DC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F2D79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Municipiul Câmpulung Moldovenesc”</w:t>
      </w:r>
      <w:r w:rsidR="004F2D79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4F2D79">
        <w:rPr>
          <w:rFonts w:ascii="Times New Roman" w:hAnsi="Times New Roman"/>
          <w:b/>
          <w:bCs/>
          <w:sz w:val="28"/>
          <w:szCs w:val="28"/>
          <w:lang w:val="ro-RO"/>
        </w:rPr>
        <w:t xml:space="preserve">a </w:t>
      </w:r>
      <w:r w:rsidR="00A32196" w:rsidRPr="004F2D79">
        <w:rPr>
          <w:rFonts w:ascii="Times New Roman" w:hAnsi="Times New Roman"/>
          <w:b/>
          <w:bCs/>
          <w:sz w:val="28"/>
          <w:szCs w:val="28"/>
          <w:lang w:val="ro-RO"/>
        </w:rPr>
        <w:t>documentațiilor</w:t>
      </w:r>
      <w:r w:rsidRPr="004F2D79">
        <w:rPr>
          <w:rFonts w:ascii="Times New Roman" w:hAnsi="Times New Roman"/>
          <w:b/>
          <w:bCs/>
          <w:sz w:val="28"/>
          <w:szCs w:val="28"/>
          <w:lang w:val="ro-RO"/>
        </w:rPr>
        <w:t xml:space="preserve"> și</w:t>
      </w:r>
      <w:r w:rsidR="00A32196" w:rsidRPr="004F2D79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4F2D79">
        <w:rPr>
          <w:rFonts w:ascii="Times New Roman" w:hAnsi="Times New Roman"/>
          <w:b/>
          <w:bCs/>
          <w:sz w:val="28"/>
          <w:szCs w:val="28"/>
          <w:lang w:val="ro-RO"/>
        </w:rPr>
        <w:t xml:space="preserve">a </w:t>
      </w:r>
      <w:r w:rsidR="00A32196" w:rsidRPr="004F2D79">
        <w:rPr>
          <w:rFonts w:ascii="Times New Roman" w:hAnsi="Times New Roman"/>
          <w:b/>
          <w:bCs/>
          <w:sz w:val="28"/>
          <w:szCs w:val="28"/>
          <w:lang w:val="ro-RO"/>
        </w:rPr>
        <w:t xml:space="preserve">indicatorilor </w:t>
      </w:r>
      <w:proofErr w:type="spellStart"/>
      <w:r w:rsidR="00A32196" w:rsidRPr="004F2D79">
        <w:rPr>
          <w:rFonts w:ascii="Times New Roman" w:hAnsi="Times New Roman"/>
          <w:b/>
          <w:bCs/>
          <w:sz w:val="28"/>
          <w:szCs w:val="28"/>
          <w:lang w:val="ro-RO"/>
        </w:rPr>
        <w:t>tehnico</w:t>
      </w:r>
      <w:proofErr w:type="spellEnd"/>
      <w:r w:rsidR="00AD6DA4" w:rsidRPr="004F2D79">
        <w:rPr>
          <w:rFonts w:ascii="Times New Roman" w:hAnsi="Times New Roman"/>
          <w:b/>
          <w:bCs/>
          <w:sz w:val="28"/>
          <w:szCs w:val="28"/>
          <w:lang w:val="ro-RO"/>
        </w:rPr>
        <w:t>-</w:t>
      </w:r>
      <w:r w:rsidR="00A32196" w:rsidRPr="004F2D79">
        <w:rPr>
          <w:rFonts w:ascii="Times New Roman" w:hAnsi="Times New Roman"/>
          <w:b/>
          <w:bCs/>
          <w:sz w:val="28"/>
          <w:szCs w:val="28"/>
          <w:lang w:val="ro-RO"/>
        </w:rPr>
        <w:t xml:space="preserve">economici pentru </w:t>
      </w:r>
      <w:r w:rsidRPr="004F2D79">
        <w:rPr>
          <w:rFonts w:ascii="Times New Roman" w:hAnsi="Times New Roman"/>
          <w:b/>
          <w:bCs/>
          <w:sz w:val="28"/>
          <w:szCs w:val="28"/>
          <w:lang w:val="ro-RO"/>
        </w:rPr>
        <w:t xml:space="preserve">obiectivele </w:t>
      </w:r>
      <w:r w:rsidR="00E81C7D" w:rsidRPr="004F2D79">
        <w:rPr>
          <w:rFonts w:ascii="Times New Roman" w:hAnsi="Times New Roman"/>
          <w:b/>
          <w:bCs/>
          <w:sz w:val="28"/>
          <w:szCs w:val="28"/>
          <w:lang w:val="ro-RO"/>
        </w:rPr>
        <w:t>acestuia</w:t>
      </w:r>
      <w:r w:rsidRPr="004F2D79">
        <w:rPr>
          <w:rFonts w:ascii="Times New Roman" w:hAnsi="Times New Roman"/>
          <w:b/>
          <w:bCs/>
          <w:sz w:val="28"/>
          <w:szCs w:val="28"/>
          <w:lang w:val="ro-RO"/>
        </w:rPr>
        <w:t>,</w:t>
      </w:r>
      <w:r w:rsidR="004F2D79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6B2156" w:rsidRPr="004F2D79">
        <w:rPr>
          <w:rFonts w:ascii="Times New Roman" w:hAnsi="Times New Roman"/>
          <w:b/>
          <w:bCs/>
          <w:sz w:val="28"/>
          <w:szCs w:val="28"/>
          <w:lang w:val="ro-RO"/>
        </w:rPr>
        <w:t xml:space="preserve">în vederea finanțării în cadrul Programului </w:t>
      </w:r>
      <w:proofErr w:type="spellStart"/>
      <w:r w:rsidR="006B2156" w:rsidRPr="004F2D79">
        <w:rPr>
          <w:rFonts w:ascii="Times New Roman" w:hAnsi="Times New Roman"/>
          <w:b/>
          <w:bCs/>
          <w:sz w:val="28"/>
          <w:szCs w:val="28"/>
          <w:lang w:val="ro-RO"/>
        </w:rPr>
        <w:t>Operaţional</w:t>
      </w:r>
      <w:proofErr w:type="spellEnd"/>
      <w:r w:rsidR="006B2156" w:rsidRPr="004F2D79">
        <w:rPr>
          <w:rFonts w:ascii="Times New Roman" w:hAnsi="Times New Roman"/>
          <w:b/>
          <w:bCs/>
          <w:sz w:val="28"/>
          <w:szCs w:val="28"/>
          <w:lang w:val="ro-RO"/>
        </w:rPr>
        <w:t xml:space="preserve"> Regional (P.O.R.) 2014-2020</w:t>
      </w:r>
    </w:p>
    <w:bookmarkEnd w:id="0"/>
    <w:p w14:paraId="5AD273F0" w14:textId="51B6B7D0" w:rsidR="00A26C12" w:rsidRPr="00F93A83" w:rsidRDefault="00A26C12" w:rsidP="009067D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9A47903" w14:textId="77777777" w:rsidR="00C604D6" w:rsidRPr="00F93A83" w:rsidRDefault="00C604D6" w:rsidP="009067DC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C996518" w14:textId="1793C681" w:rsidR="006B2156" w:rsidRPr="004F2D79" w:rsidRDefault="006B2156" w:rsidP="009067DC">
      <w:pPr>
        <w:pStyle w:val="Frspaiere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4F2D79">
        <w:rPr>
          <w:rFonts w:ascii="Times New Roman" w:hAnsi="Times New Roman"/>
          <w:sz w:val="26"/>
          <w:szCs w:val="26"/>
          <w:lang w:val="ro-RO"/>
        </w:rPr>
        <w:t xml:space="preserve">Consiliul Local al Municipiului Câmpulung Moldovenesc, întrunit în </w:t>
      </w:r>
      <w:proofErr w:type="spellStart"/>
      <w:r w:rsidRPr="004F2D79">
        <w:rPr>
          <w:rFonts w:ascii="Times New Roman" w:hAnsi="Times New Roman"/>
          <w:sz w:val="26"/>
          <w:szCs w:val="26"/>
          <w:lang w:val="ro-RO"/>
        </w:rPr>
        <w:t>şedinţa</w:t>
      </w:r>
      <w:proofErr w:type="spellEnd"/>
      <w:r w:rsidRPr="004F2D79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F93A83" w:rsidRPr="004F2D79">
        <w:rPr>
          <w:rFonts w:ascii="Times New Roman" w:hAnsi="Times New Roman"/>
          <w:sz w:val="26"/>
          <w:szCs w:val="26"/>
          <w:lang w:val="ro-RO"/>
        </w:rPr>
        <w:t>o</w:t>
      </w:r>
      <w:r w:rsidRPr="004F2D79">
        <w:rPr>
          <w:rFonts w:ascii="Times New Roman" w:hAnsi="Times New Roman"/>
          <w:sz w:val="26"/>
          <w:szCs w:val="26"/>
          <w:lang w:val="ro-RO"/>
        </w:rPr>
        <w:t xml:space="preserve">rdinară din data de </w:t>
      </w:r>
      <w:r w:rsidR="00B35760" w:rsidRPr="004F2D79">
        <w:rPr>
          <w:rFonts w:ascii="Times New Roman" w:hAnsi="Times New Roman"/>
          <w:sz w:val="26"/>
          <w:szCs w:val="26"/>
          <w:lang w:val="ro-RO"/>
        </w:rPr>
        <w:t>2</w:t>
      </w:r>
      <w:r w:rsidR="00F93A83" w:rsidRPr="004F2D79">
        <w:rPr>
          <w:rFonts w:ascii="Times New Roman" w:hAnsi="Times New Roman"/>
          <w:sz w:val="26"/>
          <w:szCs w:val="26"/>
          <w:lang w:val="ro-RO"/>
        </w:rPr>
        <w:t>6</w:t>
      </w:r>
      <w:r w:rsidR="00B35760" w:rsidRPr="004F2D79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F93A83" w:rsidRPr="004F2D79">
        <w:rPr>
          <w:rFonts w:ascii="Times New Roman" w:hAnsi="Times New Roman"/>
          <w:sz w:val="26"/>
          <w:szCs w:val="26"/>
          <w:lang w:val="ro-RO"/>
        </w:rPr>
        <w:t>august</w:t>
      </w:r>
      <w:r w:rsidRPr="004F2D79">
        <w:rPr>
          <w:rFonts w:ascii="Times New Roman" w:hAnsi="Times New Roman"/>
          <w:sz w:val="26"/>
          <w:szCs w:val="26"/>
          <w:lang w:val="ro-RO"/>
        </w:rPr>
        <w:t xml:space="preserve"> 20</w:t>
      </w:r>
      <w:r w:rsidR="00436329" w:rsidRPr="004F2D79">
        <w:rPr>
          <w:rFonts w:ascii="Times New Roman" w:hAnsi="Times New Roman"/>
          <w:sz w:val="26"/>
          <w:szCs w:val="26"/>
          <w:lang w:val="ro-RO"/>
        </w:rPr>
        <w:t>2</w:t>
      </w:r>
      <w:r w:rsidR="00F93A83" w:rsidRPr="004F2D79">
        <w:rPr>
          <w:rFonts w:ascii="Times New Roman" w:hAnsi="Times New Roman"/>
          <w:sz w:val="26"/>
          <w:szCs w:val="26"/>
          <w:lang w:val="ro-RO"/>
        </w:rPr>
        <w:t>1</w:t>
      </w:r>
      <w:r w:rsidRPr="004F2D79">
        <w:rPr>
          <w:rFonts w:ascii="Times New Roman" w:hAnsi="Times New Roman"/>
          <w:sz w:val="26"/>
          <w:szCs w:val="26"/>
          <w:lang w:val="ro-RO"/>
        </w:rPr>
        <w:t>;</w:t>
      </w:r>
      <w:r w:rsidRPr="004F2D79">
        <w:rPr>
          <w:rFonts w:ascii="Times New Roman" w:hAnsi="Times New Roman"/>
          <w:sz w:val="26"/>
          <w:szCs w:val="26"/>
          <w:lang w:val="ro-RO"/>
        </w:rPr>
        <w:tab/>
      </w:r>
      <w:r w:rsidRPr="004F2D79">
        <w:rPr>
          <w:rFonts w:ascii="Times New Roman" w:hAnsi="Times New Roman"/>
          <w:sz w:val="26"/>
          <w:szCs w:val="26"/>
          <w:lang w:val="ro-RO"/>
        </w:rPr>
        <w:tab/>
      </w:r>
      <w:r w:rsidRPr="004F2D79">
        <w:rPr>
          <w:rFonts w:ascii="Times New Roman" w:hAnsi="Times New Roman"/>
          <w:sz w:val="26"/>
          <w:szCs w:val="26"/>
          <w:lang w:val="ro-RO"/>
        </w:rPr>
        <w:tab/>
      </w:r>
      <w:r w:rsidRPr="004F2D79">
        <w:rPr>
          <w:rFonts w:ascii="Times New Roman" w:hAnsi="Times New Roman"/>
          <w:sz w:val="26"/>
          <w:szCs w:val="26"/>
          <w:lang w:val="ro-RO"/>
        </w:rPr>
        <w:tab/>
      </w:r>
      <w:r w:rsidRPr="004F2D79">
        <w:rPr>
          <w:rFonts w:ascii="Times New Roman" w:hAnsi="Times New Roman"/>
          <w:sz w:val="26"/>
          <w:szCs w:val="26"/>
          <w:lang w:val="ro-RO"/>
        </w:rPr>
        <w:tab/>
      </w:r>
      <w:r w:rsidRPr="004F2D79">
        <w:rPr>
          <w:rFonts w:ascii="Times New Roman" w:hAnsi="Times New Roman"/>
          <w:sz w:val="26"/>
          <w:szCs w:val="26"/>
          <w:lang w:val="ro-RO"/>
        </w:rPr>
        <w:tab/>
      </w:r>
    </w:p>
    <w:p w14:paraId="403C2146" w14:textId="77777777" w:rsidR="004F2D79" w:rsidRPr="004F2D79" w:rsidRDefault="006B2156" w:rsidP="004F2D79">
      <w:pPr>
        <w:pStyle w:val="Frspaiere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4F2D79">
        <w:rPr>
          <w:rFonts w:ascii="Times New Roman" w:hAnsi="Times New Roman"/>
          <w:sz w:val="26"/>
          <w:szCs w:val="26"/>
          <w:lang w:val="ro-RO"/>
        </w:rPr>
        <w:t>Având în vedere:</w:t>
      </w:r>
    </w:p>
    <w:p w14:paraId="215C275D" w14:textId="5DD54894" w:rsidR="006B2156" w:rsidRPr="004F2D79" w:rsidRDefault="004F2D79" w:rsidP="004F2D79">
      <w:pPr>
        <w:pStyle w:val="Frspaiere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4F2D79">
        <w:rPr>
          <w:rFonts w:ascii="Times New Roman" w:hAnsi="Times New Roman"/>
          <w:sz w:val="26"/>
          <w:szCs w:val="26"/>
          <w:lang w:val="ro-RO"/>
        </w:rPr>
        <w:t>-</w:t>
      </w:r>
      <w:r w:rsidR="00436329" w:rsidRPr="004F2D79">
        <w:rPr>
          <w:rFonts w:ascii="Times New Roman" w:hAnsi="Times New Roman"/>
          <w:sz w:val="26"/>
          <w:szCs w:val="26"/>
          <w:lang w:val="ro-RO"/>
        </w:rPr>
        <w:t>Referatul de aprobare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 xml:space="preserve"> a Primarului Municipiului Câmpulung Moldovenesc înregistrat la nr.</w:t>
      </w:r>
      <w:r w:rsidRPr="004F2D79">
        <w:rPr>
          <w:rFonts w:ascii="Times New Roman" w:hAnsi="Times New Roman"/>
          <w:sz w:val="26"/>
          <w:szCs w:val="26"/>
          <w:lang w:val="ro-RO"/>
        </w:rPr>
        <w:t xml:space="preserve"> 24394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 xml:space="preserve"> din </w:t>
      </w:r>
      <w:r w:rsidRPr="004F2D79">
        <w:rPr>
          <w:rFonts w:ascii="Times New Roman" w:hAnsi="Times New Roman"/>
          <w:sz w:val="26"/>
          <w:szCs w:val="26"/>
          <w:lang w:val="ro-RO"/>
        </w:rPr>
        <w:t>24.08.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>20</w:t>
      </w:r>
      <w:r w:rsidR="00436329" w:rsidRPr="004F2D79">
        <w:rPr>
          <w:rFonts w:ascii="Times New Roman" w:hAnsi="Times New Roman"/>
          <w:sz w:val="26"/>
          <w:szCs w:val="26"/>
          <w:lang w:val="ro-RO"/>
        </w:rPr>
        <w:t>2</w:t>
      </w:r>
      <w:r w:rsidR="00BB60A9" w:rsidRPr="004F2D79">
        <w:rPr>
          <w:rFonts w:ascii="Times New Roman" w:hAnsi="Times New Roman"/>
          <w:sz w:val="26"/>
          <w:szCs w:val="26"/>
          <w:lang w:val="ro-RO"/>
        </w:rPr>
        <w:t>1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>;</w:t>
      </w:r>
    </w:p>
    <w:p w14:paraId="675EDA3F" w14:textId="5A4E40E9" w:rsidR="006B2156" w:rsidRPr="004F2D79" w:rsidRDefault="004F2D79" w:rsidP="009067DC">
      <w:pPr>
        <w:pStyle w:val="Frspaiere"/>
        <w:ind w:firstLine="720"/>
        <w:jc w:val="both"/>
        <w:rPr>
          <w:rFonts w:ascii="Times New Roman" w:hAnsi="Times New Roman"/>
          <w:bCs/>
          <w:sz w:val="26"/>
          <w:szCs w:val="26"/>
          <w:lang w:val="ro-RO"/>
        </w:rPr>
      </w:pPr>
      <w:r w:rsidRPr="004F2D79">
        <w:rPr>
          <w:rFonts w:ascii="Times New Roman" w:hAnsi="Times New Roman"/>
          <w:sz w:val="26"/>
          <w:szCs w:val="26"/>
          <w:lang w:val="ro-RO"/>
        </w:rPr>
        <w:t>-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 xml:space="preserve">Raportul </w:t>
      </w:r>
      <w:r w:rsidR="00436329" w:rsidRPr="004F2D79">
        <w:rPr>
          <w:rFonts w:ascii="Times New Roman" w:hAnsi="Times New Roman"/>
          <w:sz w:val="26"/>
          <w:szCs w:val="26"/>
          <w:lang w:val="ro-RO"/>
        </w:rPr>
        <w:t xml:space="preserve">de specialitate al 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 xml:space="preserve">Direcției tehnice și urbanism din cadrul Primăriei Municipiului Câmpulung Moldovenesc,  înregistrat la nr. </w:t>
      </w:r>
      <w:r w:rsidRPr="004F2D79">
        <w:rPr>
          <w:rFonts w:ascii="Times New Roman" w:hAnsi="Times New Roman"/>
          <w:sz w:val="26"/>
          <w:szCs w:val="26"/>
          <w:lang w:val="ro-RO"/>
        </w:rPr>
        <w:t>24395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 xml:space="preserve"> din </w:t>
      </w:r>
      <w:r w:rsidRPr="004F2D79">
        <w:rPr>
          <w:rFonts w:ascii="Times New Roman" w:hAnsi="Times New Roman"/>
          <w:sz w:val="26"/>
          <w:szCs w:val="26"/>
          <w:lang w:val="ro-RO"/>
        </w:rPr>
        <w:t>24.08.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>20</w:t>
      </w:r>
      <w:r w:rsidR="00436329" w:rsidRPr="004F2D79">
        <w:rPr>
          <w:rFonts w:ascii="Times New Roman" w:hAnsi="Times New Roman"/>
          <w:sz w:val="26"/>
          <w:szCs w:val="26"/>
          <w:lang w:val="ro-RO"/>
        </w:rPr>
        <w:t>2</w:t>
      </w:r>
      <w:r w:rsidR="00BB60A9" w:rsidRPr="004F2D79">
        <w:rPr>
          <w:rFonts w:ascii="Times New Roman" w:hAnsi="Times New Roman"/>
          <w:sz w:val="26"/>
          <w:szCs w:val="26"/>
          <w:lang w:val="ro-RO"/>
        </w:rPr>
        <w:t>1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>;</w:t>
      </w:r>
    </w:p>
    <w:p w14:paraId="5E9E14A2" w14:textId="77777777" w:rsidR="004F2D79" w:rsidRPr="004F2D79" w:rsidRDefault="004F2D79" w:rsidP="004F2D79">
      <w:pPr>
        <w:pStyle w:val="Frspaiere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4F2D79">
        <w:rPr>
          <w:rFonts w:ascii="Times New Roman" w:hAnsi="Times New Roman"/>
          <w:sz w:val="26"/>
          <w:szCs w:val="26"/>
          <w:lang w:val="ro-RO"/>
        </w:rPr>
        <w:t>-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>Raportul</w:t>
      </w:r>
      <w:r w:rsidR="00436329" w:rsidRPr="004F2D79">
        <w:rPr>
          <w:rFonts w:ascii="Times New Roman" w:hAnsi="Times New Roman"/>
          <w:sz w:val="26"/>
          <w:szCs w:val="26"/>
          <w:lang w:val="ro-RO"/>
        </w:rPr>
        <w:t xml:space="preserve"> de specialitate al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 xml:space="preserve"> Direcției economice din cadrul Primăriei Municipiului Câmpulung Moldovenesc,  înregistrat la nr. </w:t>
      </w:r>
      <w:r w:rsidRPr="004F2D79">
        <w:rPr>
          <w:rFonts w:ascii="Times New Roman" w:hAnsi="Times New Roman"/>
          <w:sz w:val="26"/>
          <w:szCs w:val="26"/>
          <w:lang w:val="ro-RO"/>
        </w:rPr>
        <w:t xml:space="preserve">24396 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 xml:space="preserve">din </w:t>
      </w:r>
      <w:r w:rsidRPr="004F2D79">
        <w:rPr>
          <w:rFonts w:ascii="Times New Roman" w:hAnsi="Times New Roman"/>
          <w:sz w:val="26"/>
          <w:szCs w:val="26"/>
          <w:lang w:val="ro-RO"/>
        </w:rPr>
        <w:t>24.08.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>20</w:t>
      </w:r>
      <w:r w:rsidR="00436329" w:rsidRPr="004F2D79">
        <w:rPr>
          <w:rFonts w:ascii="Times New Roman" w:hAnsi="Times New Roman"/>
          <w:sz w:val="26"/>
          <w:szCs w:val="26"/>
          <w:lang w:val="ro-RO"/>
        </w:rPr>
        <w:t>2</w:t>
      </w:r>
      <w:r w:rsidR="00430A65" w:rsidRPr="004F2D79">
        <w:rPr>
          <w:rFonts w:ascii="Times New Roman" w:hAnsi="Times New Roman"/>
          <w:sz w:val="26"/>
          <w:szCs w:val="26"/>
          <w:lang w:val="ro-RO"/>
        </w:rPr>
        <w:t>1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>;</w:t>
      </w:r>
    </w:p>
    <w:p w14:paraId="4AE58126" w14:textId="77777777" w:rsidR="004F2D79" w:rsidRPr="004F2D79" w:rsidRDefault="004F2D79" w:rsidP="004F2D79">
      <w:pPr>
        <w:pStyle w:val="Frspaiere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4F2D79">
        <w:rPr>
          <w:rFonts w:ascii="Times New Roman" w:hAnsi="Times New Roman"/>
          <w:sz w:val="26"/>
          <w:szCs w:val="26"/>
          <w:lang w:val="ro-RO"/>
        </w:rPr>
        <w:t>-</w:t>
      </w:r>
      <w:r w:rsidRPr="004F2D79">
        <w:rPr>
          <w:rFonts w:ascii="Times New Roman" w:hAnsi="Times New Roman"/>
          <w:bCs/>
          <w:sz w:val="26"/>
          <w:szCs w:val="26"/>
          <w:lang w:val="ro-RO"/>
        </w:rPr>
        <w:t>Avizul Comisiei de specialitate a Consiliului Local</w:t>
      </w:r>
      <w:r w:rsidRPr="004F2D79">
        <w:rPr>
          <w:rFonts w:ascii="Times New Roman" w:hAnsi="Times New Roman"/>
          <w:bCs/>
          <w:sz w:val="26"/>
          <w:szCs w:val="26"/>
        </w:rPr>
        <w:t>;</w:t>
      </w:r>
    </w:p>
    <w:p w14:paraId="14A35324" w14:textId="77777777" w:rsidR="004F2D79" w:rsidRPr="004F2D79" w:rsidRDefault="004F2D79" w:rsidP="004F2D79">
      <w:pPr>
        <w:pStyle w:val="Frspaiere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4F2D79">
        <w:rPr>
          <w:rFonts w:ascii="Times New Roman" w:hAnsi="Times New Roman"/>
          <w:sz w:val="26"/>
          <w:szCs w:val="26"/>
          <w:lang w:val="ro-RO"/>
        </w:rPr>
        <w:t>-</w:t>
      </w:r>
      <w:r w:rsidR="009067DC" w:rsidRPr="004F2D79">
        <w:rPr>
          <w:rFonts w:ascii="Times New Roman" w:hAnsi="Times New Roman"/>
          <w:sz w:val="26"/>
          <w:szCs w:val="26"/>
          <w:lang w:val="ro-RO"/>
        </w:rPr>
        <w:t>P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 xml:space="preserve">revederile </w:t>
      </w:r>
      <w:bookmarkStart w:id="1" w:name="_Hlk522571669"/>
      <w:r w:rsidR="006B2156" w:rsidRPr="004F2D79">
        <w:rPr>
          <w:rFonts w:ascii="Times New Roman" w:hAnsi="Times New Roman"/>
          <w:sz w:val="26"/>
          <w:szCs w:val="26"/>
          <w:lang w:val="ro-RO"/>
        </w:rPr>
        <w:t>Programului Operațional Regional (POR 2014-2020),</w:t>
      </w:r>
      <w:r w:rsidR="006B2156" w:rsidRPr="004F2D79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>Axa prioritară 13</w:t>
      </w:r>
      <w:r w:rsidR="006B2156" w:rsidRPr="004F2D79">
        <w:rPr>
          <w:rFonts w:ascii="Times New Roman" w:hAnsi="Times New Roman"/>
          <w:i/>
          <w:sz w:val="26"/>
          <w:szCs w:val="26"/>
          <w:lang w:val="ro-RO"/>
        </w:rPr>
        <w:t xml:space="preserve"> –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 xml:space="preserve"> Sprijinirea regenerării orașelor mici și mijlocii, Obiectivul specific 13.1</w:t>
      </w:r>
      <w:r w:rsidR="006B2156" w:rsidRPr="004F2D79">
        <w:rPr>
          <w:rFonts w:ascii="Times New Roman" w:hAnsi="Times New Roman"/>
          <w:i/>
          <w:sz w:val="26"/>
          <w:szCs w:val="26"/>
          <w:lang w:val="ro-RO"/>
        </w:rPr>
        <w:t>- Îmbunătățirea calității vieții populației în orașele mici și mijlocii din România</w:t>
      </w:r>
      <w:r w:rsidR="006B2156" w:rsidRPr="004F2D79">
        <w:rPr>
          <w:rFonts w:ascii="Times New Roman" w:hAnsi="Times New Roman"/>
          <w:sz w:val="26"/>
          <w:szCs w:val="26"/>
          <w:lang w:val="ro-RO"/>
        </w:rPr>
        <w:t>;</w:t>
      </w:r>
    </w:p>
    <w:p w14:paraId="571AE943" w14:textId="58B954AF" w:rsidR="005C4942" w:rsidRPr="004F2D79" w:rsidRDefault="004F2D79" w:rsidP="004F2D79">
      <w:pPr>
        <w:pStyle w:val="Frspaiere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4F2D79">
        <w:rPr>
          <w:rFonts w:ascii="Times New Roman" w:hAnsi="Times New Roman"/>
          <w:sz w:val="26"/>
          <w:szCs w:val="26"/>
          <w:lang w:val="ro-RO"/>
        </w:rPr>
        <w:t>-</w:t>
      </w:r>
      <w:r w:rsidR="005C4942" w:rsidRPr="004F2D79">
        <w:rPr>
          <w:rFonts w:ascii="Times New Roman" w:hAnsi="Times New Roman"/>
          <w:noProof/>
          <w:sz w:val="26"/>
          <w:szCs w:val="26"/>
          <w:lang w:val="ro-RO"/>
        </w:rPr>
        <w:t xml:space="preserve">Solicitarea de clarificări nr. </w:t>
      </w:r>
      <w:r w:rsidR="00F93A83" w:rsidRPr="004F2D79">
        <w:rPr>
          <w:rFonts w:ascii="Times New Roman" w:hAnsi="Times New Roman"/>
          <w:noProof/>
          <w:sz w:val="26"/>
          <w:szCs w:val="26"/>
          <w:lang w:val="ro-RO"/>
        </w:rPr>
        <w:t>30.761</w:t>
      </w:r>
      <w:r w:rsidR="005C4942" w:rsidRPr="004F2D79">
        <w:rPr>
          <w:rFonts w:ascii="Times New Roman" w:hAnsi="Times New Roman"/>
          <w:noProof/>
          <w:sz w:val="26"/>
          <w:szCs w:val="26"/>
          <w:lang w:val="ro-RO"/>
        </w:rPr>
        <w:t>/OI/1</w:t>
      </w:r>
      <w:r w:rsidR="00F93A83" w:rsidRPr="004F2D79">
        <w:rPr>
          <w:rFonts w:ascii="Times New Roman" w:hAnsi="Times New Roman"/>
          <w:noProof/>
          <w:sz w:val="26"/>
          <w:szCs w:val="26"/>
          <w:lang w:val="ro-RO"/>
        </w:rPr>
        <w:t>7</w:t>
      </w:r>
      <w:r w:rsidR="005C4942" w:rsidRPr="004F2D79">
        <w:rPr>
          <w:rFonts w:ascii="Times New Roman" w:hAnsi="Times New Roman"/>
          <w:noProof/>
          <w:sz w:val="26"/>
          <w:szCs w:val="26"/>
          <w:lang w:val="ro-RO"/>
        </w:rPr>
        <w:t>.0</w:t>
      </w:r>
      <w:r w:rsidR="00F93A83" w:rsidRPr="004F2D79">
        <w:rPr>
          <w:rFonts w:ascii="Times New Roman" w:hAnsi="Times New Roman"/>
          <w:noProof/>
          <w:sz w:val="26"/>
          <w:szCs w:val="26"/>
          <w:lang w:val="ro-RO"/>
        </w:rPr>
        <w:t>8</w:t>
      </w:r>
      <w:r w:rsidR="005C4942" w:rsidRPr="004F2D79">
        <w:rPr>
          <w:rFonts w:ascii="Times New Roman" w:hAnsi="Times New Roman"/>
          <w:noProof/>
          <w:sz w:val="26"/>
          <w:szCs w:val="26"/>
          <w:lang w:val="ro-RO"/>
        </w:rPr>
        <w:t>.202</w:t>
      </w:r>
      <w:r w:rsidR="00F93A83" w:rsidRPr="004F2D79">
        <w:rPr>
          <w:rFonts w:ascii="Times New Roman" w:hAnsi="Times New Roman"/>
          <w:noProof/>
          <w:sz w:val="26"/>
          <w:szCs w:val="26"/>
          <w:lang w:val="ro-RO"/>
        </w:rPr>
        <w:t>1</w:t>
      </w:r>
      <w:r w:rsidR="005C4942" w:rsidRPr="004F2D79">
        <w:rPr>
          <w:rFonts w:ascii="Times New Roman" w:hAnsi="Times New Roman"/>
          <w:noProof/>
          <w:sz w:val="26"/>
          <w:szCs w:val="26"/>
          <w:lang w:val="ro-RO"/>
        </w:rPr>
        <w:t xml:space="preserve"> pentru p</w:t>
      </w:r>
      <w:proofErr w:type="spellStart"/>
      <w:r w:rsidR="005C4942" w:rsidRPr="004F2D79">
        <w:rPr>
          <w:rFonts w:ascii="Times New Roman" w:hAnsi="Times New Roman"/>
          <w:sz w:val="26"/>
          <w:szCs w:val="26"/>
          <w:lang w:val="ro-RO"/>
        </w:rPr>
        <w:t>roiectul</w:t>
      </w:r>
      <w:proofErr w:type="spellEnd"/>
      <w:r w:rsidR="005C4942" w:rsidRPr="004F2D79">
        <w:rPr>
          <w:rFonts w:ascii="Times New Roman" w:hAnsi="Times New Roman"/>
          <w:sz w:val="26"/>
          <w:szCs w:val="26"/>
          <w:lang w:val="ro-RO"/>
        </w:rPr>
        <w:t xml:space="preserve"> cod SMIS 125615 – ”</w:t>
      </w:r>
      <w:proofErr w:type="spellStart"/>
      <w:r w:rsidR="005C4942" w:rsidRPr="004F2D79">
        <w:rPr>
          <w:rFonts w:ascii="Times New Roman" w:hAnsi="Times New Roman"/>
          <w:bCs/>
          <w:sz w:val="26"/>
          <w:szCs w:val="26"/>
          <w:lang w:val="ro-RO"/>
        </w:rPr>
        <w:t>Îmbunătăţirea</w:t>
      </w:r>
      <w:proofErr w:type="spellEnd"/>
      <w:r w:rsidR="005C4942" w:rsidRPr="004F2D79">
        <w:rPr>
          <w:rFonts w:ascii="Times New Roman" w:hAnsi="Times New Roman"/>
          <w:bCs/>
          <w:sz w:val="26"/>
          <w:szCs w:val="26"/>
          <w:lang w:val="ro-RO"/>
        </w:rPr>
        <w:t xml:space="preserve"> serviciilor sociale, recreative și a spațiilor publice urbane în Municipiul Câmpulung Moldovenesc”;</w:t>
      </w:r>
    </w:p>
    <w:bookmarkEnd w:id="1"/>
    <w:p w14:paraId="18D8973D" w14:textId="1E1F6981" w:rsidR="000B4D1A" w:rsidRPr="004F2D79" w:rsidRDefault="009067DC" w:rsidP="009067DC">
      <w:pPr>
        <w:pStyle w:val="Frspaiere"/>
        <w:numPr>
          <w:ilvl w:val="0"/>
          <w:numId w:val="17"/>
        </w:numPr>
        <w:tabs>
          <w:tab w:val="left" w:pos="900"/>
        </w:tabs>
        <w:ind w:left="0"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4F2D79">
        <w:rPr>
          <w:rFonts w:ascii="Times New Roman" w:hAnsi="Times New Roman"/>
          <w:sz w:val="26"/>
          <w:szCs w:val="26"/>
          <w:lang w:val="ro-RO"/>
        </w:rPr>
        <w:t>A</w:t>
      </w:r>
      <w:r w:rsidR="000B4D1A" w:rsidRPr="004F2D79">
        <w:rPr>
          <w:rFonts w:ascii="Times New Roman" w:hAnsi="Times New Roman"/>
          <w:sz w:val="26"/>
          <w:szCs w:val="26"/>
          <w:lang w:val="ro-RO"/>
        </w:rPr>
        <w:t xml:space="preserve">rt. 44 alin. (1) din Legea </w:t>
      </w:r>
      <w:proofErr w:type="spellStart"/>
      <w:r w:rsidR="000B4D1A" w:rsidRPr="004F2D79">
        <w:rPr>
          <w:rFonts w:ascii="Times New Roman" w:hAnsi="Times New Roman"/>
          <w:sz w:val="26"/>
          <w:szCs w:val="26"/>
          <w:lang w:val="ro-RO"/>
        </w:rPr>
        <w:t>finanţelor</w:t>
      </w:r>
      <w:proofErr w:type="spellEnd"/>
      <w:r w:rsidR="000B4D1A" w:rsidRPr="004F2D79">
        <w:rPr>
          <w:rFonts w:ascii="Times New Roman" w:hAnsi="Times New Roman"/>
          <w:sz w:val="26"/>
          <w:szCs w:val="26"/>
          <w:lang w:val="ro-RO"/>
        </w:rPr>
        <w:t xml:space="preserve"> publice locale nr. 273/2006, cu modificările </w:t>
      </w:r>
      <w:proofErr w:type="spellStart"/>
      <w:r w:rsidR="000B4D1A" w:rsidRPr="004F2D79"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 w:rsidR="000B4D1A" w:rsidRPr="004F2D79">
        <w:rPr>
          <w:rFonts w:ascii="Times New Roman" w:hAnsi="Times New Roman"/>
          <w:sz w:val="26"/>
          <w:szCs w:val="26"/>
          <w:lang w:val="ro-RO"/>
        </w:rPr>
        <w:t xml:space="preserve"> completările ulterioare;</w:t>
      </w:r>
    </w:p>
    <w:p w14:paraId="339DF26C" w14:textId="795B4898" w:rsidR="000B4D1A" w:rsidRPr="004F2D79" w:rsidRDefault="000B4D1A" w:rsidP="009067DC">
      <w:pPr>
        <w:pStyle w:val="Frspaiere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4F2D79">
        <w:rPr>
          <w:rFonts w:ascii="Times New Roman" w:hAnsi="Times New Roman"/>
          <w:sz w:val="26"/>
          <w:szCs w:val="26"/>
          <w:lang w:val="ro-RO"/>
        </w:rPr>
        <w:t xml:space="preserve">În temeiul art. 129 alin. (2) lit. b) și d), alin. (4) lit. d) și alin. (7) lit. b), k) și q), art. 139 alin. (3) lit. a) </w:t>
      </w:r>
      <w:proofErr w:type="spellStart"/>
      <w:r w:rsidRPr="004F2D79"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 w:rsidRPr="004F2D79">
        <w:rPr>
          <w:rFonts w:ascii="Times New Roman" w:hAnsi="Times New Roman"/>
          <w:sz w:val="26"/>
          <w:szCs w:val="26"/>
          <w:lang w:val="ro-RO"/>
        </w:rPr>
        <w:t xml:space="preserve"> art. 196 alin. (1) lit. a) din Ordonanța de urgență a Guvernului nr. 57/2019 privind Codul Administrativ, cu modificările </w:t>
      </w:r>
      <w:proofErr w:type="spellStart"/>
      <w:r w:rsidRPr="004F2D79"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 w:rsidRPr="004F2D79">
        <w:rPr>
          <w:rFonts w:ascii="Times New Roman" w:hAnsi="Times New Roman"/>
          <w:sz w:val="26"/>
          <w:szCs w:val="26"/>
          <w:lang w:val="ro-RO"/>
        </w:rPr>
        <w:t xml:space="preserve"> completările ulterioare,</w:t>
      </w:r>
    </w:p>
    <w:p w14:paraId="5EE9094F" w14:textId="77777777" w:rsidR="000B4D1A" w:rsidRPr="004F2D79" w:rsidRDefault="000B4D1A" w:rsidP="009067DC">
      <w:pPr>
        <w:pStyle w:val="Frspaiere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5CA9E7FC" w14:textId="37875C34" w:rsidR="001A3386" w:rsidRPr="004F2D79" w:rsidRDefault="00867D22" w:rsidP="009067DC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4F2D79">
        <w:rPr>
          <w:rFonts w:ascii="Times New Roman" w:hAnsi="Times New Roman"/>
          <w:b/>
          <w:bCs/>
          <w:sz w:val="26"/>
          <w:szCs w:val="26"/>
          <w:lang w:val="ro-RO"/>
        </w:rPr>
        <w:t>HOT</w:t>
      </w:r>
      <w:r w:rsidR="009862D6" w:rsidRPr="004F2D79">
        <w:rPr>
          <w:rFonts w:ascii="Times New Roman" w:hAnsi="Times New Roman"/>
          <w:b/>
          <w:bCs/>
          <w:sz w:val="26"/>
          <w:szCs w:val="26"/>
          <w:lang w:val="ro-RO"/>
        </w:rPr>
        <w:t>Ă</w:t>
      </w:r>
      <w:r w:rsidRPr="004F2D79">
        <w:rPr>
          <w:rFonts w:ascii="Times New Roman" w:hAnsi="Times New Roman"/>
          <w:b/>
          <w:bCs/>
          <w:sz w:val="26"/>
          <w:szCs w:val="26"/>
          <w:lang w:val="ro-RO"/>
        </w:rPr>
        <w:t>R</w:t>
      </w:r>
      <w:r w:rsidR="009862D6" w:rsidRPr="004F2D79">
        <w:rPr>
          <w:rFonts w:ascii="Times New Roman" w:hAnsi="Times New Roman"/>
          <w:b/>
          <w:bCs/>
          <w:sz w:val="26"/>
          <w:szCs w:val="26"/>
          <w:lang w:val="ro-RO"/>
        </w:rPr>
        <w:t>ĂȘ</w:t>
      </w:r>
      <w:r w:rsidRPr="004F2D79">
        <w:rPr>
          <w:rFonts w:ascii="Times New Roman" w:hAnsi="Times New Roman"/>
          <w:b/>
          <w:bCs/>
          <w:sz w:val="26"/>
          <w:szCs w:val="26"/>
          <w:lang w:val="ro-RO"/>
        </w:rPr>
        <w:t>TE:</w:t>
      </w:r>
    </w:p>
    <w:p w14:paraId="3301B129" w14:textId="77777777" w:rsidR="005B4D72" w:rsidRPr="004F2D79" w:rsidRDefault="005B4D72" w:rsidP="009067DC">
      <w:pPr>
        <w:pStyle w:val="Frspaiere"/>
        <w:jc w:val="both"/>
        <w:rPr>
          <w:rFonts w:ascii="Times New Roman" w:hAnsi="Times New Roman"/>
          <w:sz w:val="26"/>
          <w:szCs w:val="26"/>
          <w:u w:val="single"/>
          <w:lang w:val="ro-RO"/>
        </w:rPr>
      </w:pPr>
    </w:p>
    <w:p w14:paraId="18E07FF5" w14:textId="5C64EFBD" w:rsidR="00F93A83" w:rsidRPr="004F2D79" w:rsidRDefault="005C4942" w:rsidP="009069BC">
      <w:pPr>
        <w:pStyle w:val="Frspaiere"/>
        <w:ind w:firstLine="63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F2D79">
        <w:rPr>
          <w:rFonts w:ascii="Times New Roman" w:hAnsi="Times New Roman"/>
          <w:b/>
          <w:bCs/>
          <w:sz w:val="26"/>
          <w:szCs w:val="26"/>
          <w:u w:val="single"/>
          <w:lang w:val="ro-RO"/>
        </w:rPr>
        <w:t>Art.</w:t>
      </w:r>
      <w:r w:rsidR="00430A65" w:rsidRPr="004F2D79">
        <w:rPr>
          <w:rFonts w:ascii="Times New Roman" w:hAnsi="Times New Roman"/>
          <w:b/>
          <w:bCs/>
          <w:sz w:val="26"/>
          <w:szCs w:val="26"/>
          <w:u w:val="single"/>
          <w:lang w:val="ro-RO"/>
        </w:rPr>
        <w:t>I</w:t>
      </w:r>
      <w:proofErr w:type="spellEnd"/>
      <w:r w:rsidRPr="004F2D79">
        <w:rPr>
          <w:rFonts w:ascii="Times New Roman" w:hAnsi="Times New Roman"/>
          <w:b/>
          <w:bCs/>
          <w:sz w:val="26"/>
          <w:szCs w:val="26"/>
          <w:u w:val="single"/>
          <w:lang w:val="ro-RO"/>
        </w:rPr>
        <w:t>.</w:t>
      </w:r>
      <w:r w:rsidRPr="004F2D79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F93A83" w:rsidRPr="004F2D79">
        <w:rPr>
          <w:rFonts w:ascii="Times New Roman" w:hAnsi="Times New Roman"/>
          <w:sz w:val="26"/>
          <w:szCs w:val="26"/>
          <w:lang w:val="ro-RO"/>
        </w:rPr>
        <w:t>Art. 10 din Hotărârea Consiliului Local al municipiului Câmpulung Moldovenesc nr. 101 din 23 octombrie 2020 se modifică și va avea următorul cuprins</w:t>
      </w:r>
      <w:r w:rsidR="00F93A83" w:rsidRPr="004F2D79">
        <w:rPr>
          <w:rFonts w:ascii="Times New Roman" w:hAnsi="Times New Roman"/>
          <w:sz w:val="26"/>
          <w:szCs w:val="26"/>
        </w:rPr>
        <w:t>:</w:t>
      </w:r>
    </w:p>
    <w:p w14:paraId="2FB5368F" w14:textId="0B9318FB" w:rsidR="00F93A83" w:rsidRPr="004F2D79" w:rsidRDefault="00F93A83" w:rsidP="009069BC">
      <w:pPr>
        <w:pStyle w:val="Frspaiere"/>
        <w:ind w:firstLine="630"/>
        <w:jc w:val="both"/>
        <w:rPr>
          <w:rFonts w:ascii="Times New Roman" w:hAnsi="Times New Roman"/>
          <w:sz w:val="26"/>
          <w:szCs w:val="26"/>
        </w:rPr>
      </w:pPr>
      <w:r w:rsidRPr="004F2D79">
        <w:rPr>
          <w:rFonts w:ascii="Times New Roman" w:hAnsi="Times New Roman"/>
          <w:sz w:val="26"/>
          <w:szCs w:val="26"/>
        </w:rPr>
        <w:t xml:space="preserve">“Art. 10. Se </w:t>
      </w:r>
      <w:proofErr w:type="spellStart"/>
      <w:r w:rsidRPr="004F2D79">
        <w:rPr>
          <w:rFonts w:ascii="Times New Roman" w:hAnsi="Times New Roman"/>
          <w:sz w:val="26"/>
          <w:szCs w:val="26"/>
        </w:rPr>
        <w:t>aprob</w:t>
      </w:r>
      <w:proofErr w:type="spellEnd"/>
      <w:r w:rsidRPr="004F2D79">
        <w:rPr>
          <w:rFonts w:ascii="Times New Roman" w:hAnsi="Times New Roman"/>
          <w:sz w:val="26"/>
          <w:szCs w:val="26"/>
          <w:lang w:val="ro-RO"/>
        </w:rPr>
        <w:t>ă</w:t>
      </w:r>
      <w:r w:rsidR="00F05827" w:rsidRPr="004F2D79">
        <w:rPr>
          <w:rFonts w:ascii="Times New Roman" w:hAnsi="Times New Roman"/>
          <w:sz w:val="26"/>
          <w:szCs w:val="26"/>
          <w:lang w:val="ro-RO"/>
        </w:rPr>
        <w:t xml:space="preserve"> contribuția proprie în proiect a Municipiului Câmpulung Moldovenesc, reprezentând achitarea tuturor cheltuielilor neeligibile ale proiectului în cuantum de </w:t>
      </w:r>
      <w:r w:rsidR="00F05827" w:rsidRPr="004F2D79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283.365,43</w:t>
      </w:r>
      <w:r w:rsidR="00F05827" w:rsidRPr="004F2D79">
        <w:rPr>
          <w:rFonts w:ascii="Times New Roman" w:hAnsi="Times New Roman"/>
          <w:b/>
          <w:sz w:val="26"/>
          <w:szCs w:val="26"/>
          <w:lang w:val="ro-RO"/>
        </w:rPr>
        <w:t xml:space="preserve"> lei</w:t>
      </w:r>
      <w:r w:rsidR="00F05827" w:rsidRPr="004F2D79">
        <w:rPr>
          <w:rFonts w:ascii="Times New Roman" w:hAnsi="Times New Roman"/>
          <w:sz w:val="26"/>
          <w:szCs w:val="26"/>
          <w:lang w:val="ro-RO"/>
        </w:rPr>
        <w:t xml:space="preserve">, cât și contribuția de 2% din valoarea eligibilă a proiectului, în </w:t>
      </w:r>
      <w:r w:rsidR="00F05827" w:rsidRPr="004F2D79">
        <w:rPr>
          <w:rFonts w:ascii="Times New Roman" w:hAnsi="Times New Roman"/>
          <w:sz w:val="26"/>
          <w:szCs w:val="26"/>
          <w:lang w:val="ro-RO"/>
        </w:rPr>
        <w:lastRenderedPageBreak/>
        <w:t xml:space="preserve">cuantum de </w:t>
      </w:r>
      <w:r w:rsidR="00F05827" w:rsidRPr="004F2D79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465.143,24</w:t>
      </w:r>
      <w:r w:rsidR="00F05827" w:rsidRPr="004F2D79">
        <w:rPr>
          <w:rFonts w:ascii="Times New Roman" w:hAnsi="Times New Roman"/>
          <w:b/>
          <w:sz w:val="26"/>
          <w:szCs w:val="26"/>
          <w:lang w:val="ro-RO"/>
        </w:rPr>
        <w:t xml:space="preserve"> lei</w:t>
      </w:r>
      <w:r w:rsidR="00F05827" w:rsidRPr="004F2D79">
        <w:rPr>
          <w:rFonts w:ascii="Times New Roman" w:hAnsi="Times New Roman"/>
          <w:sz w:val="26"/>
          <w:szCs w:val="26"/>
          <w:lang w:val="ro-RO"/>
        </w:rPr>
        <w:t xml:space="preserve">, reprezentând cofinanțarea proiectului </w:t>
      </w:r>
      <w:proofErr w:type="spellStart"/>
      <w:r w:rsidR="00F05827" w:rsidRPr="004F2D79">
        <w:rPr>
          <w:rFonts w:ascii="Times New Roman" w:hAnsi="Times New Roman"/>
          <w:bCs/>
          <w:i/>
          <w:iCs/>
          <w:sz w:val="26"/>
          <w:szCs w:val="26"/>
          <w:lang w:val="ro-RO"/>
        </w:rPr>
        <w:t>Îmbunătăţirea</w:t>
      </w:r>
      <w:proofErr w:type="spellEnd"/>
      <w:r w:rsidR="00F05827" w:rsidRPr="004F2D79">
        <w:rPr>
          <w:rFonts w:ascii="Times New Roman" w:hAnsi="Times New Roman"/>
          <w:bCs/>
          <w:i/>
          <w:iCs/>
          <w:sz w:val="26"/>
          <w:szCs w:val="26"/>
          <w:lang w:val="ro-RO"/>
        </w:rPr>
        <w:t xml:space="preserve"> serviciilor sociale, recreative și a spațiilor publice urbane în Municipiul Câmpulung Moldovenesc</w:t>
      </w:r>
      <w:r w:rsidR="00F05827" w:rsidRPr="004F2D79">
        <w:rPr>
          <w:rFonts w:ascii="Times New Roman" w:hAnsi="Times New Roman"/>
          <w:i/>
          <w:sz w:val="26"/>
          <w:szCs w:val="26"/>
          <w:lang w:val="ro-RO"/>
        </w:rPr>
        <w:t>.</w:t>
      </w:r>
      <w:r w:rsidRPr="004F2D79">
        <w:rPr>
          <w:rFonts w:ascii="Times New Roman" w:hAnsi="Times New Roman"/>
          <w:sz w:val="26"/>
          <w:szCs w:val="26"/>
        </w:rPr>
        <w:t>”</w:t>
      </w:r>
    </w:p>
    <w:p w14:paraId="253201B1" w14:textId="77777777" w:rsidR="00F05827" w:rsidRPr="004F2D79" w:rsidRDefault="00F05827" w:rsidP="009069BC">
      <w:pPr>
        <w:pStyle w:val="Frspaiere"/>
        <w:ind w:firstLine="630"/>
        <w:jc w:val="both"/>
        <w:rPr>
          <w:rFonts w:ascii="Times New Roman" w:hAnsi="Times New Roman"/>
          <w:sz w:val="26"/>
          <w:szCs w:val="26"/>
        </w:rPr>
      </w:pPr>
    </w:p>
    <w:p w14:paraId="73535CB1" w14:textId="30A38D8E" w:rsidR="00F05827" w:rsidRPr="004F2D79" w:rsidRDefault="00F05827" w:rsidP="009069BC">
      <w:pPr>
        <w:pStyle w:val="Frspaiere"/>
        <w:ind w:firstLine="63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F2D79">
        <w:rPr>
          <w:rFonts w:ascii="Times New Roman" w:hAnsi="Times New Roman"/>
          <w:b/>
          <w:bCs/>
          <w:sz w:val="26"/>
          <w:szCs w:val="26"/>
          <w:u w:val="single"/>
        </w:rPr>
        <w:t>Art.</w:t>
      </w:r>
      <w:r w:rsidR="00430A65" w:rsidRPr="004F2D79">
        <w:rPr>
          <w:rFonts w:ascii="Times New Roman" w:hAnsi="Times New Roman"/>
          <w:b/>
          <w:bCs/>
          <w:sz w:val="26"/>
          <w:szCs w:val="26"/>
          <w:u w:val="single"/>
        </w:rPr>
        <w:t>II</w:t>
      </w:r>
      <w:proofErr w:type="spellEnd"/>
      <w:r w:rsidRPr="004F2D79">
        <w:rPr>
          <w:rFonts w:ascii="Times New Roman" w:hAnsi="Times New Roman"/>
          <w:b/>
          <w:bCs/>
          <w:sz w:val="26"/>
          <w:szCs w:val="26"/>
          <w:u w:val="single"/>
        </w:rPr>
        <w:t>.</w:t>
      </w:r>
      <w:proofErr w:type="gramEnd"/>
      <w:r w:rsidRPr="004F2D79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F2D79">
        <w:rPr>
          <w:rFonts w:ascii="Times New Roman" w:hAnsi="Times New Roman"/>
          <w:sz w:val="26"/>
          <w:szCs w:val="26"/>
        </w:rPr>
        <w:t>Anexa</w:t>
      </w:r>
      <w:proofErr w:type="spellEnd"/>
      <w:r w:rsidRPr="004F2D79">
        <w:rPr>
          <w:rFonts w:ascii="Times New Roman" w:hAnsi="Times New Roman"/>
          <w:sz w:val="26"/>
          <w:szCs w:val="26"/>
        </w:rPr>
        <w:t xml:space="preserve"> nr.7 la </w:t>
      </w:r>
      <w:r w:rsidRPr="004F2D79">
        <w:rPr>
          <w:rFonts w:ascii="Times New Roman" w:hAnsi="Times New Roman"/>
          <w:sz w:val="26"/>
          <w:szCs w:val="26"/>
          <w:lang w:val="ro-RO"/>
        </w:rPr>
        <w:t>Hotărârea Consiliului Local al municipiului Câmpulung Moldovenesc nr. 101 din 23 octombrie 2020, se modifică și se înlocuiește cu anexa care face parte integrantă din prezenta hotărâre.</w:t>
      </w:r>
    </w:p>
    <w:p w14:paraId="5859DEEA" w14:textId="77777777" w:rsidR="00F93A83" w:rsidRPr="004F2D79" w:rsidRDefault="00F93A83" w:rsidP="009069BC">
      <w:pPr>
        <w:pStyle w:val="Frspaiere"/>
        <w:ind w:firstLine="630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7101234F" w14:textId="42EF5ECF" w:rsidR="00B35760" w:rsidRPr="004F2D79" w:rsidRDefault="009069BC" w:rsidP="009069BC">
      <w:pPr>
        <w:pStyle w:val="Frspaiere"/>
        <w:ind w:firstLine="630"/>
        <w:jc w:val="both"/>
        <w:rPr>
          <w:rFonts w:ascii="Times New Roman" w:hAnsi="Times New Roman"/>
          <w:sz w:val="26"/>
          <w:szCs w:val="26"/>
          <w:lang w:val="ro-RO"/>
        </w:rPr>
      </w:pPr>
      <w:proofErr w:type="spellStart"/>
      <w:r w:rsidRPr="004F2D79">
        <w:rPr>
          <w:rFonts w:ascii="Times New Roman" w:hAnsi="Times New Roman"/>
          <w:b/>
          <w:sz w:val="26"/>
          <w:szCs w:val="26"/>
          <w:u w:val="single"/>
          <w:lang w:val="ro-RO"/>
        </w:rPr>
        <w:t>Art</w:t>
      </w:r>
      <w:r w:rsidR="00B35760" w:rsidRPr="004F2D79">
        <w:rPr>
          <w:rFonts w:ascii="Times New Roman" w:hAnsi="Times New Roman"/>
          <w:b/>
          <w:sz w:val="26"/>
          <w:szCs w:val="26"/>
          <w:u w:val="single"/>
          <w:lang w:val="ro-RO"/>
        </w:rPr>
        <w:t>.</w:t>
      </w:r>
      <w:r w:rsidR="00430A65" w:rsidRPr="004F2D79">
        <w:rPr>
          <w:rFonts w:ascii="Times New Roman" w:hAnsi="Times New Roman"/>
          <w:b/>
          <w:sz w:val="26"/>
          <w:szCs w:val="26"/>
          <w:u w:val="single"/>
          <w:lang w:val="ro-RO"/>
        </w:rPr>
        <w:t>III</w:t>
      </w:r>
      <w:proofErr w:type="spellEnd"/>
      <w:r w:rsidR="00B35760" w:rsidRPr="004F2D79">
        <w:rPr>
          <w:rFonts w:ascii="Times New Roman" w:hAnsi="Times New Roman"/>
          <w:b/>
          <w:sz w:val="26"/>
          <w:szCs w:val="26"/>
          <w:u w:val="single"/>
          <w:lang w:val="ro-RO"/>
        </w:rPr>
        <w:t>.</w:t>
      </w:r>
      <w:r w:rsidR="00B35760" w:rsidRPr="004F2D79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F05827" w:rsidRPr="004F2D79">
        <w:rPr>
          <w:rFonts w:ascii="Times New Roman" w:hAnsi="Times New Roman"/>
          <w:sz w:val="26"/>
          <w:szCs w:val="26"/>
          <w:lang w:val="ro-RO"/>
        </w:rPr>
        <w:t>Celelalte prevederi ale Hotărârii Consiliului Local al municipiului Câmpulung Moldovenesc nr. 101 din 23 octombrie 2020 rămân aplicabile.</w:t>
      </w:r>
    </w:p>
    <w:p w14:paraId="1E5DB26F" w14:textId="77777777" w:rsidR="00F05827" w:rsidRPr="004F2D79" w:rsidRDefault="00F05827" w:rsidP="009069BC">
      <w:pPr>
        <w:pStyle w:val="Frspaiere"/>
        <w:ind w:firstLine="630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00AA37BB" w14:textId="05FC81FB" w:rsidR="00F05827" w:rsidRPr="004F2D79" w:rsidRDefault="00F05827" w:rsidP="00F05827">
      <w:pPr>
        <w:pStyle w:val="Frspaiere"/>
        <w:ind w:firstLine="630"/>
        <w:jc w:val="both"/>
        <w:rPr>
          <w:rFonts w:ascii="Times New Roman" w:hAnsi="Times New Roman"/>
          <w:sz w:val="26"/>
          <w:szCs w:val="26"/>
          <w:lang w:val="ro-RO"/>
        </w:rPr>
      </w:pPr>
      <w:proofErr w:type="spellStart"/>
      <w:r w:rsidRPr="004F2D79">
        <w:rPr>
          <w:rFonts w:ascii="Times New Roman" w:hAnsi="Times New Roman"/>
          <w:b/>
          <w:sz w:val="26"/>
          <w:szCs w:val="26"/>
          <w:u w:val="single"/>
          <w:lang w:val="ro-RO"/>
        </w:rPr>
        <w:t>Art.</w:t>
      </w:r>
      <w:r w:rsidR="00430A65" w:rsidRPr="004F2D79">
        <w:rPr>
          <w:rFonts w:ascii="Times New Roman" w:hAnsi="Times New Roman"/>
          <w:b/>
          <w:sz w:val="26"/>
          <w:szCs w:val="26"/>
          <w:u w:val="single"/>
          <w:lang w:val="ro-RO"/>
        </w:rPr>
        <w:t>IV</w:t>
      </w:r>
      <w:proofErr w:type="spellEnd"/>
      <w:r w:rsidRPr="004F2D79">
        <w:rPr>
          <w:rFonts w:ascii="Times New Roman" w:hAnsi="Times New Roman"/>
          <w:b/>
          <w:sz w:val="26"/>
          <w:szCs w:val="26"/>
          <w:u w:val="single"/>
          <w:lang w:val="ro-RO"/>
        </w:rPr>
        <w:t>.</w:t>
      </w:r>
      <w:r w:rsidRPr="004F2D79">
        <w:rPr>
          <w:rFonts w:ascii="Times New Roman" w:hAnsi="Times New Roman"/>
          <w:sz w:val="26"/>
          <w:szCs w:val="26"/>
          <w:lang w:val="ro-RO"/>
        </w:rPr>
        <w:t xml:space="preserve"> Primarul Municipiului Câmpulung Moldovenesc, prin aparatul de specialitate, va aduce la îndeplinire prevederile prezentei hotărâri.</w:t>
      </w:r>
    </w:p>
    <w:p w14:paraId="431338C0" w14:textId="77777777" w:rsidR="004F2D79" w:rsidRPr="004F2D79" w:rsidRDefault="004F2D79" w:rsidP="00F05827">
      <w:pPr>
        <w:pStyle w:val="Frspaiere"/>
        <w:ind w:firstLine="630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4C2348BC" w14:textId="77777777" w:rsidR="00F05827" w:rsidRPr="00F93A83" w:rsidRDefault="00F05827" w:rsidP="009069BC">
      <w:pPr>
        <w:pStyle w:val="Frspaiere"/>
        <w:ind w:firstLine="630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4F2D79" w14:paraId="1CA87C5B" w14:textId="77777777" w:rsidTr="00477405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151C" w14:textId="77777777" w:rsidR="004F2D79" w:rsidRDefault="004F2D79" w:rsidP="00477405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95FCAD5" w14:textId="77777777" w:rsidR="004F2D79" w:rsidRDefault="004F2D79" w:rsidP="00477405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AF52A4B" w14:textId="77777777" w:rsidR="004F2D79" w:rsidRDefault="004F2D79" w:rsidP="00477405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Cocuța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Piticari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Cristina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3BB7" w14:textId="77777777" w:rsidR="004F2D79" w:rsidRDefault="004F2D79" w:rsidP="00477405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A55D" w14:textId="77777777" w:rsidR="004F2D79" w:rsidRDefault="004F2D79" w:rsidP="00477405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DFB9802" w14:textId="77777777" w:rsidR="004F2D79" w:rsidRDefault="004F2D79" w:rsidP="00477405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2803598C" w14:textId="77777777" w:rsidR="004F2D79" w:rsidRDefault="004F2D79" w:rsidP="00477405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238F1B04" w14:textId="77777777" w:rsidR="004F2D79" w:rsidRDefault="004F2D79" w:rsidP="00477405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440C230C" w14:textId="77777777" w:rsidR="004F2D79" w:rsidRDefault="004F2D79" w:rsidP="00477405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0A95ED9" w14:textId="77777777" w:rsidR="004F2D79" w:rsidRDefault="004F2D79" w:rsidP="00477405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483AC1AD" w14:textId="1124E33E" w:rsidR="00B35760" w:rsidRPr="00F93A83" w:rsidRDefault="00B35760" w:rsidP="009067DC">
      <w:pPr>
        <w:pStyle w:val="Frspaiere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sectPr w:rsidR="00B35760" w:rsidRPr="00F93A83" w:rsidSect="00BF524E">
      <w:footerReference w:type="default" r:id="rId8"/>
      <w:pgSz w:w="11906" w:h="16838"/>
      <w:pgMar w:top="900" w:right="746" w:bottom="18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86EE" w14:textId="77777777" w:rsidR="00CE6B30" w:rsidRDefault="00CE6B30" w:rsidP="008F1D42">
      <w:pPr>
        <w:spacing w:after="0" w:line="240" w:lineRule="auto"/>
      </w:pPr>
      <w:r>
        <w:separator/>
      </w:r>
    </w:p>
  </w:endnote>
  <w:endnote w:type="continuationSeparator" w:id="0">
    <w:p w14:paraId="4DBF12BF" w14:textId="77777777" w:rsidR="00CE6B30" w:rsidRDefault="00CE6B30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AE2C" w14:textId="77777777" w:rsidR="008F1D42" w:rsidRDefault="008F1D42">
    <w:pPr>
      <w:pStyle w:val="Subsol"/>
      <w:jc w:val="right"/>
    </w:pPr>
  </w:p>
  <w:p w14:paraId="5180A25A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A764" w14:textId="77777777" w:rsidR="00CE6B30" w:rsidRDefault="00CE6B30" w:rsidP="008F1D42">
      <w:pPr>
        <w:spacing w:after="0" w:line="240" w:lineRule="auto"/>
      </w:pPr>
      <w:r>
        <w:separator/>
      </w:r>
    </w:p>
  </w:footnote>
  <w:footnote w:type="continuationSeparator" w:id="0">
    <w:p w14:paraId="7CF10352" w14:textId="77777777" w:rsidR="00CE6B30" w:rsidRDefault="00CE6B30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0EF62B78"/>
    <w:multiLevelType w:val="hybridMultilevel"/>
    <w:tmpl w:val="FDEE2050"/>
    <w:lvl w:ilvl="0" w:tplc="9EC8E3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685247"/>
    <w:multiLevelType w:val="hybridMultilevel"/>
    <w:tmpl w:val="88746B64"/>
    <w:lvl w:ilvl="0" w:tplc="6E26045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B07D2"/>
    <w:multiLevelType w:val="hybridMultilevel"/>
    <w:tmpl w:val="45ECF65E"/>
    <w:lvl w:ilvl="0" w:tplc="3C54C5F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46A4B"/>
    <w:multiLevelType w:val="hybridMultilevel"/>
    <w:tmpl w:val="CBD6491C"/>
    <w:lvl w:ilvl="0" w:tplc="51082BAC">
      <w:start w:val="1"/>
      <w:numFmt w:val="decimal"/>
      <w:lvlText w:val="(%1)"/>
      <w:lvlJc w:val="left"/>
      <w:pPr>
        <w:ind w:left="144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856D47"/>
    <w:multiLevelType w:val="hybridMultilevel"/>
    <w:tmpl w:val="88746B64"/>
    <w:lvl w:ilvl="0" w:tplc="6E26045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2F17DD"/>
    <w:multiLevelType w:val="hybridMultilevel"/>
    <w:tmpl w:val="88746B64"/>
    <w:lvl w:ilvl="0" w:tplc="6E26045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3"/>
  </w:num>
  <w:num w:numId="5">
    <w:abstractNumId w:val="13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9"/>
  </w:num>
  <w:num w:numId="13">
    <w:abstractNumId w:val="16"/>
  </w:num>
  <w:num w:numId="14">
    <w:abstractNumId w:val="15"/>
  </w:num>
  <w:num w:numId="15">
    <w:abstractNumId w:val="14"/>
  </w:num>
  <w:num w:numId="16">
    <w:abstractNumId w:val="1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4D1A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5D67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3A9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607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C77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2C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0A65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329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DD5"/>
    <w:rsid w:val="00442E33"/>
    <w:rsid w:val="00442F3C"/>
    <w:rsid w:val="00443E72"/>
    <w:rsid w:val="00444559"/>
    <w:rsid w:val="00444619"/>
    <w:rsid w:val="004448F8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045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CE4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2D79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894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4D72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4942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72C"/>
    <w:rsid w:val="00605F8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266E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3836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48C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0C29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0243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C26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7DC"/>
    <w:rsid w:val="009069BC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3975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17AE2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C12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BCA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CA1"/>
    <w:rsid w:val="00B178F6"/>
    <w:rsid w:val="00B206D5"/>
    <w:rsid w:val="00B20EB9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5760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0A9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5138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24E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4C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1FB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04D6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DB6"/>
    <w:rsid w:val="00CE5E3A"/>
    <w:rsid w:val="00CE6127"/>
    <w:rsid w:val="00CE6ABE"/>
    <w:rsid w:val="00CE6B30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C83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4A29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1573"/>
    <w:rsid w:val="00F02230"/>
    <w:rsid w:val="00F032D1"/>
    <w:rsid w:val="00F05445"/>
    <w:rsid w:val="00F05827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A83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2D7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CD06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AD5B-0D37-4888-83A6-7C85AAC1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471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8</cp:revision>
  <cp:lastPrinted>2021-08-26T10:07:00Z</cp:lastPrinted>
  <dcterms:created xsi:type="dcterms:W3CDTF">2021-08-23T08:41:00Z</dcterms:created>
  <dcterms:modified xsi:type="dcterms:W3CDTF">2021-08-26T10:09:00Z</dcterms:modified>
</cp:coreProperties>
</file>