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0D057" w14:textId="77777777" w:rsidR="00C82082" w:rsidRDefault="00C82082">
      <w:pPr>
        <w:pStyle w:val="Title"/>
        <w:rPr>
          <w:sz w:val="24"/>
        </w:rPr>
      </w:pPr>
    </w:p>
    <w:p w14:paraId="08C248A4" w14:textId="77777777" w:rsidR="00C82082" w:rsidRDefault="00C82082">
      <w:pPr>
        <w:pStyle w:val="Title"/>
        <w:rPr>
          <w:sz w:val="24"/>
        </w:rPr>
      </w:pPr>
    </w:p>
    <w:p w14:paraId="5F2AF2F7" w14:textId="67D59BAE" w:rsidR="000E19AB" w:rsidRPr="00065268" w:rsidRDefault="000E19AB">
      <w:pPr>
        <w:pStyle w:val="Title"/>
        <w:rPr>
          <w:sz w:val="24"/>
        </w:rPr>
      </w:pPr>
      <w:r w:rsidRPr="00065268">
        <w:rPr>
          <w:sz w:val="24"/>
        </w:rPr>
        <w:t>ROMÂNIA</w:t>
      </w:r>
    </w:p>
    <w:p w14:paraId="0DB7D8BB" w14:textId="77777777" w:rsidR="000E19AB" w:rsidRPr="00065268" w:rsidRDefault="000E19AB">
      <w:pPr>
        <w:jc w:val="center"/>
        <w:rPr>
          <w:b/>
        </w:rPr>
      </w:pPr>
      <w:r w:rsidRPr="00065268">
        <w:rPr>
          <w:b/>
        </w:rPr>
        <w:t>JUDEŢUL SUCEAVA</w:t>
      </w:r>
    </w:p>
    <w:p w14:paraId="61024018" w14:textId="77777777" w:rsidR="000E19AB" w:rsidRPr="00065268" w:rsidRDefault="000E19AB">
      <w:pPr>
        <w:jc w:val="center"/>
        <w:rPr>
          <w:b/>
        </w:rPr>
      </w:pPr>
      <w:r w:rsidRPr="00065268">
        <w:rPr>
          <w:b/>
        </w:rPr>
        <w:t>PRIMÃRIA MUNICIPIULUI CÂMPULUNG MOLDOVENESC</w:t>
      </w:r>
    </w:p>
    <w:p w14:paraId="2E61C178" w14:textId="77777777" w:rsidR="000E19AB" w:rsidRPr="00065268" w:rsidRDefault="003B6DF6">
      <w:pPr>
        <w:jc w:val="center"/>
        <w:rPr>
          <w:b/>
        </w:rPr>
      </w:pPr>
      <w:r w:rsidRPr="00065268">
        <w:rPr>
          <w:b/>
        </w:rPr>
        <w:t>DIRECȚIA TEHNICĂ ȘI URBANISM</w:t>
      </w:r>
    </w:p>
    <w:p w14:paraId="7747EFE2" w14:textId="16736C55" w:rsidR="005E3252" w:rsidRPr="00065268" w:rsidRDefault="005E3252" w:rsidP="005E3252">
      <w:pPr>
        <w:jc w:val="center"/>
        <w:rPr>
          <w:lang w:val="ro-RO"/>
        </w:rPr>
      </w:pPr>
      <w:bookmarkStart w:id="0" w:name="_Hlk104898344"/>
      <w:r w:rsidRPr="00065268">
        <w:rPr>
          <w:lang w:val="ro-RO"/>
        </w:rPr>
        <w:t xml:space="preserve">Nr. </w:t>
      </w:r>
      <w:r w:rsidR="00572CFA" w:rsidRPr="00065268">
        <w:rPr>
          <w:lang w:val="ro-RO"/>
        </w:rPr>
        <w:t xml:space="preserve">_________ </w:t>
      </w:r>
      <w:r w:rsidRPr="00065268">
        <w:rPr>
          <w:lang w:val="ro-RO"/>
        </w:rPr>
        <w:t xml:space="preserve">din </w:t>
      </w:r>
      <w:r w:rsidR="00572CFA" w:rsidRPr="00065268">
        <w:rPr>
          <w:lang w:val="ro-RO"/>
        </w:rPr>
        <w:t>________</w:t>
      </w:r>
      <w:r w:rsidRPr="00065268">
        <w:rPr>
          <w:lang w:val="ro-RO"/>
        </w:rPr>
        <w:t>20</w:t>
      </w:r>
      <w:r w:rsidR="00821F31" w:rsidRPr="00065268">
        <w:rPr>
          <w:lang w:val="ro-RO"/>
        </w:rPr>
        <w:t>2</w:t>
      </w:r>
      <w:r w:rsidR="0033216F">
        <w:rPr>
          <w:lang w:val="ro-RO"/>
        </w:rPr>
        <w:t>3</w:t>
      </w:r>
    </w:p>
    <w:bookmarkEnd w:id="0"/>
    <w:p w14:paraId="6B2B068C" w14:textId="0C7621CA" w:rsidR="007372C0" w:rsidRDefault="007372C0" w:rsidP="00356E76"/>
    <w:p w14:paraId="2AFB02AC" w14:textId="77777777" w:rsidR="00C82082" w:rsidRDefault="00C82082" w:rsidP="00356E76"/>
    <w:p w14:paraId="6CA70638" w14:textId="77777777" w:rsidR="001564F8" w:rsidRPr="00065268" w:rsidRDefault="001564F8" w:rsidP="00356E76"/>
    <w:p w14:paraId="5EA678C5" w14:textId="58505062" w:rsidR="000E19AB" w:rsidRPr="00065268" w:rsidRDefault="005B2ECF">
      <w:pPr>
        <w:pStyle w:val="Heading1"/>
      </w:pPr>
      <w:r w:rsidRPr="00065268">
        <w:t>RAPORT DE</w:t>
      </w:r>
      <w:r w:rsidR="007372C0" w:rsidRPr="00065268">
        <w:t xml:space="preserve"> SPECIALITATE</w:t>
      </w:r>
    </w:p>
    <w:p w14:paraId="33740318" w14:textId="77777777" w:rsidR="00E36B43" w:rsidRPr="00065268" w:rsidRDefault="006D48F8" w:rsidP="00E36B43">
      <w:pPr>
        <w:pStyle w:val="BodyText"/>
        <w:jc w:val="center"/>
        <w:rPr>
          <w:bCs/>
          <w:sz w:val="24"/>
          <w:szCs w:val="24"/>
          <w:lang w:val="ro-RO"/>
        </w:rPr>
      </w:pPr>
      <w:r w:rsidRPr="00065268">
        <w:rPr>
          <w:iCs/>
          <w:sz w:val="24"/>
          <w:szCs w:val="24"/>
          <w:lang w:val="ro-RO"/>
        </w:rPr>
        <w:t xml:space="preserve">la </w:t>
      </w:r>
      <w:r w:rsidRPr="00065268">
        <w:rPr>
          <w:sz w:val="24"/>
          <w:szCs w:val="24"/>
          <w:lang w:val="ro-RO"/>
        </w:rPr>
        <w:t>p</w:t>
      </w:r>
      <w:r w:rsidR="000E19AB" w:rsidRPr="00065268">
        <w:rPr>
          <w:sz w:val="24"/>
          <w:szCs w:val="24"/>
          <w:lang w:val="ro-RO"/>
        </w:rPr>
        <w:t>roiect</w:t>
      </w:r>
      <w:r w:rsidR="0008089C" w:rsidRPr="00065268">
        <w:rPr>
          <w:sz w:val="24"/>
          <w:szCs w:val="24"/>
          <w:lang w:val="ro-RO"/>
        </w:rPr>
        <w:t>ul</w:t>
      </w:r>
      <w:r w:rsidR="000E19AB" w:rsidRPr="00065268">
        <w:rPr>
          <w:sz w:val="24"/>
          <w:szCs w:val="24"/>
          <w:lang w:val="ro-RO"/>
        </w:rPr>
        <w:t xml:space="preserve"> de hotărâre </w:t>
      </w:r>
      <w:r w:rsidR="00612FAD" w:rsidRPr="00065268">
        <w:rPr>
          <w:bCs/>
          <w:sz w:val="24"/>
          <w:szCs w:val="24"/>
          <w:lang w:val="ro-RO"/>
        </w:rPr>
        <w:t xml:space="preserve">privind </w:t>
      </w:r>
      <w:r w:rsidR="00E36B43" w:rsidRPr="00065268">
        <w:rPr>
          <w:bCs/>
          <w:sz w:val="24"/>
          <w:szCs w:val="24"/>
          <w:lang w:val="ro-RO"/>
        </w:rPr>
        <w:t xml:space="preserve">atestarea apartenenței la domeniul privat </w:t>
      </w:r>
    </w:p>
    <w:p w14:paraId="04A78E48" w14:textId="10A8F5E6" w:rsidR="004A5F08" w:rsidRPr="00065268" w:rsidRDefault="00E36B43" w:rsidP="00E36B43">
      <w:pPr>
        <w:pStyle w:val="BodyText"/>
        <w:jc w:val="center"/>
        <w:rPr>
          <w:bCs/>
          <w:sz w:val="24"/>
          <w:szCs w:val="24"/>
          <w:lang w:val="ro-RO"/>
        </w:rPr>
      </w:pPr>
      <w:r w:rsidRPr="00065268">
        <w:rPr>
          <w:bCs/>
          <w:sz w:val="24"/>
          <w:szCs w:val="24"/>
          <w:lang w:val="ro-RO"/>
        </w:rPr>
        <w:t xml:space="preserve">al Municipiului Câmpulung Moldovenesc a </w:t>
      </w:r>
      <w:r w:rsidR="00821F31" w:rsidRPr="00065268">
        <w:rPr>
          <w:bCs/>
          <w:sz w:val="24"/>
          <w:szCs w:val="24"/>
          <w:lang w:val="ro-RO"/>
        </w:rPr>
        <w:t>unor</w:t>
      </w:r>
      <w:r w:rsidRPr="00065268">
        <w:rPr>
          <w:bCs/>
          <w:sz w:val="24"/>
          <w:szCs w:val="24"/>
          <w:lang w:val="ro-RO"/>
        </w:rPr>
        <w:t xml:space="preserve"> imobil</w:t>
      </w:r>
      <w:r w:rsidR="00821F31" w:rsidRPr="00065268">
        <w:rPr>
          <w:bCs/>
          <w:sz w:val="24"/>
          <w:szCs w:val="24"/>
          <w:lang w:val="ro-RO"/>
        </w:rPr>
        <w:t>e</w:t>
      </w:r>
    </w:p>
    <w:p w14:paraId="2B0A1C7A" w14:textId="1FA75D63" w:rsidR="00587217" w:rsidRDefault="00587217" w:rsidP="00E36B43">
      <w:pPr>
        <w:pStyle w:val="BodyText"/>
        <w:jc w:val="center"/>
        <w:rPr>
          <w:bCs/>
          <w:sz w:val="24"/>
          <w:szCs w:val="24"/>
          <w:lang w:val="ro-RO"/>
        </w:rPr>
      </w:pPr>
    </w:p>
    <w:p w14:paraId="72B664F2" w14:textId="5A4B8AC7" w:rsidR="00C82082" w:rsidRDefault="00C82082" w:rsidP="00E36B43">
      <w:pPr>
        <w:pStyle w:val="BodyText"/>
        <w:jc w:val="center"/>
        <w:rPr>
          <w:bCs/>
          <w:sz w:val="24"/>
          <w:szCs w:val="24"/>
          <w:lang w:val="ro-RO"/>
        </w:rPr>
      </w:pPr>
    </w:p>
    <w:p w14:paraId="1F17DFAB" w14:textId="71EC61C2" w:rsidR="00C82082" w:rsidRDefault="00C82082" w:rsidP="00E36B43">
      <w:pPr>
        <w:pStyle w:val="BodyText"/>
        <w:jc w:val="center"/>
        <w:rPr>
          <w:bCs/>
          <w:sz w:val="24"/>
          <w:szCs w:val="24"/>
          <w:lang w:val="ro-RO"/>
        </w:rPr>
      </w:pPr>
    </w:p>
    <w:p w14:paraId="146F49FD" w14:textId="77777777" w:rsidR="00C82082" w:rsidRPr="00065268" w:rsidRDefault="00C82082" w:rsidP="00E36B43">
      <w:pPr>
        <w:pStyle w:val="BodyText"/>
        <w:jc w:val="center"/>
        <w:rPr>
          <w:bCs/>
          <w:sz w:val="24"/>
          <w:szCs w:val="24"/>
          <w:lang w:val="ro-RO"/>
        </w:rPr>
      </w:pPr>
    </w:p>
    <w:p w14:paraId="167D254B" w14:textId="7E8F1C12" w:rsidR="003C4ABF" w:rsidRPr="00065268" w:rsidRDefault="0080298B" w:rsidP="008F64E6">
      <w:pPr>
        <w:pStyle w:val="BodyText"/>
        <w:spacing w:line="276" w:lineRule="auto"/>
        <w:ind w:right="-1" w:firstLine="720"/>
        <w:jc w:val="both"/>
        <w:rPr>
          <w:sz w:val="24"/>
          <w:szCs w:val="24"/>
          <w:lang w:val="ro-RO"/>
        </w:rPr>
      </w:pPr>
      <w:r w:rsidRPr="00065268">
        <w:rPr>
          <w:sz w:val="24"/>
          <w:szCs w:val="24"/>
          <w:lang w:val="ro-RO"/>
        </w:rPr>
        <w:t>Cu privire la</w:t>
      </w:r>
      <w:r w:rsidR="003B6DF6" w:rsidRPr="00065268">
        <w:rPr>
          <w:sz w:val="24"/>
          <w:szCs w:val="24"/>
          <w:lang w:val="ro-RO"/>
        </w:rPr>
        <w:t xml:space="preserve"> </w:t>
      </w:r>
      <w:r w:rsidR="00400E9E" w:rsidRPr="00065268">
        <w:rPr>
          <w:sz w:val="24"/>
          <w:szCs w:val="24"/>
          <w:lang w:val="ro-RO"/>
        </w:rPr>
        <w:t xml:space="preserve">proiectul de hotărâre </w:t>
      </w:r>
      <w:r w:rsidR="00400E9E" w:rsidRPr="00065268">
        <w:rPr>
          <w:bCs/>
          <w:sz w:val="24"/>
          <w:szCs w:val="24"/>
          <w:lang w:val="ro-RO"/>
        </w:rPr>
        <w:t>privind</w:t>
      </w:r>
      <w:r w:rsidR="007B2EFB" w:rsidRPr="00065268">
        <w:rPr>
          <w:sz w:val="24"/>
          <w:szCs w:val="24"/>
          <w:lang w:val="ro-RO"/>
        </w:rPr>
        <w:t xml:space="preserve"> </w:t>
      </w:r>
      <w:r w:rsidR="008B2B36" w:rsidRPr="00065268">
        <w:rPr>
          <w:rStyle w:val="apple-style-span"/>
          <w:sz w:val="24"/>
          <w:szCs w:val="24"/>
          <w:lang w:val="ro-RO"/>
        </w:rPr>
        <w:t>atestarea apartenenței la domeniul privat al Municipiului Câmpulung Moldovenesc a un</w:t>
      </w:r>
      <w:r w:rsidR="00821F31" w:rsidRPr="00065268">
        <w:rPr>
          <w:rStyle w:val="apple-style-span"/>
          <w:sz w:val="24"/>
          <w:szCs w:val="24"/>
          <w:lang w:val="ro-RO"/>
        </w:rPr>
        <w:t>or</w:t>
      </w:r>
      <w:r w:rsidR="008B2B36" w:rsidRPr="00065268">
        <w:rPr>
          <w:rStyle w:val="apple-style-span"/>
          <w:sz w:val="24"/>
          <w:szCs w:val="24"/>
          <w:lang w:val="ro-RO"/>
        </w:rPr>
        <w:t xml:space="preserve"> imobil</w:t>
      </w:r>
      <w:r w:rsidR="00821F31" w:rsidRPr="00065268">
        <w:rPr>
          <w:rStyle w:val="apple-style-span"/>
          <w:sz w:val="24"/>
          <w:szCs w:val="24"/>
          <w:lang w:val="ro-RO"/>
        </w:rPr>
        <w:t>e</w:t>
      </w:r>
      <w:r w:rsidR="00400E9E" w:rsidRPr="00065268">
        <w:rPr>
          <w:sz w:val="24"/>
          <w:szCs w:val="24"/>
          <w:lang w:val="ro-RO"/>
        </w:rPr>
        <w:t xml:space="preserve">, </w:t>
      </w:r>
      <w:r w:rsidR="00E17DCF" w:rsidRPr="00065268">
        <w:rPr>
          <w:sz w:val="24"/>
          <w:szCs w:val="24"/>
          <w:lang w:val="ro-RO"/>
        </w:rPr>
        <w:t>facem următoarele precizări:</w:t>
      </w:r>
    </w:p>
    <w:p w14:paraId="662DE64B" w14:textId="0677E32B" w:rsidR="00AE62E9" w:rsidRPr="00065268" w:rsidRDefault="00AE62E9" w:rsidP="008F64E6">
      <w:pPr>
        <w:spacing w:line="276" w:lineRule="auto"/>
        <w:ind w:firstLine="720"/>
        <w:jc w:val="both"/>
        <w:rPr>
          <w:lang w:val="ro-RO"/>
        </w:rPr>
      </w:pPr>
      <w:r w:rsidRPr="00065268">
        <w:rPr>
          <w:lang w:val="ro-RO"/>
        </w:rPr>
        <w:t xml:space="preserve">Bunurile care fac obiectul prezentului proiect de hotărâre sunt situate în intravilanul municipiului, sunt înregistrare în evidențele contabile ale municipiului, pentru aceste </w:t>
      </w:r>
      <w:r w:rsidR="009E4059" w:rsidRPr="00065268">
        <w:rPr>
          <w:lang w:val="ro-RO"/>
        </w:rPr>
        <w:t>imobile</w:t>
      </w:r>
      <w:r w:rsidRPr="00065268">
        <w:rPr>
          <w:lang w:val="ro-RO"/>
        </w:rPr>
        <w:t xml:space="preserve"> fiind încheiate contracte de închiriere</w:t>
      </w:r>
      <w:r w:rsidR="00CF27DA">
        <w:rPr>
          <w:lang w:val="ro-RO"/>
        </w:rPr>
        <w:t>/concesiune</w:t>
      </w:r>
      <w:r w:rsidR="009E4059" w:rsidRPr="00065268">
        <w:rPr>
          <w:lang w:val="ro-RO"/>
        </w:rPr>
        <w:t>.</w:t>
      </w:r>
    </w:p>
    <w:p w14:paraId="38A70C2F" w14:textId="70D1C424" w:rsidR="00276AE4" w:rsidRPr="00065268" w:rsidRDefault="0070023B" w:rsidP="008F64E6">
      <w:pPr>
        <w:spacing w:line="276" w:lineRule="auto"/>
        <w:ind w:firstLine="720"/>
        <w:jc w:val="both"/>
        <w:rPr>
          <w:lang w:val="ro-RO"/>
        </w:rPr>
      </w:pPr>
      <w:r w:rsidRPr="00065268">
        <w:rPr>
          <w:lang w:val="ro-RO"/>
        </w:rPr>
        <w:t>Bunurile imobile propuse pentru atestarea apartene</w:t>
      </w:r>
      <w:r w:rsidR="009F426B" w:rsidRPr="00065268">
        <w:rPr>
          <w:lang w:val="ro-RO"/>
        </w:rPr>
        <w:t>n</w:t>
      </w:r>
      <w:r w:rsidRPr="00065268">
        <w:rPr>
          <w:lang w:val="ro-RO"/>
        </w:rPr>
        <w:t>ței la domeniul privat al municipiului, sunt descrise după cum urmează:</w:t>
      </w:r>
    </w:p>
    <w:p w14:paraId="2706777C" w14:textId="0BED0070" w:rsidR="00DC0FBD" w:rsidRPr="00065268"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sidR="0033216F">
        <w:rPr>
          <w:rFonts w:eastAsia="Calibri"/>
          <w:lang w:val="ro-RO" w:eastAsia="ar-SA"/>
        </w:rPr>
        <w:t>Căprioarei</w:t>
      </w:r>
      <w:r w:rsidRPr="00065268">
        <w:rPr>
          <w:rFonts w:eastAsia="Calibri"/>
          <w:lang w:val="ro-RO" w:eastAsia="ar-SA"/>
        </w:rPr>
        <w:t xml:space="preserve"> f.n., în intravilanul municipiului Câmpulung Moldovenesc, în suprafață de </w:t>
      </w:r>
      <w:r w:rsidR="0033216F">
        <w:rPr>
          <w:rFonts w:eastAsia="Calibri"/>
          <w:lang w:val="ro-RO" w:eastAsia="ar-SA"/>
        </w:rPr>
        <w:t>84</w:t>
      </w:r>
      <w:r w:rsidRPr="00065268">
        <w:rPr>
          <w:rFonts w:eastAsia="Calibri"/>
          <w:lang w:val="ro-RO" w:eastAsia="ar-SA"/>
        </w:rPr>
        <w:t xml:space="preserve"> mp, identificat cadastral prin parcela 1</w:t>
      </w:r>
      <w:r w:rsidR="0033216F">
        <w:rPr>
          <w:rFonts w:eastAsia="Calibri"/>
          <w:lang w:val="ro-RO" w:eastAsia="ar-SA"/>
        </w:rPr>
        <w:t>CC</w:t>
      </w:r>
      <w:r w:rsidRPr="00065268">
        <w:rPr>
          <w:rFonts w:eastAsia="Calibri"/>
          <w:lang w:val="ro-RO" w:eastAsia="ar-SA"/>
        </w:rPr>
        <w:t xml:space="preserve"> identic</w:t>
      </w:r>
      <w:r w:rsidR="0033216F">
        <w:rPr>
          <w:rFonts w:eastAsia="Calibri"/>
          <w:lang w:val="ro-RO" w:eastAsia="ar-SA"/>
        </w:rPr>
        <w:t>ă</w:t>
      </w:r>
      <w:r w:rsidRPr="00065268">
        <w:rPr>
          <w:rFonts w:eastAsia="Calibri"/>
          <w:lang w:val="ro-RO" w:eastAsia="ar-SA"/>
        </w:rPr>
        <w:t xml:space="preserve"> cu </w:t>
      </w:r>
      <w:r w:rsidR="00413F4D">
        <w:rPr>
          <w:rFonts w:eastAsia="Calibri"/>
          <w:lang w:val="ro-RO" w:eastAsia="ar-SA"/>
        </w:rPr>
        <w:t xml:space="preserve">parte din </w:t>
      </w:r>
      <w:r w:rsidRPr="00065268">
        <w:rPr>
          <w:rFonts w:eastAsia="Calibri"/>
          <w:lang w:val="ro-RO" w:eastAsia="ar-SA"/>
        </w:rPr>
        <w:t xml:space="preserve">parcela </w:t>
      </w:r>
      <w:r w:rsidR="0033216F" w:rsidRPr="00F2119B">
        <w:rPr>
          <w:rFonts w:eastAsia="Calibri"/>
          <w:lang w:val="ro-RO" w:eastAsia="ar-SA"/>
        </w:rPr>
        <w:t>385/5 din CF 38299 Câmpulung Moldovenesc</w:t>
      </w:r>
      <w:r w:rsidR="00081452">
        <w:rPr>
          <w:rFonts w:eastAsia="Calibri"/>
          <w:lang w:val="ro-RO" w:eastAsia="ar-SA"/>
        </w:rPr>
        <w:t>.</w:t>
      </w:r>
    </w:p>
    <w:p w14:paraId="5E57EE1D" w14:textId="2C73FB5A" w:rsidR="00DC0FBD" w:rsidRDefault="00DC0FBD"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 xml:space="preserve">Teren situat în str. </w:t>
      </w:r>
      <w:r w:rsidR="0033216F">
        <w:rPr>
          <w:rFonts w:eastAsia="Calibri"/>
          <w:lang w:val="ro-RO" w:eastAsia="ar-SA"/>
        </w:rPr>
        <w:t>Căprioarei</w:t>
      </w:r>
      <w:r w:rsidR="0033216F" w:rsidRPr="00065268">
        <w:rPr>
          <w:rFonts w:eastAsia="Calibri"/>
          <w:lang w:val="ro-RO" w:eastAsia="ar-SA"/>
        </w:rPr>
        <w:t xml:space="preserve"> </w:t>
      </w:r>
      <w:r w:rsidRPr="00065268">
        <w:rPr>
          <w:rFonts w:eastAsia="Calibri"/>
          <w:lang w:val="ro-RO" w:eastAsia="ar-SA"/>
        </w:rPr>
        <w:t xml:space="preserve">f.n., în intravilanul municipiului Câmpulung Moldovenesc, în suprafață de </w:t>
      </w:r>
      <w:r w:rsidR="0033216F">
        <w:rPr>
          <w:rFonts w:eastAsia="Calibri"/>
          <w:lang w:val="ro-RO" w:eastAsia="ar-SA"/>
        </w:rPr>
        <w:t>21</w:t>
      </w:r>
      <w:r w:rsidRPr="00065268">
        <w:rPr>
          <w:rFonts w:eastAsia="Calibri"/>
          <w:lang w:val="ro-RO" w:eastAsia="ar-SA"/>
        </w:rPr>
        <w:t xml:space="preserve"> mp, identificat cadastral prin parcela 1CC, </w:t>
      </w:r>
      <w:r w:rsidR="00081452">
        <w:rPr>
          <w:rFonts w:eastAsia="Calibri"/>
          <w:lang w:val="ro-RO" w:eastAsia="ar-SA"/>
        </w:rPr>
        <w:t>identic</w:t>
      </w:r>
      <w:r w:rsidR="0033216F">
        <w:rPr>
          <w:rFonts w:eastAsia="Calibri"/>
          <w:lang w:val="ro-RO" w:eastAsia="ar-SA"/>
        </w:rPr>
        <w:t>ă</w:t>
      </w:r>
      <w:r w:rsidR="00081452">
        <w:rPr>
          <w:rFonts w:eastAsia="Calibri"/>
          <w:lang w:val="ro-RO" w:eastAsia="ar-SA"/>
        </w:rPr>
        <w:t xml:space="preserve"> </w:t>
      </w:r>
      <w:r w:rsidR="0033216F" w:rsidRPr="00F2119B">
        <w:rPr>
          <w:rFonts w:eastAsia="Calibri"/>
          <w:lang w:val="ro-RO" w:eastAsia="ar-SA"/>
        </w:rPr>
        <w:t>cu parte din parcela 385/5 din CF 38299 Câmpulung Moldovenesc</w:t>
      </w:r>
      <w:r w:rsidR="00EC7C9C" w:rsidRPr="00065268">
        <w:rPr>
          <w:rFonts w:eastAsia="Calibri"/>
          <w:lang w:val="ro-RO" w:eastAsia="ar-SA"/>
        </w:rPr>
        <w:t>.</w:t>
      </w:r>
    </w:p>
    <w:p w14:paraId="787E7A5E" w14:textId="657BD4DA" w:rsidR="0033216F" w:rsidRDefault="0033216F" w:rsidP="008F64E6">
      <w:pPr>
        <w:pStyle w:val="ListParagraph"/>
        <w:numPr>
          <w:ilvl w:val="0"/>
          <w:numId w:val="12"/>
        </w:numPr>
        <w:tabs>
          <w:tab w:val="left" w:pos="993"/>
        </w:tabs>
        <w:suppressAutoHyphens/>
        <w:spacing w:line="276" w:lineRule="auto"/>
        <w:ind w:left="0" w:firstLine="720"/>
        <w:jc w:val="both"/>
        <w:rPr>
          <w:rFonts w:eastAsia="Calibri"/>
          <w:lang w:val="ro-RO" w:eastAsia="ar-SA"/>
        </w:rPr>
      </w:pPr>
      <w:r w:rsidRPr="00065268">
        <w:rPr>
          <w:rFonts w:eastAsia="Calibri"/>
          <w:lang w:val="ro-RO" w:eastAsia="ar-SA"/>
        </w:rPr>
        <w:t>Teren situat în str.</w:t>
      </w:r>
      <w:r w:rsidR="004210F8">
        <w:rPr>
          <w:rFonts w:eastAsia="Calibri"/>
          <w:lang w:val="ro-RO" w:eastAsia="ar-SA"/>
        </w:rPr>
        <w:t xml:space="preserve"> Calea</w:t>
      </w:r>
      <w:r w:rsidRPr="00065268">
        <w:rPr>
          <w:rFonts w:eastAsia="Calibri"/>
          <w:lang w:val="ro-RO" w:eastAsia="ar-SA"/>
        </w:rPr>
        <w:t xml:space="preserve"> </w:t>
      </w:r>
      <w:r>
        <w:rPr>
          <w:rFonts w:eastAsia="Calibri"/>
          <w:lang w:val="ro-RO" w:eastAsia="ar-SA"/>
        </w:rPr>
        <w:t>Transilvaniei</w:t>
      </w:r>
      <w:r w:rsidRPr="00065268">
        <w:rPr>
          <w:rFonts w:eastAsia="Calibri"/>
          <w:lang w:val="ro-RO" w:eastAsia="ar-SA"/>
        </w:rPr>
        <w:t xml:space="preserve"> f.n., în intravilanul municipiului Câmpulung Moldovenesc, în suprafață de </w:t>
      </w:r>
      <w:r>
        <w:rPr>
          <w:rFonts w:eastAsia="Calibri"/>
          <w:lang w:val="ro-RO" w:eastAsia="ar-SA"/>
        </w:rPr>
        <w:t>30</w:t>
      </w:r>
      <w:r w:rsidRPr="00065268">
        <w:rPr>
          <w:rFonts w:eastAsia="Calibri"/>
          <w:lang w:val="ro-RO" w:eastAsia="ar-SA"/>
        </w:rPr>
        <w:t xml:space="preserve"> mp, identificat cadastral prin parcela 1CC, </w:t>
      </w:r>
      <w:r>
        <w:rPr>
          <w:rFonts w:eastAsia="Calibri"/>
          <w:lang w:val="ro-RO" w:eastAsia="ar-SA"/>
        </w:rPr>
        <w:t xml:space="preserve">identică </w:t>
      </w:r>
      <w:r w:rsidRPr="00F2119B">
        <w:rPr>
          <w:rFonts w:eastAsia="Calibri"/>
          <w:lang w:val="ro-RO" w:eastAsia="ar-SA"/>
        </w:rPr>
        <w:t xml:space="preserve">cu parcela </w:t>
      </w:r>
      <w:r w:rsidR="004210F8">
        <w:rPr>
          <w:rFonts w:eastAsia="Calibri"/>
          <w:lang w:val="ro-RO" w:eastAsia="ar-SA"/>
        </w:rPr>
        <w:t>32591</w:t>
      </w:r>
      <w:r w:rsidRPr="00F2119B">
        <w:rPr>
          <w:rFonts w:eastAsia="Calibri"/>
          <w:lang w:val="ro-RO" w:eastAsia="ar-SA"/>
        </w:rPr>
        <w:t xml:space="preserve"> din CF 3</w:t>
      </w:r>
      <w:r w:rsidR="004210F8">
        <w:rPr>
          <w:rFonts w:eastAsia="Calibri"/>
          <w:lang w:val="ro-RO" w:eastAsia="ar-SA"/>
        </w:rPr>
        <w:t>2591</w:t>
      </w:r>
      <w:r w:rsidRPr="00F2119B">
        <w:rPr>
          <w:rFonts w:eastAsia="Calibri"/>
          <w:lang w:val="ro-RO" w:eastAsia="ar-SA"/>
        </w:rPr>
        <w:t xml:space="preserve"> Câmpulung Moldovenesc</w:t>
      </w:r>
      <w:r w:rsidR="004210F8">
        <w:rPr>
          <w:rFonts w:eastAsia="Calibri"/>
          <w:lang w:val="ro-RO" w:eastAsia="ar-SA"/>
        </w:rPr>
        <w:t>.</w:t>
      </w:r>
    </w:p>
    <w:p w14:paraId="0538BAFB" w14:textId="07BB950B" w:rsidR="007108F4" w:rsidRPr="007108F4" w:rsidRDefault="006E46C0" w:rsidP="007108F4">
      <w:pPr>
        <w:pStyle w:val="ListParagraph"/>
        <w:numPr>
          <w:ilvl w:val="0"/>
          <w:numId w:val="12"/>
        </w:numPr>
        <w:tabs>
          <w:tab w:val="left" w:pos="993"/>
        </w:tabs>
        <w:suppressAutoHyphens/>
        <w:spacing w:line="276" w:lineRule="auto"/>
        <w:ind w:left="0" w:firstLine="720"/>
        <w:jc w:val="both"/>
        <w:rPr>
          <w:rFonts w:eastAsia="Calibri"/>
          <w:lang w:val="ro-RO" w:eastAsia="ar-SA"/>
        </w:rPr>
      </w:pPr>
      <w:r>
        <w:rPr>
          <w:rFonts w:eastAsia="Calibri"/>
          <w:lang w:val="ro-RO" w:eastAsia="ar-SA"/>
        </w:rPr>
        <w:t>Bunul imobil format din t</w:t>
      </w:r>
      <w:r w:rsidR="004210F8" w:rsidRPr="00F2119B">
        <w:rPr>
          <w:rFonts w:eastAsia="Calibri"/>
          <w:lang w:val="ro-RO" w:eastAsia="ar-SA"/>
        </w:rPr>
        <w:t xml:space="preserve">eren </w:t>
      </w:r>
      <w:r>
        <w:rPr>
          <w:rFonts w:eastAsia="Calibri"/>
          <w:lang w:val="ro-RO" w:eastAsia="ar-SA"/>
        </w:rPr>
        <w:t xml:space="preserve">și construcții </w:t>
      </w:r>
      <w:r w:rsidR="004210F8" w:rsidRPr="00F2119B">
        <w:rPr>
          <w:rFonts w:eastAsia="Calibri"/>
          <w:lang w:val="ro-RO" w:eastAsia="ar-SA"/>
        </w:rPr>
        <w:t>situat în str. Pictor Octav Băncilă nr. 5B, în intravilanul municipiului Câmpulung Moldovenesc</w:t>
      </w:r>
      <w:r w:rsidR="004210F8">
        <w:rPr>
          <w:rFonts w:eastAsia="Calibri"/>
          <w:lang w:val="ro-RO" w:eastAsia="ar-SA"/>
        </w:rPr>
        <w:t xml:space="preserve">, </w:t>
      </w:r>
      <w:r w:rsidR="004210F8" w:rsidRPr="00065268">
        <w:rPr>
          <w:rFonts w:eastAsia="Calibri"/>
          <w:lang w:val="ro-RO" w:eastAsia="ar-SA"/>
        </w:rPr>
        <w:t xml:space="preserve">în suprafață de </w:t>
      </w:r>
      <w:r w:rsidR="004210F8">
        <w:rPr>
          <w:rFonts w:eastAsia="Calibri"/>
          <w:lang w:val="ro-RO" w:eastAsia="ar-SA"/>
        </w:rPr>
        <w:t>250</w:t>
      </w:r>
      <w:r w:rsidR="004210F8" w:rsidRPr="00065268">
        <w:rPr>
          <w:rFonts w:eastAsia="Calibri"/>
          <w:lang w:val="ro-RO" w:eastAsia="ar-SA"/>
        </w:rPr>
        <w:t xml:space="preserve"> mp, identificat cadastral prin parcela 1CC, </w:t>
      </w:r>
      <w:r w:rsidR="004210F8" w:rsidRPr="00F2119B">
        <w:rPr>
          <w:rFonts w:eastAsia="Calibri"/>
          <w:lang w:val="ro-RO" w:eastAsia="ar-SA"/>
        </w:rPr>
        <w:t>identică cu parcelele 3014/1 și 3014/2 din CF 36262 Câmpulung Moldovenesc</w:t>
      </w:r>
      <w:r w:rsidR="004210F8">
        <w:rPr>
          <w:rFonts w:eastAsia="Calibri"/>
          <w:lang w:val="ro-RO" w:eastAsia="ar-SA"/>
        </w:rPr>
        <w:t>.</w:t>
      </w:r>
      <w:r w:rsidR="007108F4">
        <w:rPr>
          <w:rFonts w:eastAsia="Calibri"/>
          <w:lang w:val="ro-RO" w:eastAsia="ar-SA"/>
        </w:rPr>
        <w:t xml:space="preserve"> Construcțiile edificate pe acest teren sunt descrise după cum urmează: construcția C1 – casă, din zidărie și lemn, edificată în anul 1970, formată din parter și etaj, cu suprafața construită desfășurată de 100 mp, construcția C2 – baie, din zidărie și lemn, edificată în anul 1980, parter, în suprafață de 6 mp și construcția C3 – grajd, din lemn, </w:t>
      </w:r>
      <w:r w:rsidR="00F57C09">
        <w:rPr>
          <w:rFonts w:eastAsia="Calibri"/>
          <w:lang w:val="ro-RO" w:eastAsia="ar-SA"/>
        </w:rPr>
        <w:t xml:space="preserve">parter, </w:t>
      </w:r>
      <w:r w:rsidR="007108F4">
        <w:rPr>
          <w:rFonts w:eastAsia="Calibri"/>
          <w:lang w:val="ro-RO" w:eastAsia="ar-SA"/>
        </w:rPr>
        <w:t>edificat în anul 1980.</w:t>
      </w:r>
    </w:p>
    <w:p w14:paraId="2C189953" w14:textId="26833139" w:rsidR="008D55CB" w:rsidRPr="00065268" w:rsidRDefault="00065268" w:rsidP="008F64E6">
      <w:pPr>
        <w:pStyle w:val="ListParagraph"/>
        <w:tabs>
          <w:tab w:val="left" w:pos="142"/>
        </w:tabs>
        <w:autoSpaceDE w:val="0"/>
        <w:autoSpaceDN w:val="0"/>
        <w:adjustRightInd w:val="0"/>
        <w:spacing w:line="276" w:lineRule="auto"/>
        <w:ind w:left="0" w:right="-1"/>
        <w:jc w:val="both"/>
        <w:rPr>
          <w:lang w:val="ro-RO"/>
        </w:rPr>
      </w:pPr>
      <w:bookmarkStart w:id="1" w:name="_Hlk2935978"/>
      <w:r>
        <w:rPr>
          <w:lang w:val="ro-RO"/>
        </w:rPr>
        <w:tab/>
      </w:r>
      <w:r>
        <w:rPr>
          <w:lang w:val="ro-RO"/>
        </w:rPr>
        <w:tab/>
      </w:r>
      <w:r w:rsidR="008D55CB" w:rsidRPr="00065268">
        <w:rPr>
          <w:lang w:val="ro-RO"/>
        </w:rPr>
        <w:t>După adoptarea hotărârii se va putea face înregistrarea</w:t>
      </w:r>
      <w:r w:rsidR="00587217" w:rsidRPr="00065268">
        <w:rPr>
          <w:lang w:val="ro-RO"/>
        </w:rPr>
        <w:t xml:space="preserve"> corectă</w:t>
      </w:r>
      <w:r w:rsidR="008D55CB" w:rsidRPr="00065268">
        <w:rPr>
          <w:lang w:val="ro-RO"/>
        </w:rPr>
        <w:t xml:space="preserve"> în evidențele contabile și  actualizarea și completarea inventarului domeniului privat al municipiului Câmpulung Moldovenesc</w:t>
      </w:r>
      <w:r w:rsidR="00587217" w:rsidRPr="00065268">
        <w:rPr>
          <w:lang w:val="ro-RO"/>
        </w:rPr>
        <w:t xml:space="preserve"> precum și înscrierea la Biroul de cadastru și publicitate</w:t>
      </w:r>
      <w:r w:rsidR="008D55CB" w:rsidRPr="00065268">
        <w:rPr>
          <w:lang w:val="ro-RO"/>
        </w:rPr>
        <w:t xml:space="preserve">. </w:t>
      </w:r>
    </w:p>
    <w:p w14:paraId="389640CD" w14:textId="77777777" w:rsidR="00DE60E5" w:rsidRDefault="00DE60E5" w:rsidP="008F64E6">
      <w:pPr>
        <w:tabs>
          <w:tab w:val="left" w:pos="0"/>
        </w:tabs>
        <w:spacing w:line="276" w:lineRule="auto"/>
        <w:ind w:firstLine="720"/>
        <w:jc w:val="both"/>
        <w:rPr>
          <w:b/>
          <w:color w:val="000000" w:themeColor="text1"/>
          <w:u w:val="single"/>
          <w:lang w:val="ro-RO"/>
        </w:rPr>
      </w:pPr>
    </w:p>
    <w:p w14:paraId="0B81EE02" w14:textId="3EE37F45" w:rsidR="00E27C61" w:rsidRPr="008F64E6" w:rsidRDefault="001F4048" w:rsidP="008F64E6">
      <w:pPr>
        <w:tabs>
          <w:tab w:val="left" w:pos="0"/>
        </w:tabs>
        <w:spacing w:line="276" w:lineRule="auto"/>
        <w:ind w:firstLine="720"/>
        <w:jc w:val="both"/>
        <w:rPr>
          <w:color w:val="000000" w:themeColor="text1"/>
          <w:lang w:val="ro-RO"/>
        </w:rPr>
      </w:pPr>
      <w:r w:rsidRPr="008F64E6">
        <w:rPr>
          <w:b/>
          <w:color w:val="000000" w:themeColor="text1"/>
          <w:u w:val="single"/>
          <w:lang w:val="ro-RO"/>
        </w:rPr>
        <w:t>Notă:</w:t>
      </w:r>
      <w:r w:rsidRPr="008F64E6">
        <w:rPr>
          <w:color w:val="000000" w:themeColor="text1"/>
          <w:lang w:val="ro-RO"/>
        </w:rPr>
        <w:t xml:space="preserve"> Bunurile imobile nu fac obiectul unor cereri de reconstituire a dreptului de proprietate privată sau de restituire depuse în temeiul actelor normative cu caracter special privind fondul funciar, respectiv celor care reglementează regimul juridic al imobilelor preluate în mod abuziv de statul român în perioada 6 martie 1945 - 22 decembrie 1989</w:t>
      </w:r>
      <w:r w:rsidR="00F1307C" w:rsidRPr="008F64E6">
        <w:rPr>
          <w:color w:val="000000" w:themeColor="text1"/>
          <w:lang w:val="ro-RO"/>
        </w:rPr>
        <w:t xml:space="preserve">, </w:t>
      </w:r>
      <w:bookmarkStart w:id="2" w:name="_Hlk104898139"/>
      <w:r w:rsidR="00F1307C" w:rsidRPr="008F64E6">
        <w:rPr>
          <w:color w:val="000000" w:themeColor="text1"/>
          <w:lang w:val="ro-RO"/>
        </w:rPr>
        <w:t xml:space="preserve">nu sunt grevate de sarcini și nu fac obiectul vreunui litigiu. </w:t>
      </w:r>
      <w:bookmarkEnd w:id="1"/>
      <w:bookmarkEnd w:id="2"/>
    </w:p>
    <w:p w14:paraId="1AFEDFFC" w14:textId="77777777" w:rsidR="00DE60E5" w:rsidRDefault="00DE60E5" w:rsidP="008F64E6">
      <w:pPr>
        <w:pStyle w:val="ListParagraph"/>
        <w:spacing w:line="276" w:lineRule="auto"/>
        <w:ind w:left="0" w:right="-1" w:firstLine="567"/>
        <w:jc w:val="both"/>
        <w:rPr>
          <w:lang w:val="ro-RO"/>
        </w:rPr>
      </w:pPr>
    </w:p>
    <w:p w14:paraId="7651EF19" w14:textId="31F708C7" w:rsidR="00F1307C" w:rsidRDefault="00F1307C" w:rsidP="008F64E6">
      <w:pPr>
        <w:pStyle w:val="ListParagraph"/>
        <w:spacing w:line="276" w:lineRule="auto"/>
        <w:ind w:left="0" w:right="-1" w:firstLine="567"/>
        <w:jc w:val="both"/>
        <w:rPr>
          <w:lang w:val="ro-RO"/>
        </w:rPr>
      </w:pPr>
      <w:r w:rsidRPr="00F1307C">
        <w:rPr>
          <w:lang w:val="ro-RO"/>
        </w:rPr>
        <w:lastRenderedPageBreak/>
        <w:t>După adoptarea hotărârii și evidențierea bunului în domeniul privat se vor putea face operațiunile</w:t>
      </w:r>
      <w:r w:rsidRPr="00065268">
        <w:rPr>
          <w:lang w:val="ro-RO"/>
        </w:rPr>
        <w:t xml:space="preserve"> </w:t>
      </w:r>
      <w:r w:rsidRPr="00F1307C">
        <w:rPr>
          <w:lang w:val="ro-RO"/>
        </w:rPr>
        <w:t>de înscriere în cartea funciară a dreptului de proprietate asupra acestor imobile  în favoarea Municipiul Câmpulung Moldovenesc.</w:t>
      </w:r>
    </w:p>
    <w:p w14:paraId="408FBDE9" w14:textId="77777777" w:rsidR="00C82082" w:rsidRDefault="00C82082" w:rsidP="008F64E6">
      <w:pPr>
        <w:pStyle w:val="ListParagraph"/>
        <w:spacing w:line="276" w:lineRule="auto"/>
        <w:ind w:left="567" w:right="-285"/>
        <w:rPr>
          <w:lang w:val="ro-RO"/>
        </w:rPr>
      </w:pPr>
    </w:p>
    <w:p w14:paraId="404E8F70" w14:textId="7AA2547A" w:rsidR="00F1307C" w:rsidRPr="00F1307C" w:rsidRDefault="00F1307C" w:rsidP="008F64E6">
      <w:pPr>
        <w:pStyle w:val="ListParagraph"/>
        <w:spacing w:line="276" w:lineRule="auto"/>
        <w:ind w:left="567" w:right="-285"/>
        <w:rPr>
          <w:lang w:val="ro-RO"/>
        </w:rPr>
      </w:pPr>
      <w:r w:rsidRPr="00F1307C">
        <w:rPr>
          <w:lang w:val="ro-RO"/>
        </w:rPr>
        <w:t>Argumentele aduse de inițiator sunt reale și pertinente.</w:t>
      </w:r>
    </w:p>
    <w:p w14:paraId="46BEC4C4" w14:textId="77777777" w:rsidR="008D55CB" w:rsidRPr="00065268" w:rsidRDefault="008D55CB" w:rsidP="008F64E6">
      <w:pPr>
        <w:pStyle w:val="ListParagraph"/>
        <w:spacing w:line="276" w:lineRule="auto"/>
        <w:ind w:left="567" w:right="-285"/>
        <w:rPr>
          <w:color w:val="FF0000"/>
          <w:lang w:val="ro-RO"/>
        </w:rPr>
      </w:pPr>
    </w:p>
    <w:p w14:paraId="1F8F7536" w14:textId="0D33E831" w:rsidR="0080298B" w:rsidRPr="00065268" w:rsidRDefault="008B615D" w:rsidP="008F64E6">
      <w:pPr>
        <w:spacing w:line="276" w:lineRule="auto"/>
        <w:ind w:right="-285" w:firstLine="567"/>
        <w:jc w:val="both"/>
        <w:rPr>
          <w:lang w:val="ro-RO"/>
        </w:rPr>
      </w:pPr>
      <w:r w:rsidRPr="00065268">
        <w:rPr>
          <w:lang w:val="ro-RO"/>
        </w:rPr>
        <w:t>Cu argumentele mai sus menționate</w:t>
      </w:r>
      <w:r w:rsidR="0080298B" w:rsidRPr="00065268">
        <w:rPr>
          <w:lang w:val="ro-RO"/>
        </w:rPr>
        <w:t>,</w:t>
      </w:r>
      <w:r w:rsidRPr="00065268">
        <w:rPr>
          <w:lang w:val="ro-RO"/>
        </w:rPr>
        <w:t xml:space="preserve"> </w:t>
      </w:r>
      <w:r w:rsidR="008542FF" w:rsidRPr="00065268">
        <w:rPr>
          <w:lang w:val="ro-RO"/>
        </w:rPr>
        <w:t>proiectul de hotărâre este</w:t>
      </w:r>
      <w:r w:rsidR="00C66F2F" w:rsidRPr="00065268">
        <w:rPr>
          <w:lang w:val="ro-RO"/>
        </w:rPr>
        <w:t xml:space="preserve"> oportun</w:t>
      </w:r>
      <w:r w:rsidR="0080298B" w:rsidRPr="00065268">
        <w:rPr>
          <w:lang w:val="ro-RO"/>
        </w:rPr>
        <w:t xml:space="preserve"> și nece</w:t>
      </w:r>
      <w:r w:rsidR="006D1F17" w:rsidRPr="00065268">
        <w:rPr>
          <w:lang w:val="ro-RO"/>
        </w:rPr>
        <w:t>sar.</w:t>
      </w:r>
    </w:p>
    <w:p w14:paraId="253C78FE" w14:textId="20697AAC" w:rsidR="00064D74" w:rsidRDefault="00064D74" w:rsidP="00503F8F">
      <w:pPr>
        <w:spacing w:line="276" w:lineRule="auto"/>
        <w:ind w:right="-82"/>
        <w:jc w:val="both"/>
        <w:rPr>
          <w:lang w:val="ro-RO"/>
        </w:rPr>
      </w:pPr>
    </w:p>
    <w:p w14:paraId="0993C9B7" w14:textId="05AE31EC" w:rsidR="00C82082" w:rsidRDefault="00C82082" w:rsidP="00503F8F">
      <w:pPr>
        <w:spacing w:line="276" w:lineRule="auto"/>
        <w:ind w:right="-82"/>
        <w:jc w:val="both"/>
        <w:rPr>
          <w:lang w:val="ro-RO"/>
        </w:rPr>
      </w:pPr>
    </w:p>
    <w:p w14:paraId="06BDE64E" w14:textId="77777777" w:rsidR="00C82082" w:rsidRPr="00065268" w:rsidRDefault="00C82082" w:rsidP="00503F8F">
      <w:pPr>
        <w:spacing w:line="276" w:lineRule="auto"/>
        <w:ind w:right="-82"/>
        <w:jc w:val="both"/>
        <w:rPr>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065268" w14:paraId="043C2D09" w14:textId="77777777" w:rsidTr="00607918">
        <w:trPr>
          <w:jc w:val="center"/>
        </w:trPr>
        <w:tc>
          <w:tcPr>
            <w:tcW w:w="4927" w:type="dxa"/>
          </w:tcPr>
          <w:p w14:paraId="426E9940" w14:textId="3B23688A" w:rsidR="00607918" w:rsidRPr="00065268" w:rsidRDefault="00607918" w:rsidP="00607918">
            <w:pPr>
              <w:tabs>
                <w:tab w:val="left" w:pos="0"/>
              </w:tabs>
              <w:jc w:val="center"/>
              <w:rPr>
                <w:b/>
                <w:lang w:val="ro-RO"/>
              </w:rPr>
            </w:pPr>
            <w:r w:rsidRPr="00065268">
              <w:rPr>
                <w:b/>
                <w:lang w:val="ro-RO"/>
              </w:rPr>
              <w:t>Direcția tehnică și urbanism</w:t>
            </w:r>
          </w:p>
          <w:p w14:paraId="0C989B42" w14:textId="556C1D52" w:rsidR="00607918" w:rsidRPr="00065268" w:rsidRDefault="00607918" w:rsidP="00607918">
            <w:pPr>
              <w:tabs>
                <w:tab w:val="left" w:pos="0"/>
              </w:tabs>
              <w:jc w:val="center"/>
              <w:rPr>
                <w:b/>
                <w:lang w:val="ro-RO"/>
              </w:rPr>
            </w:pPr>
            <w:r w:rsidRPr="00065268">
              <w:rPr>
                <w:b/>
                <w:lang w:val="ro-RO"/>
              </w:rPr>
              <w:t>Director executiv adjunct,</w:t>
            </w:r>
          </w:p>
          <w:p w14:paraId="5588ED0C" w14:textId="77777777" w:rsidR="00607918" w:rsidRPr="00065268" w:rsidRDefault="00607918" w:rsidP="00607918">
            <w:pPr>
              <w:tabs>
                <w:tab w:val="left" w:pos="0"/>
              </w:tabs>
              <w:jc w:val="center"/>
              <w:rPr>
                <w:lang w:val="ro-RO"/>
              </w:rPr>
            </w:pPr>
            <w:r w:rsidRPr="00065268">
              <w:rPr>
                <w:lang w:val="ro-RO"/>
              </w:rPr>
              <w:t>Istrate Luminița</w:t>
            </w:r>
          </w:p>
        </w:tc>
        <w:tc>
          <w:tcPr>
            <w:tcW w:w="4927" w:type="dxa"/>
          </w:tcPr>
          <w:p w14:paraId="00FAB670" w14:textId="77777777" w:rsidR="00607918" w:rsidRPr="00065268" w:rsidRDefault="00607918" w:rsidP="00607918">
            <w:pPr>
              <w:tabs>
                <w:tab w:val="left" w:pos="0"/>
              </w:tabs>
              <w:jc w:val="center"/>
              <w:rPr>
                <w:b/>
                <w:lang w:val="ro-RO"/>
              </w:rPr>
            </w:pPr>
            <w:r w:rsidRPr="00065268">
              <w:rPr>
                <w:b/>
                <w:lang w:val="ro-RO"/>
              </w:rPr>
              <w:t>Serviciu patrimoniu,</w:t>
            </w:r>
          </w:p>
          <w:p w14:paraId="79BBEDB5" w14:textId="77777777" w:rsidR="00607918" w:rsidRPr="008F64E6" w:rsidRDefault="00607918" w:rsidP="00607918">
            <w:pPr>
              <w:tabs>
                <w:tab w:val="left" w:pos="0"/>
              </w:tabs>
              <w:jc w:val="center"/>
              <w:rPr>
                <w:b/>
                <w:bCs/>
                <w:lang w:val="ro-RO"/>
              </w:rPr>
            </w:pPr>
            <w:r w:rsidRPr="008F64E6">
              <w:rPr>
                <w:b/>
                <w:bCs/>
                <w:lang w:val="ro-RO"/>
              </w:rPr>
              <w:t>Șef serviciu,</w:t>
            </w:r>
          </w:p>
          <w:p w14:paraId="399B3360" w14:textId="77777777" w:rsidR="00607918" w:rsidRPr="00065268" w:rsidRDefault="00607918" w:rsidP="00607918">
            <w:pPr>
              <w:tabs>
                <w:tab w:val="left" w:pos="0"/>
              </w:tabs>
              <w:jc w:val="center"/>
              <w:rPr>
                <w:lang w:val="ro-RO"/>
              </w:rPr>
            </w:pPr>
            <w:r w:rsidRPr="00065268">
              <w:rPr>
                <w:lang w:val="ro-RO"/>
              </w:rPr>
              <w:t>Niță Marcela Luminița</w:t>
            </w:r>
          </w:p>
          <w:p w14:paraId="120EBA6D" w14:textId="77777777" w:rsidR="00607918" w:rsidRPr="00065268" w:rsidRDefault="00607918" w:rsidP="00607918">
            <w:pPr>
              <w:tabs>
                <w:tab w:val="left" w:pos="0"/>
              </w:tabs>
              <w:jc w:val="center"/>
              <w:rPr>
                <w:lang w:val="ro-RO"/>
              </w:rPr>
            </w:pPr>
          </w:p>
          <w:p w14:paraId="5A12A530" w14:textId="77777777" w:rsidR="00607918" w:rsidRPr="00065268" w:rsidRDefault="00607918" w:rsidP="00607918">
            <w:pPr>
              <w:tabs>
                <w:tab w:val="left" w:pos="0"/>
              </w:tabs>
              <w:jc w:val="center"/>
              <w:rPr>
                <w:lang w:val="ro-RO"/>
              </w:rPr>
            </w:pPr>
          </w:p>
          <w:p w14:paraId="1858081E" w14:textId="18B08DAE" w:rsidR="00607918" w:rsidRPr="00065268" w:rsidRDefault="00295CD1" w:rsidP="00607918">
            <w:pPr>
              <w:tabs>
                <w:tab w:val="left" w:pos="0"/>
              </w:tabs>
              <w:jc w:val="center"/>
              <w:rPr>
                <w:lang w:val="ro-RO"/>
              </w:rPr>
            </w:pPr>
            <w:r>
              <w:rPr>
                <w:lang w:val="ro-RO"/>
              </w:rPr>
              <w:t>Holderbaum Adriana</w:t>
            </w:r>
          </w:p>
        </w:tc>
      </w:tr>
    </w:tbl>
    <w:p w14:paraId="7B7996AB" w14:textId="11139A32" w:rsidR="0080298B" w:rsidRPr="00065268" w:rsidRDefault="0080298B" w:rsidP="00264808">
      <w:pPr>
        <w:tabs>
          <w:tab w:val="left" w:pos="0"/>
        </w:tabs>
        <w:rPr>
          <w:lang w:val="ro-RO"/>
        </w:rPr>
      </w:pPr>
    </w:p>
    <w:sectPr w:rsidR="0080298B" w:rsidRPr="00065268" w:rsidSect="008F64E6">
      <w:footerReference w:type="even" r:id="rId8"/>
      <w:footerReference w:type="default" r:id="rId9"/>
      <w:pgSz w:w="11907" w:h="16840" w:code="9"/>
      <w:pgMar w:top="567" w:right="851" w:bottom="56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8A3CC" w14:textId="77777777" w:rsidR="00302AD9" w:rsidRDefault="00302AD9">
      <w:r>
        <w:separator/>
      </w:r>
    </w:p>
  </w:endnote>
  <w:endnote w:type="continuationSeparator" w:id="0">
    <w:p w14:paraId="688A7DD7" w14:textId="77777777" w:rsidR="00302AD9" w:rsidRDefault="00302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6DD6AA42"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E27C61">
      <w:rPr>
        <w:rStyle w:val="PageNumber"/>
        <w:noProof/>
      </w:rPr>
      <w:t>2</w: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6371B" w14:textId="77777777" w:rsidR="00302AD9" w:rsidRDefault="00302AD9">
      <w:r>
        <w:separator/>
      </w:r>
    </w:p>
  </w:footnote>
  <w:footnote w:type="continuationSeparator" w:id="0">
    <w:p w14:paraId="49D86C0B" w14:textId="77777777" w:rsidR="00302AD9" w:rsidRDefault="00302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822966196">
    <w:abstractNumId w:val="10"/>
  </w:num>
  <w:num w:numId="2" w16cid:durableId="1383627250">
    <w:abstractNumId w:val="4"/>
  </w:num>
  <w:num w:numId="3" w16cid:durableId="143158335">
    <w:abstractNumId w:val="5"/>
  </w:num>
  <w:num w:numId="4" w16cid:durableId="1107580633">
    <w:abstractNumId w:val="3"/>
  </w:num>
  <w:num w:numId="5" w16cid:durableId="1450856673">
    <w:abstractNumId w:val="2"/>
  </w:num>
  <w:num w:numId="6" w16cid:durableId="195823810">
    <w:abstractNumId w:val="8"/>
  </w:num>
  <w:num w:numId="7" w16cid:durableId="1735078004">
    <w:abstractNumId w:val="7"/>
  </w:num>
  <w:num w:numId="8" w16cid:durableId="1810320616">
    <w:abstractNumId w:val="1"/>
  </w:num>
  <w:num w:numId="9" w16cid:durableId="1470593952">
    <w:abstractNumId w:val="0"/>
  </w:num>
  <w:num w:numId="10" w16cid:durableId="1527257713">
    <w:abstractNumId w:val="11"/>
  </w:num>
  <w:num w:numId="11" w16cid:durableId="1403524830">
    <w:abstractNumId w:val="9"/>
  </w:num>
  <w:num w:numId="12" w16cid:durableId="10658373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4D74"/>
    <w:rsid w:val="00065268"/>
    <w:rsid w:val="00065D20"/>
    <w:rsid w:val="00066A3E"/>
    <w:rsid w:val="00070BEF"/>
    <w:rsid w:val="00074D39"/>
    <w:rsid w:val="0008089C"/>
    <w:rsid w:val="00081452"/>
    <w:rsid w:val="000843D7"/>
    <w:rsid w:val="00086A06"/>
    <w:rsid w:val="000A51B6"/>
    <w:rsid w:val="000B159C"/>
    <w:rsid w:val="000B3C90"/>
    <w:rsid w:val="000C1B64"/>
    <w:rsid w:val="000C2272"/>
    <w:rsid w:val="000D175F"/>
    <w:rsid w:val="000E19AB"/>
    <w:rsid w:val="000E458A"/>
    <w:rsid w:val="000F26CD"/>
    <w:rsid w:val="0010559B"/>
    <w:rsid w:val="00111F0E"/>
    <w:rsid w:val="001170F8"/>
    <w:rsid w:val="00120F7B"/>
    <w:rsid w:val="00126335"/>
    <w:rsid w:val="001349A6"/>
    <w:rsid w:val="00135CAE"/>
    <w:rsid w:val="00136D9E"/>
    <w:rsid w:val="001564F8"/>
    <w:rsid w:val="001569F2"/>
    <w:rsid w:val="0015756D"/>
    <w:rsid w:val="001650FB"/>
    <w:rsid w:val="001679ED"/>
    <w:rsid w:val="001737E1"/>
    <w:rsid w:val="00175762"/>
    <w:rsid w:val="001A046E"/>
    <w:rsid w:val="001A29C1"/>
    <w:rsid w:val="001B0EE5"/>
    <w:rsid w:val="001B4930"/>
    <w:rsid w:val="001B7ABD"/>
    <w:rsid w:val="001C2354"/>
    <w:rsid w:val="001E22FB"/>
    <w:rsid w:val="001E36FC"/>
    <w:rsid w:val="001E3888"/>
    <w:rsid w:val="001E4698"/>
    <w:rsid w:val="001E5E8A"/>
    <w:rsid w:val="001F4048"/>
    <w:rsid w:val="00230A27"/>
    <w:rsid w:val="00231745"/>
    <w:rsid w:val="00261E86"/>
    <w:rsid w:val="00264808"/>
    <w:rsid w:val="00265EF4"/>
    <w:rsid w:val="00276AE4"/>
    <w:rsid w:val="0028097E"/>
    <w:rsid w:val="00282779"/>
    <w:rsid w:val="002916EE"/>
    <w:rsid w:val="00295CD1"/>
    <w:rsid w:val="002A15F9"/>
    <w:rsid w:val="002B37FA"/>
    <w:rsid w:val="002B5696"/>
    <w:rsid w:val="002C2952"/>
    <w:rsid w:val="002E0D81"/>
    <w:rsid w:val="002E5177"/>
    <w:rsid w:val="00302AD9"/>
    <w:rsid w:val="00315920"/>
    <w:rsid w:val="00321A00"/>
    <w:rsid w:val="00324799"/>
    <w:rsid w:val="0033216F"/>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3F4D"/>
    <w:rsid w:val="00414679"/>
    <w:rsid w:val="004210F8"/>
    <w:rsid w:val="00440B2F"/>
    <w:rsid w:val="004612FF"/>
    <w:rsid w:val="00461A16"/>
    <w:rsid w:val="0047334C"/>
    <w:rsid w:val="00476A5A"/>
    <w:rsid w:val="00483A59"/>
    <w:rsid w:val="00486D41"/>
    <w:rsid w:val="00487285"/>
    <w:rsid w:val="00495B2E"/>
    <w:rsid w:val="004A2A6B"/>
    <w:rsid w:val="004A5F08"/>
    <w:rsid w:val="004C224F"/>
    <w:rsid w:val="004C6151"/>
    <w:rsid w:val="004E5AA1"/>
    <w:rsid w:val="004F34FE"/>
    <w:rsid w:val="004F6FB3"/>
    <w:rsid w:val="00503F8F"/>
    <w:rsid w:val="00513885"/>
    <w:rsid w:val="00513E26"/>
    <w:rsid w:val="0052609B"/>
    <w:rsid w:val="0054481D"/>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E1D36"/>
    <w:rsid w:val="005E3252"/>
    <w:rsid w:val="005F00B7"/>
    <w:rsid w:val="005F6D1A"/>
    <w:rsid w:val="00607918"/>
    <w:rsid w:val="00611E39"/>
    <w:rsid w:val="00612FAD"/>
    <w:rsid w:val="006144E1"/>
    <w:rsid w:val="0062284D"/>
    <w:rsid w:val="00625078"/>
    <w:rsid w:val="00626325"/>
    <w:rsid w:val="006316E0"/>
    <w:rsid w:val="00633B95"/>
    <w:rsid w:val="00650A33"/>
    <w:rsid w:val="0067035A"/>
    <w:rsid w:val="006770D0"/>
    <w:rsid w:val="0068129D"/>
    <w:rsid w:val="006A07A3"/>
    <w:rsid w:val="006A6C1E"/>
    <w:rsid w:val="006C0536"/>
    <w:rsid w:val="006D1F17"/>
    <w:rsid w:val="006D48F8"/>
    <w:rsid w:val="006D4E18"/>
    <w:rsid w:val="006E46C0"/>
    <w:rsid w:val="0070023B"/>
    <w:rsid w:val="007027C1"/>
    <w:rsid w:val="00707BB7"/>
    <w:rsid w:val="00710124"/>
    <w:rsid w:val="007108F4"/>
    <w:rsid w:val="007201BD"/>
    <w:rsid w:val="0073413C"/>
    <w:rsid w:val="007369DA"/>
    <w:rsid w:val="007372C0"/>
    <w:rsid w:val="007641AD"/>
    <w:rsid w:val="00766FC9"/>
    <w:rsid w:val="00786FC6"/>
    <w:rsid w:val="00795385"/>
    <w:rsid w:val="007B2EFB"/>
    <w:rsid w:val="007C0A9C"/>
    <w:rsid w:val="007C1F9F"/>
    <w:rsid w:val="007C4212"/>
    <w:rsid w:val="007D1B93"/>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D55CB"/>
    <w:rsid w:val="008D5ACD"/>
    <w:rsid w:val="008D5B83"/>
    <w:rsid w:val="008F5115"/>
    <w:rsid w:val="008F64E6"/>
    <w:rsid w:val="008F7719"/>
    <w:rsid w:val="0090145C"/>
    <w:rsid w:val="00915BB4"/>
    <w:rsid w:val="0092003C"/>
    <w:rsid w:val="0092766A"/>
    <w:rsid w:val="00931864"/>
    <w:rsid w:val="009333C4"/>
    <w:rsid w:val="009418C9"/>
    <w:rsid w:val="0094636D"/>
    <w:rsid w:val="009536E5"/>
    <w:rsid w:val="00956772"/>
    <w:rsid w:val="00962CC6"/>
    <w:rsid w:val="00963959"/>
    <w:rsid w:val="0097183A"/>
    <w:rsid w:val="009723A5"/>
    <w:rsid w:val="009728AF"/>
    <w:rsid w:val="00973E06"/>
    <w:rsid w:val="00977B73"/>
    <w:rsid w:val="00990B09"/>
    <w:rsid w:val="009A31E0"/>
    <w:rsid w:val="009A3206"/>
    <w:rsid w:val="009B595C"/>
    <w:rsid w:val="009B5CB7"/>
    <w:rsid w:val="009B6EEB"/>
    <w:rsid w:val="009C2E76"/>
    <w:rsid w:val="009C4785"/>
    <w:rsid w:val="009C5C04"/>
    <w:rsid w:val="009D1254"/>
    <w:rsid w:val="009E0F4E"/>
    <w:rsid w:val="009E4059"/>
    <w:rsid w:val="009F1BE5"/>
    <w:rsid w:val="009F426B"/>
    <w:rsid w:val="00A341BE"/>
    <w:rsid w:val="00A34A8A"/>
    <w:rsid w:val="00A52089"/>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82082"/>
    <w:rsid w:val="00C90D45"/>
    <w:rsid w:val="00CB5A97"/>
    <w:rsid w:val="00CF27DA"/>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0FBD"/>
    <w:rsid w:val="00DC3144"/>
    <w:rsid w:val="00DD4CD1"/>
    <w:rsid w:val="00DD6AC3"/>
    <w:rsid w:val="00DE58A8"/>
    <w:rsid w:val="00DE60E5"/>
    <w:rsid w:val="00E102FD"/>
    <w:rsid w:val="00E135F7"/>
    <w:rsid w:val="00E17DCF"/>
    <w:rsid w:val="00E27C61"/>
    <w:rsid w:val="00E36B43"/>
    <w:rsid w:val="00E43274"/>
    <w:rsid w:val="00E6151D"/>
    <w:rsid w:val="00E6225F"/>
    <w:rsid w:val="00E841B0"/>
    <w:rsid w:val="00E86179"/>
    <w:rsid w:val="00E90559"/>
    <w:rsid w:val="00E94ADA"/>
    <w:rsid w:val="00EA0C13"/>
    <w:rsid w:val="00EA3FD7"/>
    <w:rsid w:val="00EA5B3E"/>
    <w:rsid w:val="00EB710B"/>
    <w:rsid w:val="00EC30C2"/>
    <w:rsid w:val="00EC38F5"/>
    <w:rsid w:val="00EC7C9C"/>
    <w:rsid w:val="00ED69C7"/>
    <w:rsid w:val="00EF30D3"/>
    <w:rsid w:val="00EF3EEE"/>
    <w:rsid w:val="00F00500"/>
    <w:rsid w:val="00F03E12"/>
    <w:rsid w:val="00F0576F"/>
    <w:rsid w:val="00F1307C"/>
    <w:rsid w:val="00F2149F"/>
    <w:rsid w:val="00F24AB2"/>
    <w:rsid w:val="00F3059A"/>
    <w:rsid w:val="00F369AC"/>
    <w:rsid w:val="00F37837"/>
    <w:rsid w:val="00F57C09"/>
    <w:rsid w:val="00F61FFD"/>
    <w:rsid w:val="00F656EC"/>
    <w:rsid w:val="00F73D5D"/>
    <w:rsid w:val="00F81517"/>
    <w:rsid w:val="00F82B97"/>
    <w:rsid w:val="00F90CEF"/>
    <w:rsid w:val="00FA4F76"/>
    <w:rsid w:val="00FB2780"/>
    <w:rsid w:val="00FB2C39"/>
    <w:rsid w:val="00FB5CC2"/>
    <w:rsid w:val="00FB7179"/>
    <w:rsid w:val="00FC6849"/>
    <w:rsid w:val="00FE17D4"/>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Pages>
  <Words>498</Words>
  <Characters>2845</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Adriana.Holderbaum</cp:lastModifiedBy>
  <cp:revision>115</cp:revision>
  <cp:lastPrinted>2023-03-09T08:15:00Z</cp:lastPrinted>
  <dcterms:created xsi:type="dcterms:W3CDTF">2016-04-07T08:42:00Z</dcterms:created>
  <dcterms:modified xsi:type="dcterms:W3CDTF">2023-03-09T08:18:00Z</dcterms:modified>
</cp:coreProperties>
</file>