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1C689" w14:textId="77777777" w:rsidR="00213134" w:rsidRPr="00EE53B3" w:rsidRDefault="00213134" w:rsidP="00145CCE">
      <w:pPr>
        <w:pStyle w:val="Title"/>
        <w:spacing w:line="276" w:lineRule="auto"/>
        <w:rPr>
          <w:sz w:val="23"/>
          <w:szCs w:val="23"/>
        </w:rPr>
      </w:pPr>
      <w:r w:rsidRPr="00EE53B3">
        <w:rPr>
          <w:sz w:val="23"/>
          <w:szCs w:val="23"/>
        </w:rPr>
        <w:t>ROMÂNIA</w:t>
      </w:r>
    </w:p>
    <w:p w14:paraId="139A590D" w14:textId="77777777" w:rsidR="00213134" w:rsidRPr="00EE53B3" w:rsidRDefault="00213134" w:rsidP="00213134">
      <w:pPr>
        <w:spacing w:line="276" w:lineRule="auto"/>
        <w:jc w:val="center"/>
        <w:rPr>
          <w:b/>
          <w:sz w:val="23"/>
          <w:szCs w:val="23"/>
        </w:rPr>
      </w:pPr>
      <w:r w:rsidRPr="00EE53B3">
        <w:rPr>
          <w:b/>
          <w:sz w:val="23"/>
          <w:szCs w:val="23"/>
        </w:rPr>
        <w:t>JUDEŢUL SUCEAVA</w:t>
      </w:r>
    </w:p>
    <w:p w14:paraId="2357150D" w14:textId="77777777" w:rsidR="00213134" w:rsidRPr="00EE53B3" w:rsidRDefault="00213134" w:rsidP="00213134">
      <w:pPr>
        <w:spacing w:line="276" w:lineRule="auto"/>
        <w:jc w:val="center"/>
        <w:rPr>
          <w:sz w:val="23"/>
          <w:szCs w:val="23"/>
          <w:lang w:val="ro-RO"/>
        </w:rPr>
      </w:pPr>
      <w:r w:rsidRPr="00EE53B3">
        <w:rPr>
          <w:b/>
          <w:sz w:val="23"/>
          <w:szCs w:val="23"/>
        </w:rPr>
        <w:t>PRIMÃRIA MUNICIPIULUI CÂMPULUNG MOLDOVENESC</w:t>
      </w:r>
    </w:p>
    <w:p w14:paraId="5ECF5895" w14:textId="77777777" w:rsidR="00213134" w:rsidRPr="00EE53B3" w:rsidRDefault="00213134" w:rsidP="00213134">
      <w:pPr>
        <w:spacing w:line="276" w:lineRule="auto"/>
        <w:jc w:val="center"/>
        <w:rPr>
          <w:b/>
          <w:sz w:val="23"/>
          <w:szCs w:val="23"/>
          <w:lang w:val="ro-RO"/>
        </w:rPr>
      </w:pPr>
      <w:r w:rsidRPr="00EE53B3">
        <w:rPr>
          <w:b/>
          <w:sz w:val="23"/>
          <w:szCs w:val="23"/>
          <w:lang w:val="ro-RO"/>
        </w:rPr>
        <w:t>DIRECȚIA TEHNICĂ ȘI URBANISM</w:t>
      </w:r>
    </w:p>
    <w:p w14:paraId="53862332" w14:textId="1FE21B2B" w:rsidR="00213134" w:rsidRPr="00EE53B3" w:rsidRDefault="00213134" w:rsidP="00213134">
      <w:pPr>
        <w:spacing w:line="276" w:lineRule="auto"/>
        <w:jc w:val="center"/>
        <w:rPr>
          <w:sz w:val="23"/>
          <w:szCs w:val="23"/>
        </w:rPr>
      </w:pPr>
      <w:bookmarkStart w:id="0" w:name="_Hlk131495445"/>
      <w:r w:rsidRPr="00EE53B3">
        <w:rPr>
          <w:sz w:val="23"/>
          <w:szCs w:val="23"/>
          <w:lang w:val="ro-RO"/>
        </w:rPr>
        <w:t>Nr. _______ din ________ 202</w:t>
      </w:r>
      <w:r w:rsidR="00361242" w:rsidRPr="00EE53B3">
        <w:rPr>
          <w:sz w:val="23"/>
          <w:szCs w:val="23"/>
          <w:lang w:val="ro-RO"/>
        </w:rPr>
        <w:t>3</w:t>
      </w:r>
    </w:p>
    <w:bookmarkEnd w:id="0"/>
    <w:p w14:paraId="300B26A4" w14:textId="446E5B6C" w:rsidR="00213134" w:rsidRPr="00EE53B3" w:rsidRDefault="00213134" w:rsidP="00213134">
      <w:pPr>
        <w:rPr>
          <w:sz w:val="23"/>
          <w:szCs w:val="23"/>
        </w:rPr>
      </w:pPr>
    </w:p>
    <w:p w14:paraId="58B60E08" w14:textId="77777777" w:rsidR="006D1994" w:rsidRPr="00EE53B3" w:rsidRDefault="006D1994" w:rsidP="00213134">
      <w:pPr>
        <w:rPr>
          <w:sz w:val="23"/>
          <w:szCs w:val="23"/>
        </w:rPr>
      </w:pPr>
    </w:p>
    <w:p w14:paraId="36D621F1" w14:textId="05AD260A" w:rsidR="00213134" w:rsidRPr="00EE53B3" w:rsidRDefault="00213134" w:rsidP="00213134">
      <w:pPr>
        <w:pStyle w:val="Heading1"/>
        <w:tabs>
          <w:tab w:val="left" w:pos="300"/>
          <w:tab w:val="left" w:pos="4080"/>
        </w:tabs>
        <w:spacing w:line="276" w:lineRule="auto"/>
        <w:rPr>
          <w:iCs/>
          <w:sz w:val="23"/>
          <w:szCs w:val="23"/>
          <w:lang w:val="ro-RO"/>
        </w:rPr>
      </w:pPr>
      <w:r w:rsidRPr="00EE53B3">
        <w:rPr>
          <w:sz w:val="23"/>
          <w:szCs w:val="23"/>
        </w:rPr>
        <w:t>RAPORT</w:t>
      </w:r>
      <w:r w:rsidR="00421FB9" w:rsidRPr="00EE53B3">
        <w:rPr>
          <w:sz w:val="23"/>
          <w:szCs w:val="23"/>
        </w:rPr>
        <w:t xml:space="preserve"> DE SPECIALITATE</w:t>
      </w:r>
    </w:p>
    <w:p w14:paraId="6AC29445" w14:textId="77777777" w:rsidR="0026663A" w:rsidRPr="00EE53B3" w:rsidRDefault="00213134" w:rsidP="0026663A">
      <w:pPr>
        <w:spacing w:line="276" w:lineRule="auto"/>
        <w:jc w:val="center"/>
        <w:rPr>
          <w:sz w:val="23"/>
          <w:szCs w:val="23"/>
          <w:lang w:val="ro-RO" w:eastAsia="en-US"/>
        </w:rPr>
      </w:pPr>
      <w:r w:rsidRPr="00EE53B3">
        <w:rPr>
          <w:iCs/>
          <w:sz w:val="23"/>
          <w:szCs w:val="23"/>
          <w:lang w:val="ro-RO"/>
        </w:rPr>
        <w:t>la p</w:t>
      </w:r>
      <w:r w:rsidRPr="00EE53B3">
        <w:rPr>
          <w:sz w:val="23"/>
          <w:szCs w:val="23"/>
          <w:lang w:val="ro-RO"/>
        </w:rPr>
        <w:t xml:space="preserve">roiectul de hotărâre </w:t>
      </w:r>
      <w:r w:rsidR="00361242" w:rsidRPr="00EE53B3">
        <w:rPr>
          <w:sz w:val="23"/>
          <w:szCs w:val="23"/>
          <w:lang w:val="ro-RO" w:eastAsia="en-US"/>
        </w:rPr>
        <w:t xml:space="preserve">privind închirierea unei suprafețe de teren proprietatea publică a </w:t>
      </w:r>
    </w:p>
    <w:p w14:paraId="3B4C83CC" w14:textId="283740ED" w:rsidR="00361242" w:rsidRPr="00EE53B3" w:rsidRDefault="00361242" w:rsidP="0026663A">
      <w:pPr>
        <w:spacing w:line="276" w:lineRule="auto"/>
        <w:jc w:val="center"/>
        <w:rPr>
          <w:sz w:val="23"/>
          <w:szCs w:val="23"/>
          <w:lang w:val="ro-RO" w:eastAsia="en-US"/>
        </w:rPr>
      </w:pPr>
      <w:r w:rsidRPr="00EE53B3">
        <w:rPr>
          <w:sz w:val="23"/>
          <w:szCs w:val="23"/>
          <w:lang w:val="ro-RO" w:eastAsia="en-US"/>
        </w:rPr>
        <w:t>Municipiului Câmpulung Moldovenesc cu destinația de parcare autovehicule</w:t>
      </w:r>
    </w:p>
    <w:p w14:paraId="431032EB" w14:textId="5F7E4ADE" w:rsidR="006D1994" w:rsidRPr="00EE53B3" w:rsidRDefault="006D1994" w:rsidP="008F23E5">
      <w:pPr>
        <w:pStyle w:val="BodyText"/>
        <w:spacing w:line="276" w:lineRule="auto"/>
        <w:rPr>
          <w:sz w:val="23"/>
          <w:szCs w:val="23"/>
          <w:lang w:val="ro-RO"/>
        </w:rPr>
      </w:pPr>
    </w:p>
    <w:p w14:paraId="0B0B1D43" w14:textId="77777777" w:rsidR="006D1994" w:rsidRPr="00EE53B3" w:rsidRDefault="006D1994" w:rsidP="008F23E5">
      <w:pPr>
        <w:pStyle w:val="BodyText"/>
        <w:spacing w:line="276" w:lineRule="auto"/>
        <w:rPr>
          <w:sz w:val="23"/>
          <w:szCs w:val="23"/>
          <w:lang w:val="ro-RO"/>
        </w:rPr>
      </w:pPr>
    </w:p>
    <w:p w14:paraId="420D9154" w14:textId="77777777" w:rsidR="00213134" w:rsidRPr="00EE53B3" w:rsidRDefault="00213134" w:rsidP="00213134">
      <w:pPr>
        <w:spacing w:line="276" w:lineRule="auto"/>
        <w:rPr>
          <w:sz w:val="23"/>
          <w:szCs w:val="23"/>
          <w:lang w:val="ro-RO"/>
        </w:rPr>
      </w:pPr>
      <w:r w:rsidRPr="00EE53B3">
        <w:rPr>
          <w:b/>
          <w:iCs/>
          <w:sz w:val="23"/>
          <w:szCs w:val="23"/>
          <w:lang w:val="ro-RO"/>
        </w:rPr>
        <w:tab/>
        <w:t xml:space="preserve">        INIŢIATOR PROIECT DE HOTÃRÂRE:</w:t>
      </w:r>
    </w:p>
    <w:p w14:paraId="1D8D2812" w14:textId="77777777" w:rsidR="00213134" w:rsidRPr="00EE53B3" w:rsidRDefault="00213134" w:rsidP="00213134">
      <w:pPr>
        <w:pStyle w:val="Heading4"/>
        <w:spacing w:line="276" w:lineRule="auto"/>
        <w:ind w:left="1260" w:hanging="180"/>
        <w:jc w:val="left"/>
        <w:rPr>
          <w:sz w:val="23"/>
          <w:szCs w:val="23"/>
          <w:lang w:val="ro-RO"/>
        </w:rPr>
      </w:pPr>
      <w:r w:rsidRPr="00EE53B3">
        <w:rPr>
          <w:sz w:val="23"/>
          <w:szCs w:val="23"/>
          <w:lang w:val="ro-RO"/>
        </w:rPr>
        <w:t xml:space="preserve">  Primar, Negură Mihăiță</w:t>
      </w:r>
    </w:p>
    <w:p w14:paraId="04BFF90B" w14:textId="77777777" w:rsidR="00804D9B" w:rsidRPr="00EE53B3" w:rsidRDefault="00804D9B" w:rsidP="00213134">
      <w:pPr>
        <w:spacing w:line="276" w:lineRule="auto"/>
        <w:jc w:val="both"/>
        <w:rPr>
          <w:sz w:val="23"/>
          <w:szCs w:val="23"/>
          <w:lang w:val="ro-RO"/>
        </w:rPr>
      </w:pPr>
    </w:p>
    <w:p w14:paraId="74038750" w14:textId="663EDF4D" w:rsidR="00213134" w:rsidRPr="00EE53B3" w:rsidRDefault="00213134" w:rsidP="00457768">
      <w:pPr>
        <w:spacing w:line="276" w:lineRule="auto"/>
        <w:jc w:val="both"/>
        <w:rPr>
          <w:sz w:val="23"/>
          <w:szCs w:val="23"/>
          <w:lang w:val="ro-RO"/>
        </w:rPr>
      </w:pPr>
      <w:r w:rsidRPr="00EE53B3">
        <w:rPr>
          <w:sz w:val="23"/>
          <w:szCs w:val="23"/>
          <w:lang w:val="ro-RO"/>
        </w:rPr>
        <w:tab/>
      </w:r>
      <w:r w:rsidR="008F23E5" w:rsidRPr="00EE53B3">
        <w:rPr>
          <w:sz w:val="23"/>
          <w:szCs w:val="23"/>
          <w:lang w:val="ro-RO"/>
        </w:rPr>
        <w:t>Analizând</w:t>
      </w:r>
      <w:r w:rsidRPr="00EE53B3">
        <w:rPr>
          <w:sz w:val="23"/>
          <w:szCs w:val="23"/>
          <w:lang w:val="ro-RO"/>
        </w:rPr>
        <w:t xml:space="preserve"> proiectul de hotărâre </w:t>
      </w:r>
      <w:bookmarkStart w:id="1" w:name="_Hlk526869801"/>
      <w:bookmarkStart w:id="2" w:name="_Hlk526959107"/>
      <w:r w:rsidR="00761ACB" w:rsidRPr="00EE53B3">
        <w:rPr>
          <w:bCs/>
          <w:sz w:val="23"/>
          <w:szCs w:val="23"/>
          <w:lang w:val="ro-RO"/>
        </w:rPr>
        <w:t xml:space="preserve">privind </w:t>
      </w:r>
      <w:bookmarkStart w:id="3" w:name="_Hlk526861668"/>
      <w:r w:rsidR="00761ACB" w:rsidRPr="00EE53B3">
        <w:rPr>
          <w:bCs/>
          <w:sz w:val="23"/>
          <w:szCs w:val="23"/>
          <w:lang w:val="ro-RO"/>
        </w:rPr>
        <w:t>închirierea unei suprafețe de teren proprietatea p</w:t>
      </w:r>
      <w:r w:rsidR="003D09B0" w:rsidRPr="00EE53B3">
        <w:rPr>
          <w:bCs/>
          <w:sz w:val="23"/>
          <w:szCs w:val="23"/>
          <w:lang w:val="ro-RO"/>
        </w:rPr>
        <w:t>ublică</w:t>
      </w:r>
      <w:r w:rsidR="00761ACB" w:rsidRPr="00EE53B3">
        <w:rPr>
          <w:bCs/>
          <w:sz w:val="23"/>
          <w:szCs w:val="23"/>
          <w:lang w:val="ro-RO"/>
        </w:rPr>
        <w:t xml:space="preserve"> a Municipiului Câmpulung Moldovenesc </w:t>
      </w:r>
      <w:bookmarkEnd w:id="1"/>
      <w:bookmarkEnd w:id="2"/>
      <w:bookmarkEnd w:id="3"/>
      <w:r w:rsidR="00361242" w:rsidRPr="00EE53B3">
        <w:rPr>
          <w:bCs/>
          <w:sz w:val="23"/>
          <w:szCs w:val="23"/>
          <w:lang w:val="ro-RO"/>
        </w:rPr>
        <w:t>cu destinația de parcare autovehicule</w:t>
      </w:r>
      <w:r w:rsidRPr="00EE53B3">
        <w:rPr>
          <w:bCs/>
          <w:sz w:val="23"/>
          <w:szCs w:val="23"/>
          <w:lang w:val="ro-RO"/>
        </w:rPr>
        <w:t xml:space="preserve">, </w:t>
      </w:r>
      <w:r w:rsidR="00686B4D" w:rsidRPr="00EE53B3">
        <w:rPr>
          <w:sz w:val="23"/>
          <w:szCs w:val="23"/>
          <w:lang w:val="ro-RO"/>
        </w:rPr>
        <w:t xml:space="preserve">aducem </w:t>
      </w:r>
      <w:r w:rsidRPr="00EE53B3">
        <w:rPr>
          <w:sz w:val="23"/>
          <w:szCs w:val="23"/>
          <w:lang w:val="ro-RO"/>
        </w:rPr>
        <w:t>următoarele precizări:</w:t>
      </w:r>
    </w:p>
    <w:p w14:paraId="16C845E2" w14:textId="5DBD03A5" w:rsidR="00761ACB" w:rsidRPr="00EE53B3" w:rsidRDefault="009A4881" w:rsidP="009D3984">
      <w:pPr>
        <w:spacing w:line="276" w:lineRule="auto"/>
        <w:jc w:val="both"/>
        <w:rPr>
          <w:bCs/>
          <w:sz w:val="23"/>
          <w:szCs w:val="23"/>
          <w:lang w:val="ro-RO"/>
        </w:rPr>
      </w:pPr>
      <w:r w:rsidRPr="00EE53B3">
        <w:rPr>
          <w:sz w:val="23"/>
          <w:szCs w:val="23"/>
          <w:lang w:val="ro-RO"/>
        </w:rPr>
        <w:tab/>
      </w:r>
      <w:r w:rsidR="00761ACB" w:rsidRPr="00EE53B3">
        <w:rPr>
          <w:sz w:val="23"/>
          <w:szCs w:val="23"/>
          <w:lang w:val="ro-RO"/>
        </w:rPr>
        <w:t xml:space="preserve">Suprafața de teren care face obiectul prezentului proiect de hotărâre are </w:t>
      </w:r>
      <w:r w:rsidR="00361242" w:rsidRPr="00EE53B3">
        <w:rPr>
          <w:sz w:val="23"/>
          <w:szCs w:val="23"/>
          <w:lang w:val="ro-RO"/>
        </w:rPr>
        <w:t>2739</w:t>
      </w:r>
      <w:r w:rsidR="00761ACB" w:rsidRPr="00EE53B3">
        <w:rPr>
          <w:sz w:val="23"/>
          <w:szCs w:val="23"/>
          <w:lang w:val="ro-RO"/>
        </w:rPr>
        <w:t xml:space="preserve"> mp, </w:t>
      </w:r>
      <w:r w:rsidR="00DC28EB" w:rsidRPr="00EE53B3">
        <w:rPr>
          <w:sz w:val="23"/>
          <w:szCs w:val="23"/>
          <w:lang w:val="ro-RO"/>
        </w:rPr>
        <w:t xml:space="preserve">este </w:t>
      </w:r>
      <w:r w:rsidR="00761ACB" w:rsidRPr="00EE53B3">
        <w:rPr>
          <w:sz w:val="23"/>
          <w:szCs w:val="23"/>
          <w:lang w:val="ro-RO"/>
        </w:rPr>
        <w:t xml:space="preserve">situată </w:t>
      </w:r>
      <w:r w:rsidR="00DC28EB" w:rsidRPr="00EE53B3">
        <w:rPr>
          <w:sz w:val="23"/>
          <w:szCs w:val="23"/>
          <w:lang w:val="ro-RO"/>
        </w:rPr>
        <w:t>în</w:t>
      </w:r>
      <w:r w:rsidR="00761ACB" w:rsidRPr="00EE53B3">
        <w:rPr>
          <w:sz w:val="23"/>
          <w:szCs w:val="23"/>
          <w:lang w:val="ro-RO"/>
        </w:rPr>
        <w:t xml:space="preserve"> str. </w:t>
      </w:r>
      <w:r w:rsidR="00361242" w:rsidRPr="00EE53B3">
        <w:rPr>
          <w:sz w:val="23"/>
          <w:szCs w:val="23"/>
          <w:lang w:val="ro-RO"/>
        </w:rPr>
        <w:t>Nicolae Bălcescu</w:t>
      </w:r>
      <w:r w:rsidR="004D206D" w:rsidRPr="00EE53B3">
        <w:rPr>
          <w:sz w:val="23"/>
          <w:szCs w:val="23"/>
          <w:lang w:val="ro-RO"/>
        </w:rPr>
        <w:t xml:space="preserve"> </w:t>
      </w:r>
      <w:proofErr w:type="spellStart"/>
      <w:r w:rsidR="004D206D" w:rsidRPr="00EE53B3">
        <w:rPr>
          <w:sz w:val="23"/>
          <w:szCs w:val="23"/>
          <w:lang w:val="ro-RO"/>
        </w:rPr>
        <w:t>f</w:t>
      </w:r>
      <w:r w:rsidR="006D1994" w:rsidRPr="00EE53B3">
        <w:rPr>
          <w:sz w:val="23"/>
          <w:szCs w:val="23"/>
          <w:lang w:val="ro-RO"/>
        </w:rPr>
        <w:t>.</w:t>
      </w:r>
      <w:r w:rsidR="004D206D" w:rsidRPr="00EE53B3">
        <w:rPr>
          <w:sz w:val="23"/>
          <w:szCs w:val="23"/>
          <w:lang w:val="ro-RO"/>
        </w:rPr>
        <w:t>n</w:t>
      </w:r>
      <w:proofErr w:type="spellEnd"/>
      <w:r w:rsidR="006D1994" w:rsidRPr="00EE53B3">
        <w:rPr>
          <w:sz w:val="23"/>
          <w:szCs w:val="23"/>
          <w:lang w:val="ro-RO"/>
        </w:rPr>
        <w:t>.</w:t>
      </w:r>
      <w:r w:rsidR="00761ACB" w:rsidRPr="00EE53B3">
        <w:rPr>
          <w:sz w:val="23"/>
          <w:szCs w:val="23"/>
          <w:lang w:val="ro-RO"/>
        </w:rPr>
        <w:t xml:space="preserve">. </w:t>
      </w:r>
      <w:r w:rsidR="00DC28EB" w:rsidRPr="00EE53B3">
        <w:rPr>
          <w:sz w:val="23"/>
          <w:szCs w:val="23"/>
          <w:lang w:val="ro-RO"/>
        </w:rPr>
        <w:t>(zona fostului complex BTT) are destinația de parcare și este folosită și în prezent pentru parcarea autovehiculelor.</w:t>
      </w:r>
      <w:r w:rsidR="009D3984" w:rsidRPr="00EE53B3">
        <w:rPr>
          <w:sz w:val="23"/>
          <w:szCs w:val="23"/>
          <w:lang w:val="ro-RO"/>
        </w:rPr>
        <w:t xml:space="preserve"> Imobilul</w:t>
      </w:r>
      <w:r w:rsidR="004D206D" w:rsidRPr="00EE53B3">
        <w:rPr>
          <w:sz w:val="23"/>
          <w:szCs w:val="23"/>
          <w:lang w:val="ro-RO"/>
        </w:rPr>
        <w:t xml:space="preserve"> are suprafața de </w:t>
      </w:r>
      <w:r w:rsidR="00361242" w:rsidRPr="00EE53B3">
        <w:rPr>
          <w:sz w:val="23"/>
          <w:szCs w:val="23"/>
          <w:lang w:val="ro-RO"/>
        </w:rPr>
        <w:t>2739</w:t>
      </w:r>
      <w:r w:rsidR="004D206D" w:rsidRPr="00EE53B3">
        <w:rPr>
          <w:sz w:val="23"/>
          <w:szCs w:val="23"/>
          <w:lang w:val="ro-RO"/>
        </w:rPr>
        <w:t xml:space="preserve"> mp</w:t>
      </w:r>
      <w:r w:rsidR="009D3984" w:rsidRPr="00EE53B3">
        <w:rPr>
          <w:sz w:val="23"/>
          <w:szCs w:val="23"/>
          <w:lang w:val="ro-RO"/>
        </w:rPr>
        <w:t xml:space="preserve">, </w:t>
      </w:r>
      <w:bookmarkStart w:id="4" w:name="_Hlk132099608"/>
      <w:r w:rsidR="009D3984" w:rsidRPr="00EE53B3">
        <w:rPr>
          <w:sz w:val="23"/>
          <w:szCs w:val="23"/>
          <w:lang w:val="ro-RO"/>
        </w:rPr>
        <w:t>este amenajat ca spații de parcare</w:t>
      </w:r>
      <w:r w:rsidR="0026663A" w:rsidRPr="00EE53B3">
        <w:rPr>
          <w:sz w:val="23"/>
          <w:szCs w:val="23"/>
          <w:lang w:val="ro-RO"/>
        </w:rPr>
        <w:t xml:space="preserve"> temporară a autovehiculelor</w:t>
      </w:r>
      <w:r w:rsidR="009D3984" w:rsidRPr="00EE53B3">
        <w:rPr>
          <w:sz w:val="23"/>
          <w:szCs w:val="23"/>
          <w:lang w:val="ro-RO"/>
        </w:rPr>
        <w:t>, zone cu spațiu verde și spațiu aferent unei platforme pentru depozitarea selectivă a deșeurilor</w:t>
      </w:r>
      <w:bookmarkEnd w:id="4"/>
      <w:r w:rsidR="009D3984" w:rsidRPr="00EE53B3">
        <w:rPr>
          <w:sz w:val="23"/>
          <w:szCs w:val="23"/>
          <w:lang w:val="ro-RO"/>
        </w:rPr>
        <w:t xml:space="preserve">, </w:t>
      </w:r>
      <w:r w:rsidR="004D206D" w:rsidRPr="00EE53B3">
        <w:rPr>
          <w:sz w:val="23"/>
          <w:szCs w:val="23"/>
          <w:lang w:val="ro-RO"/>
        </w:rPr>
        <w:t xml:space="preserve"> și</w:t>
      </w:r>
      <w:r w:rsidR="00761ACB" w:rsidRPr="00EE53B3">
        <w:rPr>
          <w:sz w:val="23"/>
          <w:szCs w:val="23"/>
          <w:lang w:val="ro-RO"/>
        </w:rPr>
        <w:t xml:space="preserve"> face parte din</w:t>
      </w:r>
      <w:r w:rsidR="009244FE" w:rsidRPr="00EE53B3">
        <w:rPr>
          <w:sz w:val="23"/>
          <w:szCs w:val="23"/>
          <w:lang w:val="ro-RO"/>
        </w:rPr>
        <w:t xml:space="preserve"> intravilanul municipiului,</w:t>
      </w:r>
      <w:r w:rsidRPr="00EE53B3">
        <w:rPr>
          <w:sz w:val="23"/>
          <w:szCs w:val="23"/>
          <w:lang w:val="ro-RO"/>
        </w:rPr>
        <w:t xml:space="preserve"> aparțin</w:t>
      </w:r>
      <w:r w:rsidR="009244FE" w:rsidRPr="00EE53B3">
        <w:rPr>
          <w:sz w:val="23"/>
          <w:szCs w:val="23"/>
          <w:lang w:val="ro-RO"/>
        </w:rPr>
        <w:t>ând</w:t>
      </w:r>
      <w:r w:rsidRPr="00EE53B3">
        <w:rPr>
          <w:sz w:val="23"/>
          <w:szCs w:val="23"/>
          <w:lang w:val="ro-RO"/>
        </w:rPr>
        <w:t xml:space="preserve"> domeniului p</w:t>
      </w:r>
      <w:r w:rsidR="00361242" w:rsidRPr="00EE53B3">
        <w:rPr>
          <w:sz w:val="23"/>
          <w:szCs w:val="23"/>
          <w:lang w:val="ro-RO"/>
        </w:rPr>
        <w:t>ublic</w:t>
      </w:r>
      <w:r w:rsidRPr="00EE53B3">
        <w:rPr>
          <w:sz w:val="23"/>
          <w:szCs w:val="23"/>
          <w:lang w:val="ro-RO"/>
        </w:rPr>
        <w:t xml:space="preserve"> al </w:t>
      </w:r>
      <w:r w:rsidR="00DC28EB" w:rsidRPr="00EE53B3">
        <w:rPr>
          <w:sz w:val="23"/>
          <w:szCs w:val="23"/>
          <w:lang w:val="ro-RO"/>
        </w:rPr>
        <w:t>M</w:t>
      </w:r>
      <w:r w:rsidRPr="00EE53B3">
        <w:rPr>
          <w:sz w:val="23"/>
          <w:szCs w:val="23"/>
          <w:lang w:val="ro-RO"/>
        </w:rPr>
        <w:t>unicipiului Câmpulung Moldovenesc.</w:t>
      </w:r>
      <w:r w:rsidR="00761ACB" w:rsidRPr="00EE53B3">
        <w:rPr>
          <w:bCs/>
          <w:sz w:val="23"/>
          <w:szCs w:val="23"/>
          <w:lang w:val="ro-RO" w:eastAsia="ro-RO"/>
        </w:rPr>
        <w:t xml:space="preserve"> Acesta se </w:t>
      </w:r>
      <w:r w:rsidR="00761ACB" w:rsidRPr="00EE53B3">
        <w:rPr>
          <w:bCs/>
          <w:sz w:val="23"/>
          <w:szCs w:val="23"/>
          <w:lang w:val="ro-RO"/>
        </w:rPr>
        <w:t>identific</w:t>
      </w:r>
      <w:r w:rsidR="004D206D" w:rsidRPr="00EE53B3">
        <w:rPr>
          <w:bCs/>
          <w:sz w:val="23"/>
          <w:szCs w:val="23"/>
          <w:lang w:val="ro-RO"/>
        </w:rPr>
        <w:t>ă</w:t>
      </w:r>
      <w:r w:rsidR="00761ACB" w:rsidRPr="00EE53B3">
        <w:rPr>
          <w:bCs/>
          <w:sz w:val="23"/>
          <w:szCs w:val="23"/>
          <w:lang w:val="ro-RO"/>
        </w:rPr>
        <w:t xml:space="preserve"> cadastral prin CF </w:t>
      </w:r>
      <w:r w:rsidR="004D206D" w:rsidRPr="00EE53B3">
        <w:rPr>
          <w:bCs/>
          <w:sz w:val="23"/>
          <w:szCs w:val="23"/>
          <w:lang w:val="ro-RO"/>
        </w:rPr>
        <w:t>3</w:t>
      </w:r>
      <w:r w:rsidR="00361242" w:rsidRPr="00EE53B3">
        <w:rPr>
          <w:bCs/>
          <w:sz w:val="23"/>
          <w:szCs w:val="23"/>
          <w:lang w:val="ro-RO"/>
        </w:rPr>
        <w:t>7323</w:t>
      </w:r>
      <w:r w:rsidR="00761ACB" w:rsidRPr="00EE53B3">
        <w:rPr>
          <w:bCs/>
          <w:sz w:val="23"/>
          <w:szCs w:val="23"/>
          <w:lang w:val="ro-RO"/>
        </w:rPr>
        <w:t xml:space="preserve"> Câmpulung Moldovenesc.</w:t>
      </w:r>
    </w:p>
    <w:p w14:paraId="2918222B" w14:textId="13C2716C" w:rsidR="00DC28EB" w:rsidRPr="00EE53B3" w:rsidRDefault="00DC28EB" w:rsidP="00457768">
      <w:pPr>
        <w:spacing w:line="276" w:lineRule="auto"/>
        <w:ind w:firstLine="705"/>
        <w:jc w:val="both"/>
        <w:rPr>
          <w:bCs/>
          <w:sz w:val="23"/>
          <w:szCs w:val="23"/>
          <w:lang w:val="ro-RO"/>
        </w:rPr>
      </w:pPr>
      <w:r w:rsidRPr="00EE53B3">
        <w:rPr>
          <w:bCs/>
          <w:sz w:val="23"/>
          <w:szCs w:val="23"/>
          <w:lang w:val="ro-RO"/>
        </w:rPr>
        <w:t xml:space="preserve">La solicitarea </w:t>
      </w:r>
      <w:proofErr w:type="spellStart"/>
      <w:r w:rsidRPr="00EE53B3">
        <w:rPr>
          <w:bCs/>
          <w:sz w:val="23"/>
          <w:szCs w:val="23"/>
          <w:lang w:val="ro-RO"/>
        </w:rPr>
        <w:t>Unik</w:t>
      </w:r>
      <w:proofErr w:type="spellEnd"/>
      <w:r w:rsidRPr="00EE53B3">
        <w:rPr>
          <w:bCs/>
          <w:sz w:val="23"/>
          <w:szCs w:val="23"/>
          <w:lang w:val="ro-RO"/>
        </w:rPr>
        <w:t xml:space="preserve"> Travel SRL, Consiliul local, în ședința din decembrie 2022</w:t>
      </w:r>
      <w:r w:rsidR="00E4224C" w:rsidRPr="00EE53B3">
        <w:rPr>
          <w:bCs/>
          <w:sz w:val="23"/>
          <w:szCs w:val="23"/>
          <w:lang w:val="ro-RO"/>
        </w:rPr>
        <w:t>,</w:t>
      </w:r>
      <w:r w:rsidRPr="00EE53B3">
        <w:rPr>
          <w:bCs/>
          <w:sz w:val="23"/>
          <w:szCs w:val="23"/>
          <w:lang w:val="ro-RO"/>
        </w:rPr>
        <w:t xml:space="preserve"> a avizat favorabil închirierea terenului.</w:t>
      </w:r>
    </w:p>
    <w:p w14:paraId="25860A9C" w14:textId="7E32688C" w:rsidR="00E4224C" w:rsidRPr="00EE53B3" w:rsidRDefault="00E4224C" w:rsidP="00457768">
      <w:pPr>
        <w:spacing w:line="276" w:lineRule="auto"/>
        <w:ind w:firstLine="705"/>
        <w:jc w:val="both"/>
        <w:rPr>
          <w:bCs/>
          <w:sz w:val="23"/>
          <w:szCs w:val="23"/>
          <w:lang w:val="ro-RO"/>
        </w:rPr>
      </w:pPr>
      <w:r w:rsidRPr="00EE53B3">
        <w:rPr>
          <w:bCs/>
          <w:sz w:val="23"/>
          <w:szCs w:val="23"/>
          <w:lang w:val="ro-RO"/>
        </w:rPr>
        <w:t xml:space="preserve">Societatea, prin adresa mai sus menționată, solicită închirierea motivând că </w:t>
      </w:r>
      <w:r w:rsidR="00893DE9" w:rsidRPr="00EE53B3">
        <w:rPr>
          <w:bCs/>
          <w:sz w:val="23"/>
          <w:szCs w:val="23"/>
          <w:lang w:val="ro-RO"/>
        </w:rPr>
        <w:t xml:space="preserve">va pune la dispoziția autorității locale amplasamentul, </w:t>
      </w:r>
      <w:bookmarkStart w:id="5" w:name="_Hlk132100143"/>
      <w:r w:rsidR="00893DE9" w:rsidRPr="00EE53B3">
        <w:rPr>
          <w:bCs/>
          <w:sz w:val="23"/>
          <w:szCs w:val="23"/>
          <w:lang w:val="ro-RO"/>
        </w:rPr>
        <w:t>pentru toate evenimentele organizate</w:t>
      </w:r>
      <w:bookmarkEnd w:id="5"/>
      <w:r w:rsidR="00893DE9" w:rsidRPr="00EE53B3">
        <w:rPr>
          <w:bCs/>
          <w:sz w:val="23"/>
          <w:szCs w:val="23"/>
          <w:lang w:val="ro-RO"/>
        </w:rPr>
        <w:t xml:space="preserve">. </w:t>
      </w:r>
    </w:p>
    <w:p w14:paraId="6EE1BE0A" w14:textId="38ED8E5A" w:rsidR="00893DE9" w:rsidRPr="00EE53B3" w:rsidRDefault="00893DE9" w:rsidP="00457768">
      <w:pPr>
        <w:spacing w:line="276" w:lineRule="auto"/>
        <w:ind w:firstLine="705"/>
        <w:jc w:val="both"/>
        <w:rPr>
          <w:bCs/>
          <w:sz w:val="23"/>
          <w:szCs w:val="23"/>
          <w:lang w:val="ro-RO"/>
        </w:rPr>
      </w:pPr>
      <w:r w:rsidRPr="00EE53B3">
        <w:rPr>
          <w:bCs/>
          <w:sz w:val="23"/>
          <w:szCs w:val="23"/>
          <w:lang w:val="ro-RO"/>
        </w:rPr>
        <w:t xml:space="preserve">În documentația de atribuire sunt prevăzute clauze referitoare la </w:t>
      </w:r>
      <w:bookmarkStart w:id="6" w:name="_Hlk132100112"/>
      <w:r w:rsidR="009D3984" w:rsidRPr="00EE53B3">
        <w:rPr>
          <w:bCs/>
          <w:sz w:val="23"/>
          <w:szCs w:val="23"/>
          <w:lang w:val="ro-RO"/>
        </w:rPr>
        <w:t>disponibilizarea temporară a terenului, în baza unei notificări transmise de primărie.</w:t>
      </w:r>
    </w:p>
    <w:bookmarkEnd w:id="6"/>
    <w:p w14:paraId="1B9E2E12" w14:textId="77777777" w:rsidR="00DC28EB" w:rsidRPr="00EE53B3" w:rsidRDefault="00DC28EB" w:rsidP="00DC28EB">
      <w:pPr>
        <w:spacing w:line="276" w:lineRule="auto"/>
        <w:ind w:firstLine="705"/>
        <w:jc w:val="both"/>
        <w:rPr>
          <w:sz w:val="23"/>
          <w:szCs w:val="23"/>
          <w:lang w:val="ro-RO"/>
        </w:rPr>
      </w:pPr>
      <w:r w:rsidRPr="00EE53B3">
        <w:rPr>
          <w:bCs/>
          <w:sz w:val="23"/>
          <w:szCs w:val="23"/>
          <w:lang w:val="ro-RO"/>
        </w:rPr>
        <w:t xml:space="preserve">În aplicarea OUG 57/2019 privind Codul administrativ, cu modificările și completările ulterioare, </w:t>
      </w:r>
      <w:r w:rsidRPr="00EE53B3">
        <w:rPr>
          <w:sz w:val="23"/>
          <w:szCs w:val="23"/>
          <w:lang w:val="ro-RO"/>
        </w:rPr>
        <w:t>m</w:t>
      </w:r>
      <w:r w:rsidRPr="00EE53B3">
        <w:rPr>
          <w:sz w:val="23"/>
          <w:szCs w:val="23"/>
          <w:lang w:val="ro-RO"/>
        </w:rPr>
        <w:t xml:space="preserve">odalitatea de acordare a închirierii este </w:t>
      </w:r>
      <w:r w:rsidRPr="00EE53B3">
        <w:rPr>
          <w:sz w:val="23"/>
          <w:szCs w:val="23"/>
          <w:lang w:val="ro-RO"/>
        </w:rPr>
        <w:t xml:space="preserve">prin </w:t>
      </w:r>
      <w:r w:rsidRPr="00EE53B3">
        <w:rPr>
          <w:sz w:val="23"/>
          <w:szCs w:val="23"/>
          <w:lang w:val="ro-RO"/>
        </w:rPr>
        <w:t>licitație publică</w:t>
      </w:r>
      <w:r w:rsidRPr="00EE53B3">
        <w:rPr>
          <w:sz w:val="23"/>
          <w:szCs w:val="23"/>
          <w:lang w:val="ro-RO"/>
        </w:rPr>
        <w:t>.</w:t>
      </w:r>
    </w:p>
    <w:p w14:paraId="02A98EDA" w14:textId="5D2581B0" w:rsidR="00DC28EB" w:rsidRPr="00EE53B3" w:rsidRDefault="009D3984" w:rsidP="00DC28EB">
      <w:pPr>
        <w:spacing w:line="276" w:lineRule="auto"/>
        <w:ind w:firstLine="705"/>
        <w:jc w:val="both"/>
        <w:rPr>
          <w:sz w:val="23"/>
          <w:szCs w:val="23"/>
          <w:lang w:val="ro-RO"/>
        </w:rPr>
      </w:pPr>
      <w:bookmarkStart w:id="7" w:name="_Hlk132099815"/>
      <w:r w:rsidRPr="00EE53B3">
        <w:rPr>
          <w:sz w:val="23"/>
          <w:szCs w:val="23"/>
          <w:lang w:val="ro-RO"/>
        </w:rPr>
        <w:t>Destinația amplasamentului închiriat – parcare</w:t>
      </w:r>
      <w:r w:rsidR="0026663A" w:rsidRPr="00EE53B3">
        <w:rPr>
          <w:sz w:val="23"/>
          <w:szCs w:val="23"/>
          <w:lang w:val="ro-RO"/>
        </w:rPr>
        <w:t>.</w:t>
      </w:r>
    </w:p>
    <w:p w14:paraId="02ED2C96" w14:textId="69686AF9" w:rsidR="0026663A" w:rsidRPr="00EE53B3" w:rsidRDefault="0026663A" w:rsidP="00DC28EB">
      <w:pPr>
        <w:spacing w:line="276" w:lineRule="auto"/>
        <w:ind w:firstLine="705"/>
        <w:jc w:val="both"/>
        <w:rPr>
          <w:sz w:val="23"/>
          <w:szCs w:val="23"/>
          <w:lang w:val="ro-RO"/>
        </w:rPr>
      </w:pPr>
      <w:r w:rsidRPr="00EE53B3">
        <w:rPr>
          <w:sz w:val="23"/>
          <w:szCs w:val="23"/>
          <w:lang w:val="ro-RO"/>
        </w:rPr>
        <w:t xml:space="preserve">Este prevăzută realizarea de modernizări ale spațiilor, fără alte modificări ale amenajărilor </w:t>
      </w:r>
      <w:r w:rsidRPr="00EE53B3">
        <w:rPr>
          <w:sz w:val="23"/>
          <w:szCs w:val="23"/>
          <w:lang w:val="ro-RO"/>
        </w:rPr>
        <w:t>existente</w:t>
      </w:r>
      <w:r w:rsidRPr="00EE53B3">
        <w:rPr>
          <w:sz w:val="23"/>
          <w:szCs w:val="23"/>
          <w:lang w:val="ro-RO"/>
        </w:rPr>
        <w:t>, în baza acordului autorității locale.</w:t>
      </w:r>
    </w:p>
    <w:bookmarkEnd w:id="7"/>
    <w:p w14:paraId="636510BF" w14:textId="751F4345" w:rsidR="0026663A" w:rsidRPr="00EE53B3" w:rsidRDefault="0026663A" w:rsidP="00457768">
      <w:pPr>
        <w:spacing w:line="276" w:lineRule="auto"/>
        <w:ind w:firstLine="709"/>
        <w:jc w:val="both"/>
        <w:rPr>
          <w:sz w:val="23"/>
          <w:szCs w:val="23"/>
          <w:lang w:val="ro-RO"/>
        </w:rPr>
      </w:pPr>
    </w:p>
    <w:p w14:paraId="24C8016C" w14:textId="65DCD1AF" w:rsidR="009A4881" w:rsidRPr="00EE53B3" w:rsidRDefault="009A4881" w:rsidP="00457768">
      <w:pPr>
        <w:spacing w:line="276" w:lineRule="auto"/>
        <w:ind w:firstLine="709"/>
        <w:jc w:val="both"/>
        <w:rPr>
          <w:sz w:val="23"/>
          <w:szCs w:val="23"/>
          <w:lang w:val="ro-RO"/>
        </w:rPr>
      </w:pPr>
      <w:r w:rsidRPr="00EE53B3">
        <w:rPr>
          <w:sz w:val="23"/>
          <w:szCs w:val="23"/>
          <w:lang w:val="ro-RO"/>
        </w:rPr>
        <w:t xml:space="preserve">Închirierea imobilelor </w:t>
      </w:r>
      <w:r w:rsidR="004907CC" w:rsidRPr="00EE53B3">
        <w:rPr>
          <w:sz w:val="23"/>
          <w:szCs w:val="23"/>
          <w:lang w:val="ro-RO"/>
        </w:rPr>
        <w:t>disponibile</w:t>
      </w:r>
      <w:r w:rsidRPr="00EE53B3">
        <w:rPr>
          <w:sz w:val="23"/>
          <w:szCs w:val="23"/>
          <w:lang w:val="ro-RO"/>
        </w:rPr>
        <w:t xml:space="preserve"> constituie o sursă permanentă și sigură de venituri pentru bugetul local.</w:t>
      </w:r>
    </w:p>
    <w:p w14:paraId="3A7C4E44" w14:textId="77777777" w:rsidR="0026663A" w:rsidRPr="00EE53B3" w:rsidRDefault="0026663A" w:rsidP="00457768">
      <w:pPr>
        <w:spacing w:line="276" w:lineRule="auto"/>
        <w:ind w:firstLine="709"/>
        <w:jc w:val="both"/>
        <w:rPr>
          <w:sz w:val="23"/>
          <w:szCs w:val="23"/>
          <w:lang w:val="ro-RO"/>
        </w:rPr>
      </w:pPr>
    </w:p>
    <w:p w14:paraId="1611E993" w14:textId="374057FD" w:rsidR="00AB04EA" w:rsidRPr="00EE53B3" w:rsidRDefault="00145CCE" w:rsidP="00457768">
      <w:pPr>
        <w:spacing w:line="276" w:lineRule="auto"/>
        <w:ind w:firstLine="709"/>
        <w:jc w:val="both"/>
        <w:rPr>
          <w:sz w:val="23"/>
          <w:szCs w:val="23"/>
          <w:lang w:val="ro-RO"/>
        </w:rPr>
      </w:pPr>
      <w:r w:rsidRPr="00EE53B3">
        <w:rPr>
          <w:sz w:val="23"/>
          <w:szCs w:val="23"/>
          <w:lang w:val="ro-RO"/>
        </w:rPr>
        <w:t xml:space="preserve">Notă: </w:t>
      </w:r>
      <w:r w:rsidR="009A3344" w:rsidRPr="00EE53B3">
        <w:rPr>
          <w:sz w:val="23"/>
          <w:szCs w:val="23"/>
          <w:lang w:val="ro-RO"/>
        </w:rPr>
        <w:t xml:space="preserve">Suprafața de teren, de </w:t>
      </w:r>
      <w:r w:rsidR="00361242" w:rsidRPr="00EE53B3">
        <w:rPr>
          <w:sz w:val="23"/>
          <w:szCs w:val="23"/>
          <w:lang w:val="ro-RO"/>
        </w:rPr>
        <w:t>2739</w:t>
      </w:r>
      <w:r w:rsidR="009A3344" w:rsidRPr="00EE53B3">
        <w:rPr>
          <w:sz w:val="23"/>
          <w:szCs w:val="23"/>
          <w:lang w:val="ro-RO"/>
        </w:rPr>
        <w:t xml:space="preserve"> mp,</w:t>
      </w:r>
      <w:r w:rsidR="0051037D" w:rsidRPr="00EE53B3">
        <w:rPr>
          <w:sz w:val="23"/>
          <w:szCs w:val="23"/>
          <w:lang w:val="ro-RO"/>
        </w:rPr>
        <w:t xml:space="preserve"> </w:t>
      </w:r>
      <w:r w:rsidRPr="00EE53B3">
        <w:rPr>
          <w:sz w:val="23"/>
          <w:szCs w:val="23"/>
          <w:lang w:val="ro-RO"/>
        </w:rPr>
        <w:t xml:space="preserve"> nu fac</w:t>
      </w:r>
      <w:r w:rsidR="009A3344" w:rsidRPr="00EE53B3">
        <w:rPr>
          <w:sz w:val="23"/>
          <w:szCs w:val="23"/>
          <w:lang w:val="ro-RO"/>
        </w:rPr>
        <w:t>e</w:t>
      </w:r>
      <w:r w:rsidRPr="00EE53B3">
        <w:rPr>
          <w:sz w:val="23"/>
          <w:szCs w:val="23"/>
          <w:lang w:val="ro-RO"/>
        </w:rPr>
        <w:t xml:space="preserve"> obiectul unor cereri de reconstituire a dreptului de proprietate privată sau de restituire depuse în temeiul actelor normative cu caracter special privind fondul funciar, respectiv celor care reglementează regimul juridic al imobilelor preluate în mod abuziv de statul român în perioada 6 martie 1945 - 22 decembrie 1989, nu </w:t>
      </w:r>
      <w:r w:rsidR="009A3344" w:rsidRPr="00EE53B3">
        <w:rPr>
          <w:sz w:val="23"/>
          <w:szCs w:val="23"/>
          <w:lang w:val="ro-RO"/>
        </w:rPr>
        <w:t xml:space="preserve">este </w:t>
      </w:r>
      <w:r w:rsidRPr="00EE53B3">
        <w:rPr>
          <w:sz w:val="23"/>
          <w:szCs w:val="23"/>
          <w:lang w:val="ro-RO"/>
        </w:rPr>
        <w:t>grevat</w:t>
      </w:r>
      <w:r w:rsidR="009A3344" w:rsidRPr="00EE53B3">
        <w:rPr>
          <w:sz w:val="23"/>
          <w:szCs w:val="23"/>
          <w:lang w:val="ro-RO"/>
        </w:rPr>
        <w:t>ă</w:t>
      </w:r>
      <w:r w:rsidRPr="00EE53B3">
        <w:rPr>
          <w:sz w:val="23"/>
          <w:szCs w:val="23"/>
          <w:lang w:val="ro-RO"/>
        </w:rPr>
        <w:t xml:space="preserve"> de sarcini și nu fac</w:t>
      </w:r>
      <w:r w:rsidR="009A3344" w:rsidRPr="00EE53B3">
        <w:rPr>
          <w:sz w:val="23"/>
          <w:szCs w:val="23"/>
          <w:lang w:val="ro-RO"/>
        </w:rPr>
        <w:t>e</w:t>
      </w:r>
      <w:r w:rsidRPr="00EE53B3">
        <w:rPr>
          <w:sz w:val="23"/>
          <w:szCs w:val="23"/>
          <w:lang w:val="ro-RO"/>
        </w:rPr>
        <w:t xml:space="preserve"> obiectul vreunui litigiu.</w:t>
      </w:r>
    </w:p>
    <w:p w14:paraId="2301273D" w14:textId="4DD359DF" w:rsidR="00145CCE" w:rsidRPr="00EE53B3" w:rsidRDefault="00145CCE" w:rsidP="0051037D">
      <w:pPr>
        <w:pStyle w:val="BodyTextIndent"/>
        <w:tabs>
          <w:tab w:val="left" w:pos="6015"/>
        </w:tabs>
        <w:spacing w:line="276" w:lineRule="auto"/>
        <w:ind w:left="0" w:firstLine="720"/>
        <w:jc w:val="both"/>
        <w:rPr>
          <w:sz w:val="23"/>
          <w:szCs w:val="23"/>
          <w:lang w:val="ro-RO"/>
        </w:rPr>
      </w:pPr>
    </w:p>
    <w:p w14:paraId="53145EB0" w14:textId="28B65C54" w:rsidR="008F23E5" w:rsidRDefault="00804D9B" w:rsidP="00145CCE">
      <w:pPr>
        <w:pStyle w:val="BodyTextIndent"/>
        <w:spacing w:line="276" w:lineRule="auto"/>
        <w:ind w:left="0" w:firstLine="720"/>
        <w:jc w:val="both"/>
        <w:rPr>
          <w:sz w:val="23"/>
          <w:szCs w:val="23"/>
          <w:lang w:val="ro-RO"/>
        </w:rPr>
      </w:pPr>
      <w:r w:rsidRPr="00EE53B3">
        <w:rPr>
          <w:sz w:val="23"/>
          <w:szCs w:val="23"/>
          <w:lang w:val="ro-RO"/>
        </w:rPr>
        <w:t>Argumentele aduse de inițiator sunt reale și pertinente.</w:t>
      </w:r>
    </w:p>
    <w:p w14:paraId="7700D4C9" w14:textId="77777777" w:rsidR="00EE53B3" w:rsidRPr="00EE53B3" w:rsidRDefault="00EE53B3" w:rsidP="00145CCE">
      <w:pPr>
        <w:pStyle w:val="BodyTextIndent"/>
        <w:spacing w:line="276" w:lineRule="auto"/>
        <w:ind w:left="0" w:firstLine="720"/>
        <w:jc w:val="both"/>
        <w:rPr>
          <w:sz w:val="23"/>
          <w:szCs w:val="23"/>
          <w:lang w:val="ro-RO"/>
        </w:rPr>
      </w:pPr>
    </w:p>
    <w:tbl>
      <w:tblPr>
        <w:tblW w:w="0" w:type="auto"/>
        <w:tblLook w:val="04A0" w:firstRow="1" w:lastRow="0" w:firstColumn="1" w:lastColumn="0" w:noHBand="0" w:noVBand="1"/>
      </w:tblPr>
      <w:tblGrid>
        <w:gridCol w:w="4830"/>
        <w:gridCol w:w="4842"/>
      </w:tblGrid>
      <w:tr w:rsidR="00213134" w:rsidRPr="00EE53B3" w14:paraId="0F888590" w14:textId="77777777" w:rsidTr="008F23E5">
        <w:trPr>
          <w:trHeight w:val="626"/>
        </w:trPr>
        <w:tc>
          <w:tcPr>
            <w:tcW w:w="4830" w:type="dxa"/>
            <w:shd w:val="clear" w:color="auto" w:fill="auto"/>
          </w:tcPr>
          <w:p w14:paraId="6329FB3A" w14:textId="77777777" w:rsidR="00213134" w:rsidRPr="00EE53B3" w:rsidRDefault="00213134" w:rsidP="00FD3C58">
            <w:pPr>
              <w:ind w:right="-82"/>
              <w:jc w:val="center"/>
              <w:rPr>
                <w:b/>
                <w:sz w:val="23"/>
                <w:szCs w:val="23"/>
                <w:lang w:val="ro-RO"/>
              </w:rPr>
            </w:pPr>
          </w:p>
          <w:p w14:paraId="5C97CC31" w14:textId="77777777" w:rsidR="00213134" w:rsidRPr="00EE53B3" w:rsidRDefault="00213134" w:rsidP="00FD3C58">
            <w:pPr>
              <w:ind w:right="-82"/>
              <w:jc w:val="center"/>
              <w:rPr>
                <w:b/>
                <w:sz w:val="23"/>
                <w:szCs w:val="23"/>
                <w:lang w:val="ro-RO"/>
              </w:rPr>
            </w:pPr>
            <w:r w:rsidRPr="00EE53B3">
              <w:rPr>
                <w:b/>
                <w:sz w:val="23"/>
                <w:szCs w:val="23"/>
                <w:lang w:val="ro-RO"/>
              </w:rPr>
              <w:t>Director executiv adjunct,</w:t>
            </w:r>
          </w:p>
          <w:p w14:paraId="468151C3" w14:textId="77777777" w:rsidR="00213134" w:rsidRPr="00EE53B3" w:rsidRDefault="00213134" w:rsidP="00FD3C58">
            <w:pPr>
              <w:ind w:right="-82"/>
              <w:jc w:val="center"/>
              <w:rPr>
                <w:sz w:val="23"/>
                <w:szCs w:val="23"/>
                <w:lang w:val="ro-RO"/>
              </w:rPr>
            </w:pPr>
            <w:r w:rsidRPr="00EE53B3">
              <w:rPr>
                <w:sz w:val="23"/>
                <w:szCs w:val="23"/>
                <w:lang w:val="ro-RO"/>
              </w:rPr>
              <w:t>Istrate Luminița</w:t>
            </w:r>
          </w:p>
        </w:tc>
        <w:tc>
          <w:tcPr>
            <w:tcW w:w="4842" w:type="dxa"/>
            <w:shd w:val="clear" w:color="auto" w:fill="auto"/>
          </w:tcPr>
          <w:p w14:paraId="6A2A7723" w14:textId="1582B326" w:rsidR="00213134" w:rsidRPr="00EE53B3" w:rsidRDefault="008F23E5" w:rsidP="00FD3C58">
            <w:pPr>
              <w:tabs>
                <w:tab w:val="left" w:pos="0"/>
              </w:tabs>
              <w:jc w:val="center"/>
              <w:rPr>
                <w:b/>
                <w:sz w:val="23"/>
                <w:szCs w:val="23"/>
                <w:lang w:val="ro-RO"/>
              </w:rPr>
            </w:pPr>
            <w:r w:rsidRPr="00EE53B3">
              <w:rPr>
                <w:b/>
                <w:sz w:val="23"/>
                <w:szCs w:val="23"/>
                <w:lang w:val="ro-RO"/>
              </w:rPr>
              <w:t>Serviciul patrimoniu</w:t>
            </w:r>
          </w:p>
          <w:p w14:paraId="7A29569F" w14:textId="42C0194F" w:rsidR="00213134" w:rsidRPr="00EE53B3" w:rsidRDefault="00B458C3" w:rsidP="00FD3C58">
            <w:pPr>
              <w:tabs>
                <w:tab w:val="left" w:pos="0"/>
              </w:tabs>
              <w:jc w:val="center"/>
              <w:rPr>
                <w:b/>
                <w:sz w:val="23"/>
                <w:szCs w:val="23"/>
                <w:lang w:val="ro-RO"/>
              </w:rPr>
            </w:pPr>
            <w:r w:rsidRPr="00EE53B3">
              <w:rPr>
                <w:b/>
                <w:sz w:val="23"/>
                <w:szCs w:val="23"/>
                <w:lang w:val="ro-RO"/>
              </w:rPr>
              <w:t>Șef</w:t>
            </w:r>
            <w:r w:rsidR="00E755B7" w:rsidRPr="00EE53B3">
              <w:rPr>
                <w:b/>
                <w:sz w:val="23"/>
                <w:szCs w:val="23"/>
                <w:lang w:val="ro-RO"/>
              </w:rPr>
              <w:t xml:space="preserve"> </w:t>
            </w:r>
            <w:r w:rsidRPr="00EE53B3">
              <w:rPr>
                <w:b/>
                <w:sz w:val="23"/>
                <w:szCs w:val="23"/>
                <w:lang w:val="ro-RO"/>
              </w:rPr>
              <w:t>s</w:t>
            </w:r>
            <w:r w:rsidR="00213134" w:rsidRPr="00EE53B3">
              <w:rPr>
                <w:b/>
                <w:sz w:val="23"/>
                <w:szCs w:val="23"/>
                <w:lang w:val="ro-RO"/>
              </w:rPr>
              <w:t>erviciu,</w:t>
            </w:r>
          </w:p>
          <w:p w14:paraId="35C20A91" w14:textId="5E97B786" w:rsidR="00B458C3" w:rsidRPr="00EE53B3" w:rsidRDefault="00B458C3" w:rsidP="00FD3C58">
            <w:pPr>
              <w:tabs>
                <w:tab w:val="left" w:pos="0"/>
              </w:tabs>
              <w:jc w:val="center"/>
              <w:rPr>
                <w:bCs/>
                <w:sz w:val="23"/>
                <w:szCs w:val="23"/>
                <w:lang w:val="ro-RO"/>
              </w:rPr>
            </w:pPr>
            <w:r w:rsidRPr="00EE53B3">
              <w:rPr>
                <w:bCs/>
                <w:sz w:val="23"/>
                <w:szCs w:val="23"/>
                <w:lang w:val="ro-RO"/>
              </w:rPr>
              <w:t>Niță Luminița</w:t>
            </w:r>
          </w:p>
          <w:p w14:paraId="4915E40A" w14:textId="5B9AF8CC" w:rsidR="00145CCE" w:rsidRPr="00EE53B3" w:rsidRDefault="00145CCE" w:rsidP="00145CCE">
            <w:pPr>
              <w:tabs>
                <w:tab w:val="left" w:pos="0"/>
              </w:tabs>
              <w:rPr>
                <w:bCs/>
                <w:sz w:val="23"/>
                <w:szCs w:val="23"/>
                <w:lang w:val="ro-RO"/>
              </w:rPr>
            </w:pPr>
          </w:p>
          <w:p w14:paraId="63478DD6" w14:textId="77777777" w:rsidR="00145CCE" w:rsidRPr="00EE53B3" w:rsidRDefault="00145CCE" w:rsidP="00145CCE">
            <w:pPr>
              <w:tabs>
                <w:tab w:val="left" w:pos="0"/>
              </w:tabs>
              <w:rPr>
                <w:bCs/>
                <w:sz w:val="23"/>
                <w:szCs w:val="23"/>
                <w:lang w:val="ro-RO"/>
              </w:rPr>
            </w:pPr>
          </w:p>
          <w:p w14:paraId="092FF2F6" w14:textId="4F815BE1" w:rsidR="00213134" w:rsidRPr="00EE53B3" w:rsidRDefault="008F23E5" w:rsidP="008F23E5">
            <w:pPr>
              <w:tabs>
                <w:tab w:val="left" w:pos="0"/>
              </w:tabs>
              <w:jc w:val="center"/>
              <w:rPr>
                <w:bCs/>
                <w:sz w:val="23"/>
                <w:szCs w:val="23"/>
                <w:lang w:val="ro-RO"/>
              </w:rPr>
            </w:pPr>
            <w:r w:rsidRPr="00EE53B3">
              <w:rPr>
                <w:bCs/>
                <w:sz w:val="23"/>
                <w:szCs w:val="23"/>
                <w:lang w:val="ro-RO"/>
              </w:rPr>
              <w:t>Nuțescu Elvira</w:t>
            </w:r>
          </w:p>
        </w:tc>
      </w:tr>
    </w:tbl>
    <w:p w14:paraId="74ABD162" w14:textId="77777777" w:rsidR="00F172BD" w:rsidRPr="00EE53B3" w:rsidRDefault="00F172BD" w:rsidP="009A4881">
      <w:pPr>
        <w:rPr>
          <w:sz w:val="23"/>
          <w:szCs w:val="23"/>
        </w:rPr>
      </w:pPr>
    </w:p>
    <w:sectPr w:rsidR="00F172BD" w:rsidRPr="00EE53B3" w:rsidSect="0026663A">
      <w:pgSz w:w="11906" w:h="16838"/>
      <w:pgMar w:top="284" w:right="707" w:bottom="568" w:left="1200" w:header="585" w:footer="443"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B2F0A" w14:textId="77777777" w:rsidR="00F31FF0" w:rsidRDefault="00F31FF0">
      <w:r>
        <w:separator/>
      </w:r>
    </w:p>
  </w:endnote>
  <w:endnote w:type="continuationSeparator" w:id="0">
    <w:p w14:paraId="0A7DB747" w14:textId="77777777" w:rsidR="00F31FF0" w:rsidRDefault="00F31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693A3" w14:textId="77777777" w:rsidR="00F31FF0" w:rsidRDefault="00F31FF0">
      <w:r>
        <w:separator/>
      </w:r>
    </w:p>
  </w:footnote>
  <w:footnote w:type="continuationSeparator" w:id="0">
    <w:p w14:paraId="221BE292" w14:textId="77777777" w:rsidR="00F31FF0" w:rsidRDefault="00F31F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ascii="Times New Roman" w:eastAsia="Times New Roman" w:hAnsi="Times New Roman" w:cs="Times New Roman" w:hint="defaul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pStyle w:val="Heading4"/>
      <w:suff w:val="nothing"/>
      <w:lvlText w:val=""/>
      <w:lvlJc w:val="left"/>
      <w:pPr>
        <w:tabs>
          <w:tab w:val="num" w:pos="0"/>
        </w:tabs>
        <w:ind w:left="864" w:hanging="864"/>
      </w:pPr>
      <w:rPr>
        <w:rFonts w:ascii="Symbol" w:hAnsi="Symbol" w:cs="Symbol" w:hint="default"/>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DA84FBE"/>
    <w:multiLevelType w:val="hybridMultilevel"/>
    <w:tmpl w:val="492EF244"/>
    <w:lvl w:ilvl="0" w:tplc="FC946496">
      <w:start w:val="1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D250292"/>
    <w:multiLevelType w:val="hybridMultilevel"/>
    <w:tmpl w:val="B58A00D2"/>
    <w:lvl w:ilvl="0" w:tplc="A5589BE2">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cs="Wingdings" w:hint="default"/>
      </w:rPr>
    </w:lvl>
    <w:lvl w:ilvl="3" w:tplc="04090001" w:tentative="1">
      <w:start w:val="1"/>
      <w:numFmt w:val="bullet"/>
      <w:lvlText w:val=""/>
      <w:lvlJc w:val="left"/>
      <w:pPr>
        <w:ind w:left="3797" w:hanging="360"/>
      </w:pPr>
      <w:rPr>
        <w:rFonts w:ascii="Symbol" w:hAnsi="Symbol" w:cs="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cs="Wingdings" w:hint="default"/>
      </w:rPr>
    </w:lvl>
    <w:lvl w:ilvl="6" w:tplc="04090001" w:tentative="1">
      <w:start w:val="1"/>
      <w:numFmt w:val="bullet"/>
      <w:lvlText w:val=""/>
      <w:lvlJc w:val="left"/>
      <w:pPr>
        <w:ind w:left="5957" w:hanging="360"/>
      </w:pPr>
      <w:rPr>
        <w:rFonts w:ascii="Symbol" w:hAnsi="Symbol" w:cs="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cs="Wingdings" w:hint="default"/>
      </w:rPr>
    </w:lvl>
  </w:abstractNum>
  <w:abstractNum w:abstractNumId="3" w15:restartNumberingAfterBreak="0">
    <w:nsid w:val="70C62DA1"/>
    <w:multiLevelType w:val="hybridMultilevel"/>
    <w:tmpl w:val="E8F6CCBC"/>
    <w:lvl w:ilvl="0" w:tplc="0094688A">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num w:numId="1" w16cid:durableId="980311269">
    <w:abstractNumId w:val="0"/>
  </w:num>
  <w:num w:numId="2" w16cid:durableId="868418292">
    <w:abstractNumId w:val="2"/>
  </w:num>
  <w:num w:numId="3" w16cid:durableId="1967000425">
    <w:abstractNumId w:val="1"/>
  </w:num>
  <w:num w:numId="4" w16cid:durableId="4087013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176"/>
    <w:rsid w:val="000454B5"/>
    <w:rsid w:val="00084529"/>
    <w:rsid w:val="000C22E9"/>
    <w:rsid w:val="000C7919"/>
    <w:rsid w:val="00115856"/>
    <w:rsid w:val="001231CD"/>
    <w:rsid w:val="00145CCE"/>
    <w:rsid w:val="00177A3B"/>
    <w:rsid w:val="001A05B7"/>
    <w:rsid w:val="001B6A0A"/>
    <w:rsid w:val="001C66F7"/>
    <w:rsid w:val="001E2CEB"/>
    <w:rsid w:val="001F6AD6"/>
    <w:rsid w:val="00213134"/>
    <w:rsid w:val="002214B8"/>
    <w:rsid w:val="00241700"/>
    <w:rsid w:val="00242D62"/>
    <w:rsid w:val="00256927"/>
    <w:rsid w:val="0026663A"/>
    <w:rsid w:val="00301C74"/>
    <w:rsid w:val="00361242"/>
    <w:rsid w:val="00383C0E"/>
    <w:rsid w:val="003D09B0"/>
    <w:rsid w:val="003E21DF"/>
    <w:rsid w:val="00421FB9"/>
    <w:rsid w:val="00432E05"/>
    <w:rsid w:val="00457768"/>
    <w:rsid w:val="00476AC7"/>
    <w:rsid w:val="004907CC"/>
    <w:rsid w:val="004D206D"/>
    <w:rsid w:val="0051037D"/>
    <w:rsid w:val="00611507"/>
    <w:rsid w:val="00630109"/>
    <w:rsid w:val="00686B4D"/>
    <w:rsid w:val="006C1E21"/>
    <w:rsid w:val="006D0E95"/>
    <w:rsid w:val="006D1994"/>
    <w:rsid w:val="007308C7"/>
    <w:rsid w:val="00761ACB"/>
    <w:rsid w:val="00804D9B"/>
    <w:rsid w:val="00893DE9"/>
    <w:rsid w:val="008B7176"/>
    <w:rsid w:val="008F23E5"/>
    <w:rsid w:val="00913C8C"/>
    <w:rsid w:val="009244FE"/>
    <w:rsid w:val="00936ADA"/>
    <w:rsid w:val="00994CD1"/>
    <w:rsid w:val="009A3344"/>
    <w:rsid w:val="009A4881"/>
    <w:rsid w:val="009D3984"/>
    <w:rsid w:val="009E6F50"/>
    <w:rsid w:val="00A631CD"/>
    <w:rsid w:val="00AB04EA"/>
    <w:rsid w:val="00AB3D4F"/>
    <w:rsid w:val="00B458C3"/>
    <w:rsid w:val="00BD6873"/>
    <w:rsid w:val="00BF1508"/>
    <w:rsid w:val="00D878CF"/>
    <w:rsid w:val="00DB3550"/>
    <w:rsid w:val="00DB51FA"/>
    <w:rsid w:val="00DC28EB"/>
    <w:rsid w:val="00DC5269"/>
    <w:rsid w:val="00E11BE1"/>
    <w:rsid w:val="00E4224C"/>
    <w:rsid w:val="00E755B7"/>
    <w:rsid w:val="00EE53B3"/>
    <w:rsid w:val="00F172BD"/>
    <w:rsid w:val="00F31FF0"/>
    <w:rsid w:val="00F408DA"/>
    <w:rsid w:val="00FB0BBB"/>
    <w:rsid w:val="00FE55B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41FD6"/>
  <w15:chartTrackingRefBased/>
  <w15:docId w15:val="{75FC1444-FDFA-47C9-B0B9-09EA05944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134"/>
    <w:pPr>
      <w:suppressAutoHyphens/>
      <w:spacing w:after="0" w:line="240" w:lineRule="auto"/>
    </w:pPr>
    <w:rPr>
      <w:rFonts w:ascii="Times New Roman" w:eastAsia="Times New Roman" w:hAnsi="Times New Roman" w:cs="Times New Roman"/>
      <w:sz w:val="24"/>
      <w:szCs w:val="24"/>
      <w:lang w:val="en-US" w:eastAsia="ar-SA"/>
    </w:rPr>
  </w:style>
  <w:style w:type="paragraph" w:styleId="Heading1">
    <w:name w:val="heading 1"/>
    <w:basedOn w:val="Normal"/>
    <w:next w:val="Normal"/>
    <w:link w:val="Heading1Char"/>
    <w:qFormat/>
    <w:rsid w:val="00213134"/>
    <w:pPr>
      <w:keepNext/>
      <w:numPr>
        <w:numId w:val="1"/>
      </w:numPr>
      <w:jc w:val="center"/>
      <w:outlineLvl w:val="0"/>
    </w:pPr>
    <w:rPr>
      <w:b/>
      <w:bCs/>
    </w:rPr>
  </w:style>
  <w:style w:type="paragraph" w:styleId="Heading4">
    <w:name w:val="heading 4"/>
    <w:basedOn w:val="Normal"/>
    <w:next w:val="Normal"/>
    <w:link w:val="Heading4Char"/>
    <w:qFormat/>
    <w:rsid w:val="00213134"/>
    <w:pPr>
      <w:keepNext/>
      <w:numPr>
        <w:ilvl w:val="3"/>
        <w:numId w:val="1"/>
      </w:numPr>
      <w:ind w:left="0" w:firstLine="1080"/>
      <w:jc w:val="center"/>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3134"/>
    <w:rPr>
      <w:rFonts w:ascii="Times New Roman" w:eastAsia="Times New Roman" w:hAnsi="Times New Roman" w:cs="Times New Roman"/>
      <w:b/>
      <w:bCs/>
      <w:sz w:val="24"/>
      <w:szCs w:val="24"/>
      <w:lang w:val="en-US" w:eastAsia="ar-SA"/>
    </w:rPr>
  </w:style>
  <w:style w:type="character" w:customStyle="1" w:styleId="Heading4Char">
    <w:name w:val="Heading 4 Char"/>
    <w:basedOn w:val="DefaultParagraphFont"/>
    <w:link w:val="Heading4"/>
    <w:rsid w:val="00213134"/>
    <w:rPr>
      <w:rFonts w:ascii="Times New Roman" w:eastAsia="Times New Roman" w:hAnsi="Times New Roman" w:cs="Times New Roman"/>
      <w:sz w:val="28"/>
      <w:szCs w:val="24"/>
      <w:lang w:val="en-US" w:eastAsia="ar-SA"/>
    </w:rPr>
  </w:style>
  <w:style w:type="paragraph" w:styleId="BodyText">
    <w:name w:val="Body Text"/>
    <w:basedOn w:val="Normal"/>
    <w:link w:val="BodyTextChar"/>
    <w:rsid w:val="00213134"/>
    <w:rPr>
      <w:sz w:val="28"/>
      <w:szCs w:val="20"/>
    </w:rPr>
  </w:style>
  <w:style w:type="character" w:customStyle="1" w:styleId="BodyTextChar">
    <w:name w:val="Body Text Char"/>
    <w:basedOn w:val="DefaultParagraphFont"/>
    <w:link w:val="BodyText"/>
    <w:rsid w:val="00213134"/>
    <w:rPr>
      <w:rFonts w:ascii="Times New Roman" w:eastAsia="Times New Roman" w:hAnsi="Times New Roman" w:cs="Times New Roman"/>
      <w:sz w:val="28"/>
      <w:szCs w:val="20"/>
      <w:lang w:val="en-US" w:eastAsia="ar-SA"/>
    </w:rPr>
  </w:style>
  <w:style w:type="paragraph" w:styleId="BodyTextIndent">
    <w:name w:val="Body Text Indent"/>
    <w:basedOn w:val="Normal"/>
    <w:link w:val="BodyTextIndentChar"/>
    <w:rsid w:val="00213134"/>
    <w:pPr>
      <w:ind w:left="720"/>
    </w:pPr>
  </w:style>
  <w:style w:type="character" w:customStyle="1" w:styleId="BodyTextIndentChar">
    <w:name w:val="Body Text Indent Char"/>
    <w:basedOn w:val="DefaultParagraphFont"/>
    <w:link w:val="BodyTextIndent"/>
    <w:rsid w:val="00213134"/>
    <w:rPr>
      <w:rFonts w:ascii="Times New Roman" w:eastAsia="Times New Roman" w:hAnsi="Times New Roman" w:cs="Times New Roman"/>
      <w:sz w:val="24"/>
      <w:szCs w:val="24"/>
      <w:lang w:val="en-US" w:eastAsia="ar-SA"/>
    </w:rPr>
  </w:style>
  <w:style w:type="paragraph" w:styleId="Footer">
    <w:name w:val="footer"/>
    <w:basedOn w:val="Normal"/>
    <w:link w:val="FooterChar"/>
    <w:rsid w:val="00213134"/>
    <w:pPr>
      <w:tabs>
        <w:tab w:val="center" w:pos="4320"/>
        <w:tab w:val="right" w:pos="8640"/>
      </w:tabs>
    </w:pPr>
  </w:style>
  <w:style w:type="character" w:customStyle="1" w:styleId="FooterChar">
    <w:name w:val="Footer Char"/>
    <w:basedOn w:val="DefaultParagraphFont"/>
    <w:link w:val="Footer"/>
    <w:rsid w:val="00213134"/>
    <w:rPr>
      <w:rFonts w:ascii="Times New Roman" w:eastAsia="Times New Roman" w:hAnsi="Times New Roman" w:cs="Times New Roman"/>
      <w:sz w:val="24"/>
      <w:szCs w:val="24"/>
      <w:lang w:val="en-US" w:eastAsia="ar-SA"/>
    </w:rPr>
  </w:style>
  <w:style w:type="paragraph" w:styleId="Title">
    <w:name w:val="Title"/>
    <w:basedOn w:val="Normal"/>
    <w:next w:val="Subtitle"/>
    <w:link w:val="TitleChar"/>
    <w:qFormat/>
    <w:rsid w:val="00213134"/>
    <w:pPr>
      <w:jc w:val="center"/>
    </w:pPr>
    <w:rPr>
      <w:b/>
      <w:sz w:val="28"/>
    </w:rPr>
  </w:style>
  <w:style w:type="character" w:customStyle="1" w:styleId="TitleChar">
    <w:name w:val="Title Char"/>
    <w:basedOn w:val="DefaultParagraphFont"/>
    <w:link w:val="Title"/>
    <w:rsid w:val="00213134"/>
    <w:rPr>
      <w:rFonts w:ascii="Times New Roman" w:eastAsia="Times New Roman" w:hAnsi="Times New Roman" w:cs="Times New Roman"/>
      <w:b/>
      <w:sz w:val="28"/>
      <w:szCs w:val="24"/>
      <w:lang w:val="en-US" w:eastAsia="ar-SA"/>
    </w:rPr>
  </w:style>
  <w:style w:type="paragraph" w:styleId="Header">
    <w:name w:val="header"/>
    <w:basedOn w:val="Normal"/>
    <w:link w:val="HeaderChar"/>
    <w:rsid w:val="00213134"/>
    <w:pPr>
      <w:suppressLineNumbers/>
      <w:tabs>
        <w:tab w:val="center" w:pos="4819"/>
        <w:tab w:val="right" w:pos="9638"/>
      </w:tabs>
    </w:pPr>
  </w:style>
  <w:style w:type="character" w:customStyle="1" w:styleId="HeaderChar">
    <w:name w:val="Header Char"/>
    <w:basedOn w:val="DefaultParagraphFont"/>
    <w:link w:val="Header"/>
    <w:rsid w:val="00213134"/>
    <w:rPr>
      <w:rFonts w:ascii="Times New Roman" w:eastAsia="Times New Roman" w:hAnsi="Times New Roman" w:cs="Times New Roman"/>
      <w:sz w:val="24"/>
      <w:szCs w:val="24"/>
      <w:lang w:val="en-US" w:eastAsia="ar-SA"/>
    </w:rPr>
  </w:style>
  <w:style w:type="paragraph" w:styleId="Subtitle">
    <w:name w:val="Subtitle"/>
    <w:basedOn w:val="Normal"/>
    <w:next w:val="Normal"/>
    <w:link w:val="SubtitleChar"/>
    <w:uiPriority w:val="11"/>
    <w:qFormat/>
    <w:rsid w:val="002131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213134"/>
    <w:rPr>
      <w:rFonts w:eastAsiaTheme="minorEastAsia"/>
      <w:color w:val="5A5A5A" w:themeColor="text1" w:themeTint="A5"/>
      <w:spacing w:val="15"/>
      <w:lang w:val="en-US" w:eastAsia="ar-SA"/>
    </w:rPr>
  </w:style>
  <w:style w:type="paragraph" w:styleId="ListParagraph">
    <w:name w:val="List Paragraph"/>
    <w:basedOn w:val="Normal"/>
    <w:uiPriority w:val="34"/>
    <w:qFormat/>
    <w:rsid w:val="000845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1</Pages>
  <Words>407</Words>
  <Characters>2326</Characters>
  <Application>Microsoft Office Word</Application>
  <DocSecurity>0</DocSecurity>
  <Lines>19</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Danut.Craciunescu</dc:creator>
  <cp:keywords/>
  <dc:description/>
  <cp:lastModifiedBy>Luminita.Istrate</cp:lastModifiedBy>
  <cp:revision>26</cp:revision>
  <cp:lastPrinted>2023-04-11T07:13:00Z</cp:lastPrinted>
  <dcterms:created xsi:type="dcterms:W3CDTF">2021-02-19T08:05:00Z</dcterms:created>
  <dcterms:modified xsi:type="dcterms:W3CDTF">2023-04-11T07:14:00Z</dcterms:modified>
</cp:coreProperties>
</file>