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0A44" w14:textId="1C5E511D" w:rsidR="003808A7" w:rsidRDefault="003808A7" w:rsidP="00DF2739">
      <w:pPr>
        <w:pStyle w:val="Titlu"/>
        <w:ind w:right="-109"/>
        <w:rPr>
          <w:szCs w:val="28"/>
          <w:lang w:val="ro-RO"/>
        </w:rPr>
      </w:pPr>
      <w:r>
        <w:rPr>
          <w:szCs w:val="28"/>
          <w:lang w:val="ro-RO"/>
        </w:rPr>
        <w:t xml:space="preserve">                                                                       </w:t>
      </w:r>
      <w:r w:rsidRPr="00DF2739">
        <w:rPr>
          <w:szCs w:val="28"/>
          <w:lang w:val="ro-RO"/>
        </w:rPr>
        <w:t>Anex</w:t>
      </w:r>
      <w:r>
        <w:rPr>
          <w:szCs w:val="28"/>
          <w:lang w:val="ro-RO"/>
        </w:rPr>
        <w:t>a nr. 1</w:t>
      </w:r>
      <w:r w:rsidRPr="00DF2739">
        <w:rPr>
          <w:szCs w:val="28"/>
          <w:lang w:val="ro-RO"/>
        </w:rPr>
        <w:t xml:space="preserve"> la HCL nr. _</w:t>
      </w:r>
      <w:r>
        <w:rPr>
          <w:szCs w:val="28"/>
          <w:lang w:val="ro-RO"/>
        </w:rPr>
        <w:t>__</w:t>
      </w:r>
      <w:r w:rsidRPr="00DF2739">
        <w:rPr>
          <w:szCs w:val="28"/>
          <w:lang w:val="ro-RO"/>
        </w:rPr>
        <w:t>__</w:t>
      </w:r>
      <w:r>
        <w:rPr>
          <w:szCs w:val="28"/>
          <w:lang w:val="ro-RO"/>
        </w:rPr>
        <w:t>/2021</w:t>
      </w:r>
    </w:p>
    <w:p w14:paraId="695A8154" w14:textId="77777777" w:rsidR="003808A7" w:rsidRPr="003808A7" w:rsidRDefault="003808A7" w:rsidP="003808A7">
      <w:pPr>
        <w:pStyle w:val="Subtitlu"/>
        <w:rPr>
          <w:lang w:val="ro-RO" w:eastAsia="zh-CN"/>
        </w:rPr>
      </w:pPr>
    </w:p>
    <w:p w14:paraId="6766780D" w14:textId="58C970AA" w:rsidR="00DF2739" w:rsidRDefault="00DF2739" w:rsidP="00DF2739">
      <w:pPr>
        <w:pStyle w:val="Titlu"/>
        <w:ind w:right="-109"/>
        <w:rPr>
          <w:szCs w:val="28"/>
          <w:lang w:val="ro-RO"/>
        </w:rPr>
      </w:pPr>
      <w:r>
        <w:rPr>
          <w:szCs w:val="28"/>
          <w:lang w:val="ro-RO"/>
        </w:rPr>
        <w:t>ROMÂNIA</w:t>
      </w:r>
    </w:p>
    <w:p w14:paraId="61188AA0" w14:textId="77777777" w:rsidR="00DF2739" w:rsidRDefault="00DF2739" w:rsidP="00DF2739">
      <w:pPr>
        <w:pStyle w:val="Titlu"/>
        <w:ind w:right="-109"/>
        <w:rPr>
          <w:szCs w:val="28"/>
          <w:lang w:val="ro-RO"/>
        </w:rPr>
      </w:pPr>
      <w:r>
        <w:rPr>
          <w:szCs w:val="28"/>
          <w:lang w:val="ro-RO"/>
        </w:rPr>
        <w:t>JUDEŢUL SUCEAVA</w:t>
      </w:r>
    </w:p>
    <w:p w14:paraId="058AF84A" w14:textId="77777777" w:rsidR="00DF2739" w:rsidRDefault="00DF2739" w:rsidP="00DF2739">
      <w:pPr>
        <w:pStyle w:val="Titlu4"/>
        <w:ind w:right="-109"/>
        <w:jc w:val="center"/>
        <w:rPr>
          <w:b/>
          <w:szCs w:val="28"/>
        </w:rPr>
      </w:pPr>
      <w:r>
        <w:rPr>
          <w:b/>
          <w:szCs w:val="28"/>
        </w:rPr>
        <w:t>MUNICIPIUL CÂMPULUNG MOLDOVENESC</w:t>
      </w:r>
    </w:p>
    <w:p w14:paraId="3F63F265" w14:textId="5D016E4C" w:rsidR="00DF2739" w:rsidRDefault="00DF2739" w:rsidP="00DF2739">
      <w:pPr>
        <w:pStyle w:val="Titlu7"/>
        <w:ind w:left="0" w:hanging="1296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CONSILIUL LOCAL</w:t>
      </w:r>
    </w:p>
    <w:p w14:paraId="1740FA91" w14:textId="03B2ED48" w:rsidR="00B91988" w:rsidRPr="003808A7" w:rsidRDefault="0007024B" w:rsidP="003808A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</w:t>
      </w:r>
    </w:p>
    <w:p w14:paraId="3046BEF9" w14:textId="77777777" w:rsidR="0007024B" w:rsidRDefault="0007024B" w:rsidP="000702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5192F53" w14:textId="6AA45555" w:rsidR="0007024B" w:rsidRPr="000E0BB1" w:rsidRDefault="0007024B" w:rsidP="00070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E0BB1">
        <w:rPr>
          <w:rFonts w:ascii="Times New Roman" w:hAnsi="Times New Roman"/>
          <w:b/>
          <w:sz w:val="28"/>
          <w:szCs w:val="28"/>
          <w:lang w:val="ro-RO"/>
        </w:rPr>
        <w:t>PLAN ANUAL DE ACŢIUNE</w:t>
      </w:r>
    </w:p>
    <w:p w14:paraId="3D6A7D6A" w14:textId="77777777" w:rsidR="000E0BB1" w:rsidRDefault="000E0BB1" w:rsidP="000702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93EBCE9" w14:textId="2CEE4180" w:rsidR="00AF7C94" w:rsidRDefault="0007024B" w:rsidP="00F961E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0E0BB1">
        <w:rPr>
          <w:rFonts w:ascii="Times New Roman" w:hAnsi="Times New Roman"/>
          <w:sz w:val="28"/>
          <w:szCs w:val="28"/>
          <w:lang w:val="ro-RO"/>
        </w:rPr>
        <w:t>privind serviciile sociale</w:t>
      </w:r>
      <w:r w:rsidR="00BC2428" w:rsidRPr="000E0BB1">
        <w:rPr>
          <w:rFonts w:ascii="Times New Roman" w:hAnsi="Times New Roman"/>
          <w:sz w:val="28"/>
          <w:szCs w:val="28"/>
          <w:lang w:val="ro-RO"/>
        </w:rPr>
        <w:t xml:space="preserve"> administrate și finanțate din bugetul local al municipiului C</w:t>
      </w:r>
      <w:r w:rsidR="00D808D0" w:rsidRPr="000E0BB1">
        <w:rPr>
          <w:rFonts w:ascii="Times New Roman" w:hAnsi="Times New Roman"/>
          <w:sz w:val="28"/>
          <w:szCs w:val="28"/>
          <w:lang w:val="ro-RO"/>
        </w:rPr>
        <w:t>â</w:t>
      </w:r>
      <w:r w:rsidR="00BC2428" w:rsidRPr="000E0BB1">
        <w:rPr>
          <w:rFonts w:ascii="Times New Roman" w:hAnsi="Times New Roman"/>
          <w:sz w:val="28"/>
          <w:szCs w:val="28"/>
          <w:lang w:val="ro-RO"/>
        </w:rPr>
        <w:t>mpulung Moldovenesc</w:t>
      </w:r>
      <w:r w:rsidRPr="000E0BB1">
        <w:rPr>
          <w:rFonts w:ascii="Times New Roman" w:hAnsi="Times New Roman"/>
          <w:sz w:val="28"/>
          <w:szCs w:val="28"/>
          <w:lang w:val="ro-RO"/>
        </w:rPr>
        <w:t xml:space="preserve"> pentru anul 20</w:t>
      </w:r>
      <w:r w:rsidR="00A1287C">
        <w:rPr>
          <w:rFonts w:ascii="Times New Roman" w:hAnsi="Times New Roman"/>
          <w:sz w:val="28"/>
          <w:szCs w:val="28"/>
          <w:lang w:val="ro-RO"/>
        </w:rPr>
        <w:t>21</w:t>
      </w:r>
    </w:p>
    <w:p w14:paraId="712A7A72" w14:textId="2C0D6967" w:rsidR="0007024B" w:rsidRDefault="0007024B" w:rsidP="00B91988">
      <w:pPr>
        <w:tabs>
          <w:tab w:val="left" w:pos="708"/>
          <w:tab w:val="left" w:pos="3990"/>
        </w:tabs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7DCD780A" w14:textId="77777777" w:rsidR="00B91988" w:rsidRDefault="00B91988" w:rsidP="00B91988">
      <w:pPr>
        <w:tabs>
          <w:tab w:val="left" w:pos="708"/>
          <w:tab w:val="left" w:pos="3990"/>
        </w:tabs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05A86107" w14:textId="67D077F9" w:rsidR="0007024B" w:rsidRPr="0054053F" w:rsidRDefault="0007024B" w:rsidP="0007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Arial" w:hAnsi="Arial" w:cs="Arial"/>
          <w:sz w:val="24"/>
          <w:szCs w:val="24"/>
        </w:rPr>
        <w:tab/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Planul anual de ac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iune privind serviciile sociale oferite de Direc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ia de Asisten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ă Socială se elaborează </w:t>
      </w:r>
      <w:r w:rsidR="00ED3DF8" w:rsidRPr="0054053F">
        <w:rPr>
          <w:rFonts w:ascii="Times New Roman" w:hAnsi="Times New Roman"/>
          <w:sz w:val="28"/>
          <w:szCs w:val="28"/>
          <w:lang w:val="ro-RO" w:eastAsia="ro-RO"/>
        </w:rPr>
        <w:t xml:space="preserve">în concordanță 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cu </w:t>
      </w:r>
      <w:r w:rsidR="00456399" w:rsidRPr="0054053F">
        <w:rPr>
          <w:rFonts w:ascii="Times New Roman" w:hAnsi="Times New Roman"/>
          <w:sz w:val="28"/>
          <w:szCs w:val="28"/>
          <w:lang w:val="ro-RO" w:eastAsia="ro-RO"/>
        </w:rPr>
        <w:t>obiectivele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ș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 ac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ți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unile prevăzute în </w:t>
      </w:r>
      <w:r w:rsidR="00456399" w:rsidRPr="0054053F">
        <w:rPr>
          <w:rFonts w:ascii="Times New Roman" w:hAnsi="Times New Roman"/>
          <w:sz w:val="28"/>
          <w:szCs w:val="28"/>
          <w:lang w:val="ro-RO" w:eastAsia="ro-RO"/>
        </w:rPr>
        <w:t>S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trategia de dezvoltare a serviciilor sociale la nivelul </w:t>
      </w:r>
      <w:r w:rsidR="00456399" w:rsidRPr="0054053F">
        <w:rPr>
          <w:rFonts w:ascii="Times New Roman" w:hAnsi="Times New Roman"/>
          <w:sz w:val="28"/>
          <w:szCs w:val="28"/>
          <w:lang w:val="ro-RO" w:eastAsia="ro-RO"/>
        </w:rPr>
        <w:t>municipiului C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â</w:t>
      </w:r>
      <w:r w:rsidR="00456399" w:rsidRPr="0054053F">
        <w:rPr>
          <w:rFonts w:ascii="Times New Roman" w:hAnsi="Times New Roman"/>
          <w:sz w:val="28"/>
          <w:szCs w:val="28"/>
          <w:lang w:val="ro-RO" w:eastAsia="ro-RO"/>
        </w:rPr>
        <w:t>mpulung Moldovenesc, aprobată prin Hotărârea Consiliului Local  nr. 1</w:t>
      </w:r>
      <w:r w:rsidR="006B10EF">
        <w:rPr>
          <w:rFonts w:ascii="Times New Roman" w:hAnsi="Times New Roman"/>
          <w:sz w:val="28"/>
          <w:szCs w:val="28"/>
          <w:lang w:val="ro-RO" w:eastAsia="ro-RO"/>
        </w:rPr>
        <w:t>36</w:t>
      </w:r>
      <w:r w:rsidR="00456399" w:rsidRPr="0054053F">
        <w:rPr>
          <w:rFonts w:ascii="Times New Roman" w:hAnsi="Times New Roman"/>
          <w:sz w:val="28"/>
          <w:szCs w:val="28"/>
          <w:lang w:val="ro-RO" w:eastAsia="ro-RO"/>
        </w:rPr>
        <w:t>/</w:t>
      </w:r>
      <w:r w:rsidR="006B10EF">
        <w:rPr>
          <w:rFonts w:ascii="Times New Roman" w:hAnsi="Times New Roman"/>
          <w:sz w:val="28"/>
          <w:szCs w:val="28"/>
          <w:lang w:val="ro-RO" w:eastAsia="ro-RO"/>
        </w:rPr>
        <w:t>17.12.</w:t>
      </w:r>
      <w:r w:rsidR="00456399" w:rsidRPr="0054053F">
        <w:rPr>
          <w:rFonts w:ascii="Times New Roman" w:hAnsi="Times New Roman"/>
          <w:sz w:val="28"/>
          <w:szCs w:val="28"/>
          <w:lang w:val="ro-RO" w:eastAsia="ro-RO"/>
        </w:rPr>
        <w:t>201</w:t>
      </w:r>
      <w:r w:rsidR="006B10EF">
        <w:rPr>
          <w:rFonts w:ascii="Times New Roman" w:hAnsi="Times New Roman"/>
          <w:sz w:val="28"/>
          <w:szCs w:val="28"/>
          <w:lang w:val="ro-RO" w:eastAsia="ro-RO"/>
        </w:rPr>
        <w:t>9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, conform Legii asisten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ei sociale nr. 292/2011, cu modificările 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ș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i completările ulterioare. </w:t>
      </w:r>
    </w:p>
    <w:p w14:paraId="279EF587" w14:textId="51C373F0" w:rsidR="0007024B" w:rsidRPr="0054053F" w:rsidRDefault="0007024B" w:rsidP="000702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Planul anual de ac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iune privind serviciile sociale poate fi modificat:</w:t>
      </w:r>
    </w:p>
    <w:p w14:paraId="183E076C" w14:textId="3E0C1C7F" w:rsidR="0007024B" w:rsidRPr="0054053F" w:rsidRDefault="0007024B" w:rsidP="000702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urmare  unor modificări apărute în structura Direc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iei de Asisten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ă Socială;</w:t>
      </w:r>
    </w:p>
    <w:p w14:paraId="1EAF89BC" w14:textId="4E41F878" w:rsidR="0007024B" w:rsidRPr="0054053F" w:rsidRDefault="0007024B" w:rsidP="000702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urmare  modificării sau  a</w:t>
      </w:r>
      <w:r w:rsidR="006C59CE" w:rsidRPr="0054053F">
        <w:rPr>
          <w:rFonts w:ascii="Times New Roman" w:hAnsi="Times New Roman"/>
          <w:sz w:val="28"/>
          <w:szCs w:val="28"/>
          <w:lang w:val="ro-RO" w:eastAsia="ro-RO"/>
        </w:rPr>
        <w:t>pariției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unor</w:t>
      </w:r>
      <w:r w:rsidR="006C59CE" w:rsidRPr="0054053F">
        <w:rPr>
          <w:rFonts w:ascii="Times New Roman" w:hAnsi="Times New Roman"/>
          <w:sz w:val="28"/>
          <w:szCs w:val="28"/>
          <w:lang w:val="ro-RO" w:eastAsia="ro-RO"/>
        </w:rPr>
        <w:t xml:space="preserve"> noi 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acte </w:t>
      </w:r>
      <w:r w:rsidR="00ED3DF8" w:rsidRPr="0054053F">
        <w:rPr>
          <w:rFonts w:ascii="Times New Roman" w:hAnsi="Times New Roman"/>
          <w:sz w:val="28"/>
          <w:szCs w:val="28"/>
          <w:lang w:val="ro-RO" w:eastAsia="ro-RO"/>
        </w:rPr>
        <w:t xml:space="preserve">normative 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.</w:t>
      </w:r>
    </w:p>
    <w:p w14:paraId="7539C1E1" w14:textId="77777777" w:rsidR="0007024B" w:rsidRPr="0054053F" w:rsidRDefault="0007024B" w:rsidP="000702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Planificarea este un proces sistematic prin care Direcția de Asistență Socială își definește anumite priorități esențiale pentru îndeplinirea misiunii ei.</w:t>
      </w:r>
    </w:p>
    <w:p w14:paraId="43CFBBFD" w14:textId="3E53FDFA" w:rsidR="0007024B" w:rsidRPr="0054053F" w:rsidRDefault="006C59CE" w:rsidP="0007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ab/>
      </w:r>
      <w:r w:rsidR="0007024B" w:rsidRPr="0054053F">
        <w:rPr>
          <w:rFonts w:ascii="Times New Roman" w:hAnsi="Times New Roman"/>
          <w:sz w:val="28"/>
          <w:szCs w:val="28"/>
          <w:lang w:val="ro-RO" w:eastAsia="ro-RO"/>
        </w:rPr>
        <w:t>Rolul planificării este de a ajuta instituția:</w:t>
      </w:r>
    </w:p>
    <w:p w14:paraId="136BBE71" w14:textId="7C9E4836" w:rsidR="0007024B" w:rsidRPr="0054053F" w:rsidRDefault="0007024B" w:rsidP="0007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     - </w:t>
      </w:r>
      <w:r w:rsidR="006C59CE" w:rsidRPr="0054053F">
        <w:rPr>
          <w:rFonts w:ascii="Times New Roman" w:hAnsi="Times New Roman"/>
          <w:sz w:val="28"/>
          <w:szCs w:val="28"/>
          <w:lang w:val="ro-RO" w:eastAsia="ro-RO"/>
        </w:rPr>
        <w:t xml:space="preserve">să 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își definească obiectivele;</w:t>
      </w:r>
    </w:p>
    <w:p w14:paraId="26B07142" w14:textId="6F3DE39D" w:rsidR="0041378A" w:rsidRDefault="0007024B" w:rsidP="006C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     -</w:t>
      </w:r>
      <w:r w:rsidR="009515C4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6C59CE" w:rsidRPr="0054053F">
        <w:rPr>
          <w:rFonts w:ascii="Times New Roman" w:hAnsi="Times New Roman"/>
          <w:sz w:val="28"/>
          <w:szCs w:val="28"/>
          <w:lang w:val="ro-RO" w:eastAsia="ro-RO"/>
        </w:rPr>
        <w:t>să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își definească prioritățile și cele mai potrivite acțiuni pe care le va întreprinde</w:t>
      </w:r>
      <w:r w:rsidR="009515C4">
        <w:rPr>
          <w:rFonts w:ascii="Times New Roman" w:hAnsi="Times New Roman"/>
          <w:sz w:val="28"/>
          <w:szCs w:val="28"/>
          <w:lang w:val="ro-RO" w:eastAsia="ro-RO"/>
        </w:rPr>
        <w:t>.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 </w:t>
      </w:r>
    </w:p>
    <w:p w14:paraId="5BE2F31A" w14:textId="55507890" w:rsidR="0041378A" w:rsidRDefault="0041378A" w:rsidP="006C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   </w:t>
      </w:r>
      <w:r w:rsidR="0007024B" w:rsidRPr="0054053F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proofErr w:type="spellStart"/>
      <w:r w:rsidRPr="0041378A">
        <w:rPr>
          <w:rFonts w:ascii="Times New Roman" w:hAnsi="Times New Roman"/>
          <w:sz w:val="28"/>
          <w:szCs w:val="28"/>
        </w:rPr>
        <w:t>Planul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78A">
        <w:rPr>
          <w:rFonts w:ascii="Times New Roman" w:hAnsi="Times New Roman"/>
          <w:sz w:val="28"/>
          <w:szCs w:val="28"/>
        </w:rPr>
        <w:t>anual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1378A">
        <w:rPr>
          <w:rFonts w:ascii="Times New Roman" w:hAnsi="Times New Roman"/>
          <w:sz w:val="28"/>
          <w:szCs w:val="28"/>
        </w:rPr>
        <w:t>acțiuni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78A">
        <w:rPr>
          <w:rFonts w:ascii="Times New Roman" w:hAnsi="Times New Roman"/>
          <w:sz w:val="28"/>
          <w:szCs w:val="28"/>
        </w:rPr>
        <w:t>cuprinde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78A">
        <w:rPr>
          <w:rFonts w:ascii="Times New Roman" w:hAnsi="Times New Roman"/>
          <w:sz w:val="28"/>
          <w:szCs w:val="28"/>
        </w:rPr>
        <w:t>măsuri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78A">
        <w:rPr>
          <w:rFonts w:ascii="Times New Roman" w:hAnsi="Times New Roman"/>
          <w:sz w:val="28"/>
          <w:szCs w:val="28"/>
        </w:rPr>
        <w:t>specifice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1378A">
        <w:rPr>
          <w:rFonts w:ascii="Times New Roman" w:hAnsi="Times New Roman"/>
          <w:sz w:val="28"/>
          <w:szCs w:val="28"/>
        </w:rPr>
        <w:t>îmbunătățire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1378A">
        <w:rPr>
          <w:rFonts w:ascii="Times New Roman" w:hAnsi="Times New Roman"/>
          <w:sz w:val="28"/>
          <w:szCs w:val="28"/>
        </w:rPr>
        <w:t>sistemului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1378A">
        <w:rPr>
          <w:rFonts w:ascii="Times New Roman" w:hAnsi="Times New Roman"/>
          <w:sz w:val="28"/>
          <w:szCs w:val="28"/>
        </w:rPr>
        <w:t>asistență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78A">
        <w:rPr>
          <w:rFonts w:ascii="Times New Roman" w:hAnsi="Times New Roman"/>
          <w:sz w:val="28"/>
          <w:szCs w:val="28"/>
        </w:rPr>
        <w:t>socială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0DA5">
        <w:rPr>
          <w:rFonts w:ascii="Times New Roman" w:hAnsi="Times New Roman"/>
          <w:sz w:val="28"/>
          <w:szCs w:val="28"/>
        </w:rPr>
        <w:t>identificarea</w:t>
      </w:r>
      <w:proofErr w:type="spellEnd"/>
      <w:r w:rsidR="00190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0DA5">
        <w:rPr>
          <w:rFonts w:ascii="Times New Roman" w:hAnsi="Times New Roman"/>
          <w:sz w:val="28"/>
          <w:szCs w:val="28"/>
        </w:rPr>
        <w:t>categoriilor</w:t>
      </w:r>
      <w:proofErr w:type="spellEnd"/>
      <w:r w:rsidR="00190DA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90DA5">
        <w:rPr>
          <w:rFonts w:ascii="Times New Roman" w:hAnsi="Times New Roman"/>
          <w:sz w:val="28"/>
          <w:szCs w:val="28"/>
        </w:rPr>
        <w:t>beneficiari</w:t>
      </w:r>
      <w:proofErr w:type="spellEnd"/>
      <w:r w:rsidR="00190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378A">
        <w:rPr>
          <w:rFonts w:ascii="Times New Roman" w:hAnsi="Times New Roman"/>
          <w:sz w:val="28"/>
          <w:szCs w:val="28"/>
        </w:rPr>
        <w:t>servicii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78A">
        <w:rPr>
          <w:rFonts w:ascii="Times New Roman" w:hAnsi="Times New Roman"/>
          <w:sz w:val="28"/>
          <w:szCs w:val="28"/>
        </w:rPr>
        <w:t>sociale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0DA5">
        <w:rPr>
          <w:rFonts w:ascii="Times New Roman" w:hAnsi="Times New Roman"/>
          <w:sz w:val="28"/>
          <w:szCs w:val="28"/>
        </w:rPr>
        <w:t>pentru</w:t>
      </w:r>
      <w:proofErr w:type="spellEnd"/>
      <w:r w:rsidR="00190DA5">
        <w:rPr>
          <w:rFonts w:ascii="Times New Roman" w:hAnsi="Times New Roman"/>
          <w:sz w:val="28"/>
          <w:szCs w:val="28"/>
        </w:rPr>
        <w:t xml:space="preserve"> a</w:t>
      </w:r>
      <w:r w:rsidRPr="0041378A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41378A">
        <w:rPr>
          <w:rFonts w:ascii="Times New Roman" w:hAnsi="Times New Roman"/>
          <w:sz w:val="28"/>
          <w:szCs w:val="28"/>
        </w:rPr>
        <w:t>înființate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378A">
        <w:rPr>
          <w:rFonts w:ascii="Times New Roman" w:hAnsi="Times New Roman"/>
          <w:sz w:val="28"/>
          <w:szCs w:val="28"/>
        </w:rPr>
        <w:t>propuneri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elaborate de </w:t>
      </w:r>
      <w:proofErr w:type="spellStart"/>
      <w:r w:rsidRPr="0041378A">
        <w:rPr>
          <w:rFonts w:ascii="Times New Roman" w:hAnsi="Times New Roman"/>
          <w:sz w:val="28"/>
          <w:szCs w:val="28"/>
        </w:rPr>
        <w:t>Direcția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1378A">
        <w:rPr>
          <w:rFonts w:ascii="Times New Roman" w:hAnsi="Times New Roman"/>
          <w:sz w:val="28"/>
          <w:szCs w:val="28"/>
        </w:rPr>
        <w:t>asistență</w:t>
      </w:r>
      <w:proofErr w:type="spellEnd"/>
      <w:r w:rsidRPr="0041378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social</w:t>
      </w:r>
      <w:r w:rsidR="004036C3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reprezentând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transfigurarea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obiective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tuturor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factorilor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analizați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procesul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realizare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dezvoltare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r w:rsidR="004036C3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stem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coerent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adaptat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nevoilor</w:t>
      </w:r>
      <w:proofErr w:type="spellEnd"/>
      <w:r>
        <w:rPr>
          <w:rFonts w:ascii="Times New Roman" w:hAnsi="Times New Roman"/>
          <w:sz w:val="28"/>
          <w:szCs w:val="28"/>
        </w:rPr>
        <w:t xml:space="preserve"> locale ale </w:t>
      </w:r>
      <w:proofErr w:type="spellStart"/>
      <w:r w:rsidR="00AE27DB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unicipiului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Câmpulung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949E7F3" w14:textId="1C29DD8F" w:rsidR="004036C3" w:rsidRDefault="0041378A" w:rsidP="006C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Direcției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asistență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socială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asistență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socială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realizează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prioritate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favoarea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familiilor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aflate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dificultate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</w:t>
      </w:r>
      <w:proofErr w:type="spellEnd"/>
      <w:r>
        <w:rPr>
          <w:rFonts w:ascii="Times New Roman" w:hAnsi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/>
          <w:sz w:val="28"/>
          <w:szCs w:val="28"/>
        </w:rPr>
        <w:t>deveni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dependente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punct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vedere</w:t>
      </w:r>
      <w:proofErr w:type="spellEnd"/>
      <w:r>
        <w:rPr>
          <w:rFonts w:ascii="Times New Roman" w:hAnsi="Times New Roman"/>
          <w:sz w:val="28"/>
          <w:szCs w:val="28"/>
        </w:rPr>
        <w:t xml:space="preserve"> social, </w:t>
      </w:r>
      <w:proofErr w:type="spellStart"/>
      <w:r w:rsidR="003A7BBC">
        <w:rPr>
          <w:rFonts w:ascii="Times New Roman" w:hAnsi="Times New Roman"/>
          <w:sz w:val="28"/>
          <w:szCs w:val="28"/>
        </w:rPr>
        <w:t>prevenind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sau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ameliorând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situația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3A7BBC">
        <w:rPr>
          <w:rFonts w:ascii="Times New Roman" w:hAnsi="Times New Roman"/>
          <w:sz w:val="28"/>
          <w:szCs w:val="28"/>
        </w:rPr>
        <w:t>dificultate</w:t>
      </w:r>
      <w:proofErr w:type="spellEnd"/>
      <w:r w:rsidR="00403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6C3">
        <w:rPr>
          <w:rFonts w:ascii="Times New Roman" w:hAnsi="Times New Roman"/>
          <w:sz w:val="28"/>
          <w:szCs w:val="28"/>
        </w:rPr>
        <w:t>și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menținând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="003A7BBC">
        <w:rPr>
          <w:rFonts w:ascii="Times New Roman" w:hAnsi="Times New Roman"/>
          <w:sz w:val="28"/>
          <w:szCs w:val="28"/>
        </w:rPr>
        <w:t>nivel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decent de </w:t>
      </w:r>
      <w:proofErr w:type="spellStart"/>
      <w:r w:rsidR="003A7BBC">
        <w:rPr>
          <w:rFonts w:ascii="Times New Roman" w:hAnsi="Times New Roman"/>
          <w:sz w:val="28"/>
          <w:szCs w:val="28"/>
        </w:rPr>
        <w:t>viață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persoanei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sau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familiei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prin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acordarea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unui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sprijin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suplimentar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constând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în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prestații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și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servicii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sociale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A7BBC">
        <w:rPr>
          <w:rFonts w:ascii="Times New Roman" w:hAnsi="Times New Roman"/>
          <w:sz w:val="28"/>
          <w:szCs w:val="28"/>
        </w:rPr>
        <w:t>Toate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măsurile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="003A7BBC">
        <w:rPr>
          <w:rFonts w:ascii="Times New Roman" w:hAnsi="Times New Roman"/>
          <w:sz w:val="28"/>
          <w:szCs w:val="28"/>
        </w:rPr>
        <w:t>centrate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3A7BBC">
        <w:rPr>
          <w:rFonts w:ascii="Times New Roman" w:hAnsi="Times New Roman"/>
          <w:sz w:val="28"/>
          <w:szCs w:val="28"/>
        </w:rPr>
        <w:t>respectarea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interesului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major al </w:t>
      </w:r>
      <w:proofErr w:type="spellStart"/>
      <w:r w:rsidR="003A7BBC">
        <w:rPr>
          <w:rFonts w:ascii="Times New Roman" w:hAnsi="Times New Roman"/>
          <w:sz w:val="28"/>
          <w:szCs w:val="28"/>
        </w:rPr>
        <w:t>persoanei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în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dificultate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7BBC">
        <w:rPr>
          <w:rFonts w:ascii="Times New Roman" w:hAnsi="Times New Roman"/>
          <w:sz w:val="28"/>
          <w:szCs w:val="28"/>
        </w:rPr>
        <w:t>respectarea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drepturilor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și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libertăților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propri</w:t>
      </w:r>
      <w:r w:rsidR="00190DA5">
        <w:rPr>
          <w:rFonts w:ascii="Times New Roman" w:hAnsi="Times New Roman"/>
          <w:sz w:val="28"/>
          <w:szCs w:val="28"/>
        </w:rPr>
        <w:t>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7BBC">
        <w:rPr>
          <w:rFonts w:ascii="Times New Roman" w:hAnsi="Times New Roman"/>
          <w:sz w:val="28"/>
          <w:szCs w:val="28"/>
        </w:rPr>
        <w:t>drep</w:t>
      </w:r>
      <w:r w:rsidR="004036C3">
        <w:rPr>
          <w:rFonts w:ascii="Times New Roman" w:hAnsi="Times New Roman"/>
          <w:sz w:val="28"/>
          <w:szCs w:val="28"/>
        </w:rPr>
        <w:t>t</w:t>
      </w:r>
      <w:r w:rsidR="003A7BBC">
        <w:rPr>
          <w:rFonts w:ascii="Times New Roman" w:hAnsi="Times New Roman"/>
          <w:sz w:val="28"/>
          <w:szCs w:val="28"/>
        </w:rPr>
        <w:t>ul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3A7BBC">
        <w:rPr>
          <w:rFonts w:ascii="Times New Roman" w:hAnsi="Times New Roman"/>
          <w:sz w:val="28"/>
          <w:szCs w:val="28"/>
        </w:rPr>
        <w:t>opinie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și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libera </w:t>
      </w:r>
      <w:proofErr w:type="spellStart"/>
      <w:r w:rsidR="003A7BBC">
        <w:rPr>
          <w:rFonts w:ascii="Times New Roman" w:hAnsi="Times New Roman"/>
          <w:sz w:val="28"/>
          <w:szCs w:val="28"/>
        </w:rPr>
        <w:t>alegere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3A7BBC">
        <w:rPr>
          <w:rFonts w:ascii="Times New Roman" w:hAnsi="Times New Roman"/>
          <w:sz w:val="28"/>
          <w:szCs w:val="28"/>
        </w:rPr>
        <w:t>măsurii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sociale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potrivită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fiecărui</w:t>
      </w:r>
      <w:proofErr w:type="spellEnd"/>
      <w:r w:rsidR="003A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BBC">
        <w:rPr>
          <w:rFonts w:ascii="Times New Roman" w:hAnsi="Times New Roman"/>
          <w:sz w:val="28"/>
          <w:szCs w:val="28"/>
        </w:rPr>
        <w:t>caz</w:t>
      </w:r>
      <w:proofErr w:type="spellEnd"/>
      <w:r w:rsidR="003A7BBC">
        <w:rPr>
          <w:rFonts w:ascii="Times New Roman" w:hAnsi="Times New Roman"/>
          <w:sz w:val="28"/>
          <w:szCs w:val="28"/>
        </w:rPr>
        <w:t>.</w:t>
      </w:r>
      <w:r w:rsidRPr="0041378A">
        <w:rPr>
          <w:rFonts w:ascii="Times New Roman" w:hAnsi="Times New Roman"/>
          <w:sz w:val="28"/>
          <w:szCs w:val="28"/>
        </w:rPr>
        <w:t xml:space="preserve">  </w:t>
      </w:r>
    </w:p>
    <w:p w14:paraId="0CA5F0A4" w14:textId="19915888" w:rsidR="006C59CE" w:rsidRPr="0054053F" w:rsidRDefault="004036C3" w:rsidP="006C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facilității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accesului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8A4598">
        <w:rPr>
          <w:rFonts w:ascii="Times New Roman" w:hAnsi="Times New Roman"/>
          <w:sz w:val="28"/>
          <w:szCs w:val="28"/>
        </w:rPr>
        <w:t>aceste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măsuri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8A4598">
        <w:rPr>
          <w:rFonts w:ascii="Times New Roman" w:hAnsi="Times New Roman"/>
          <w:sz w:val="28"/>
          <w:szCs w:val="28"/>
        </w:rPr>
        <w:t>pune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accent pe </w:t>
      </w:r>
      <w:proofErr w:type="spellStart"/>
      <w:r w:rsidR="008A4598">
        <w:rPr>
          <w:rFonts w:ascii="Times New Roman" w:hAnsi="Times New Roman"/>
          <w:sz w:val="28"/>
          <w:szCs w:val="28"/>
        </w:rPr>
        <w:t>dezvoltarea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serviciilor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8A4598">
        <w:rPr>
          <w:rFonts w:ascii="Times New Roman" w:hAnsi="Times New Roman"/>
          <w:sz w:val="28"/>
          <w:szCs w:val="28"/>
        </w:rPr>
        <w:t>informare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și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centralizare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4598">
        <w:rPr>
          <w:rFonts w:ascii="Times New Roman" w:hAnsi="Times New Roman"/>
          <w:sz w:val="28"/>
          <w:szCs w:val="28"/>
        </w:rPr>
        <w:t>a</w:t>
      </w:r>
      <w:proofErr w:type="gram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informațiilor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privind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obiectivele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sociale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și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serviciile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sociale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la care se </w:t>
      </w:r>
      <w:proofErr w:type="spellStart"/>
      <w:r w:rsidR="008A4598">
        <w:rPr>
          <w:rFonts w:ascii="Times New Roman" w:hAnsi="Times New Roman"/>
          <w:sz w:val="28"/>
          <w:szCs w:val="28"/>
        </w:rPr>
        <w:t>poate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apela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A4598">
        <w:rPr>
          <w:rFonts w:ascii="Times New Roman" w:hAnsi="Times New Roman"/>
          <w:sz w:val="28"/>
          <w:szCs w:val="28"/>
        </w:rPr>
        <w:t>dar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în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același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timp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dezvoltarea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unei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598">
        <w:rPr>
          <w:rFonts w:ascii="Times New Roman" w:hAnsi="Times New Roman"/>
          <w:sz w:val="28"/>
          <w:szCs w:val="28"/>
        </w:rPr>
        <w:t>relații</w:t>
      </w:r>
      <w:proofErr w:type="spellEnd"/>
      <w:r w:rsidR="008A4598">
        <w:rPr>
          <w:rFonts w:ascii="Times New Roman" w:hAnsi="Times New Roman"/>
          <w:sz w:val="28"/>
          <w:szCs w:val="28"/>
        </w:rPr>
        <w:t xml:space="preserve"> </w:t>
      </w:r>
      <w:r w:rsidR="00D229B1">
        <w:rPr>
          <w:rFonts w:ascii="Times New Roman" w:hAnsi="Times New Roman"/>
          <w:sz w:val="28"/>
          <w:szCs w:val="28"/>
        </w:rPr>
        <w:t xml:space="preserve">participative </w:t>
      </w:r>
      <w:proofErr w:type="spellStart"/>
      <w:r w:rsidR="00D229B1">
        <w:rPr>
          <w:rFonts w:ascii="Times New Roman" w:hAnsi="Times New Roman"/>
          <w:sz w:val="28"/>
          <w:szCs w:val="28"/>
        </w:rPr>
        <w:t>și</w:t>
      </w:r>
      <w:proofErr w:type="spellEnd"/>
      <w:r w:rsidR="00D229B1">
        <w:rPr>
          <w:rFonts w:ascii="Times New Roman" w:hAnsi="Times New Roman"/>
          <w:sz w:val="28"/>
          <w:szCs w:val="28"/>
        </w:rPr>
        <w:t xml:space="preserve"> stimulative cu </w:t>
      </w:r>
      <w:proofErr w:type="spellStart"/>
      <w:r w:rsidR="00D229B1">
        <w:rPr>
          <w:rFonts w:ascii="Times New Roman" w:hAnsi="Times New Roman"/>
          <w:sz w:val="28"/>
          <w:szCs w:val="28"/>
        </w:rPr>
        <w:t>cetățeanul</w:t>
      </w:r>
      <w:proofErr w:type="spellEnd"/>
      <w:r w:rsidR="00D229B1">
        <w:rPr>
          <w:rFonts w:ascii="Times New Roman" w:hAnsi="Times New Roman"/>
          <w:sz w:val="28"/>
          <w:szCs w:val="28"/>
        </w:rPr>
        <w:t>.</w:t>
      </w:r>
      <w:r w:rsidR="0041378A" w:rsidRPr="0041378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07024B" w:rsidRPr="0041378A">
        <w:rPr>
          <w:rFonts w:ascii="Times New Roman" w:hAnsi="Times New Roman"/>
          <w:sz w:val="28"/>
          <w:szCs w:val="28"/>
          <w:lang w:val="ro-RO" w:eastAsia="ro-RO"/>
        </w:rPr>
        <w:t xml:space="preserve">   </w:t>
      </w:r>
    </w:p>
    <w:p w14:paraId="6F1B9359" w14:textId="5A81FCEE" w:rsidR="0007024B" w:rsidRPr="002D1EB8" w:rsidRDefault="002D1EB8" w:rsidP="00070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 w:rsidRPr="002D1EB8">
        <w:rPr>
          <w:rFonts w:ascii="Times New Roman" w:hAnsi="Times New Roman"/>
          <w:b/>
          <w:bCs/>
          <w:sz w:val="28"/>
          <w:szCs w:val="28"/>
          <w:lang w:val="ro-RO" w:eastAsia="ro-RO"/>
        </w:rPr>
        <w:lastRenderedPageBreak/>
        <w:t xml:space="preserve">I. </w:t>
      </w:r>
      <w:r w:rsidR="00DD5EEB" w:rsidRPr="002D1EB8">
        <w:rPr>
          <w:rFonts w:ascii="Times New Roman" w:hAnsi="Times New Roman"/>
          <w:b/>
          <w:bCs/>
          <w:sz w:val="28"/>
          <w:szCs w:val="28"/>
          <w:lang w:val="ro-RO" w:eastAsia="ro-RO"/>
        </w:rPr>
        <w:t>Administrarea,</w:t>
      </w:r>
      <w:r w:rsidR="00CE1B8A" w:rsidRPr="002D1EB8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î</w:t>
      </w:r>
      <w:r w:rsidR="00DD5EEB" w:rsidRPr="002D1EB8">
        <w:rPr>
          <w:rFonts w:ascii="Times New Roman" w:hAnsi="Times New Roman"/>
          <w:b/>
          <w:bCs/>
          <w:sz w:val="28"/>
          <w:szCs w:val="28"/>
          <w:lang w:val="ro-RO" w:eastAsia="ro-RO"/>
        </w:rPr>
        <w:t>nființarea si finanțarea serviciilor sociale</w:t>
      </w:r>
    </w:p>
    <w:p w14:paraId="712CCF45" w14:textId="77777777" w:rsidR="0054053F" w:rsidRPr="0054053F" w:rsidRDefault="0054053F" w:rsidP="00070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o-RO" w:eastAsia="ro-RO"/>
        </w:rPr>
      </w:pPr>
    </w:p>
    <w:p w14:paraId="1DD8E542" w14:textId="28261D49" w:rsidR="00CE1B8A" w:rsidRPr="0054053F" w:rsidRDefault="0054053F" w:rsidP="00540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ab/>
      </w:r>
      <w:r w:rsidRPr="002D1EB8">
        <w:rPr>
          <w:rFonts w:ascii="Times New Roman" w:hAnsi="Times New Roman"/>
          <w:b/>
          <w:sz w:val="28"/>
          <w:szCs w:val="28"/>
          <w:lang w:val="ro-RO" w:eastAsia="ro-RO"/>
        </w:rPr>
        <w:t>A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. </w:t>
      </w:r>
      <w:r w:rsidR="00CE1B8A" w:rsidRPr="002D1EB8">
        <w:rPr>
          <w:rFonts w:ascii="Times New Roman" w:hAnsi="Times New Roman"/>
          <w:b/>
          <w:sz w:val="28"/>
          <w:szCs w:val="28"/>
          <w:lang w:val="ro-RO" w:eastAsia="ro-RO"/>
        </w:rPr>
        <w:t>Obiective</w:t>
      </w:r>
      <w:r w:rsidR="00CE1B8A" w:rsidRPr="0054053F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</w:p>
    <w:p w14:paraId="0EE9C337" w14:textId="77FE1126" w:rsidR="00A1287C" w:rsidRDefault="0007024B" w:rsidP="00A12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Pentru anul 20</w:t>
      </w:r>
      <w:r w:rsidR="00A1287C">
        <w:rPr>
          <w:rFonts w:ascii="Times New Roman" w:hAnsi="Times New Roman"/>
          <w:sz w:val="28"/>
          <w:szCs w:val="28"/>
          <w:lang w:val="ro-RO" w:eastAsia="ro-RO"/>
        </w:rPr>
        <w:t>21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Direc</w:t>
      </w:r>
      <w:r w:rsidR="006C59CE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ia de Asisten</w:t>
      </w:r>
      <w:r w:rsidR="006C59CE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ă Socială î</w:t>
      </w:r>
      <w:r w:rsidR="006C59CE" w:rsidRPr="0054053F">
        <w:rPr>
          <w:rFonts w:ascii="Times New Roman" w:hAnsi="Times New Roman"/>
          <w:sz w:val="28"/>
          <w:szCs w:val="28"/>
          <w:lang w:val="ro-RO" w:eastAsia="ro-RO"/>
        </w:rPr>
        <w:t>ș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i propune următoarele </w:t>
      </w: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>obiective:</w:t>
      </w:r>
    </w:p>
    <w:p w14:paraId="5D007E15" w14:textId="4F732CCD" w:rsidR="00A1287C" w:rsidRDefault="00A1287C" w:rsidP="00A12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1287C">
        <w:rPr>
          <w:rFonts w:ascii="Times New Roman" w:hAnsi="Times New Roman"/>
          <w:sz w:val="28"/>
          <w:szCs w:val="28"/>
        </w:rPr>
        <w:t>Obiectiv</w:t>
      </w:r>
      <w:proofErr w:type="spellEnd"/>
      <w:r w:rsidRPr="00A1287C">
        <w:rPr>
          <w:rFonts w:ascii="Times New Roman" w:hAnsi="Times New Roman"/>
          <w:sz w:val="28"/>
          <w:szCs w:val="28"/>
        </w:rPr>
        <w:t xml:space="preserve"> 1</w:t>
      </w:r>
      <w:r w:rsidR="00B92EFC">
        <w:rPr>
          <w:rFonts w:ascii="Times New Roman" w:hAnsi="Times New Roman"/>
          <w:sz w:val="28"/>
          <w:szCs w:val="28"/>
        </w:rPr>
        <w:t>.</w:t>
      </w:r>
      <w:r w:rsidRPr="00A128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hAnsi="Times New Roman"/>
          <w:sz w:val="28"/>
          <w:szCs w:val="28"/>
        </w:rPr>
        <w:t>Licențierea</w:t>
      </w:r>
      <w:proofErr w:type="spellEnd"/>
      <w:r w:rsidRPr="00A128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hAnsi="Times New Roman"/>
          <w:sz w:val="28"/>
          <w:szCs w:val="28"/>
        </w:rPr>
        <w:t>unui</w:t>
      </w:r>
      <w:proofErr w:type="spellEnd"/>
      <w:r w:rsidRPr="00A128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hAnsi="Times New Roman"/>
          <w:sz w:val="28"/>
          <w:szCs w:val="28"/>
        </w:rPr>
        <w:t>serviciu</w:t>
      </w:r>
      <w:proofErr w:type="spellEnd"/>
      <w:r w:rsidRPr="00A1287C">
        <w:rPr>
          <w:rFonts w:ascii="Times New Roman" w:hAnsi="Times New Roman"/>
          <w:sz w:val="28"/>
          <w:szCs w:val="28"/>
        </w:rPr>
        <w:t xml:space="preserve"> social </w:t>
      </w:r>
      <w:proofErr w:type="spellStart"/>
      <w:r w:rsidRPr="00A1287C">
        <w:rPr>
          <w:rFonts w:ascii="Times New Roman" w:hAnsi="Times New Roman"/>
          <w:sz w:val="28"/>
          <w:szCs w:val="28"/>
        </w:rPr>
        <w:t>destinat</w:t>
      </w:r>
      <w:proofErr w:type="spellEnd"/>
      <w:r w:rsidRPr="00A128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persoanelor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şi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familiilor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aflate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în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situaţii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de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dificultate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>.</w:t>
      </w:r>
    </w:p>
    <w:p w14:paraId="21AD5D5C" w14:textId="14078942" w:rsidR="00A1287C" w:rsidRDefault="00A1287C" w:rsidP="00A12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Obiectiv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2</w:t>
      </w:r>
      <w:r w:rsidR="00B92EFC">
        <w:rPr>
          <w:rFonts w:ascii="Times New Roman" w:eastAsiaTheme="minorHAnsi" w:hAnsi="Times New Roman"/>
          <w:sz w:val="28"/>
          <w:szCs w:val="28"/>
        </w:rPr>
        <w:t>.</w:t>
      </w:r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Implicarea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comunității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în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activitatea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de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asistență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socială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inclusiv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prin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acțiuni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de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voluntariat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donații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sponsorizări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>, etc.</w:t>
      </w:r>
    </w:p>
    <w:p w14:paraId="1B2528FF" w14:textId="350D9754" w:rsidR="0007024B" w:rsidRPr="00A1287C" w:rsidRDefault="00A1287C" w:rsidP="00A12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o-RO" w:eastAsia="ro-RO"/>
        </w:rPr>
      </w:pP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Obiectiv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3</w:t>
      </w:r>
      <w:r w:rsidR="00B92EFC">
        <w:rPr>
          <w:rFonts w:ascii="Times New Roman" w:eastAsiaTheme="minorHAnsi" w:hAnsi="Times New Roman"/>
          <w:sz w:val="28"/>
          <w:szCs w:val="28"/>
        </w:rPr>
        <w:t>.</w:t>
      </w:r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Constituirea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unei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echipe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mixte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multidisciplinare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în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vederea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acordării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Pachetului</w:t>
      </w:r>
      <w:proofErr w:type="spellEnd"/>
      <w:r w:rsidRPr="00A1287C">
        <w:rPr>
          <w:rFonts w:ascii="Times New Roman" w:eastAsiaTheme="minorHAnsi" w:hAnsi="Times New Roman"/>
          <w:sz w:val="28"/>
          <w:szCs w:val="28"/>
        </w:rPr>
        <w:t xml:space="preserve"> minimal de </w:t>
      </w:r>
      <w:proofErr w:type="spellStart"/>
      <w:r w:rsidRPr="00A1287C">
        <w:rPr>
          <w:rFonts w:ascii="Times New Roman" w:eastAsiaTheme="minorHAnsi" w:hAnsi="Times New Roman"/>
          <w:sz w:val="28"/>
          <w:szCs w:val="28"/>
        </w:rPr>
        <w:t>servicii</w:t>
      </w:r>
      <w:proofErr w:type="spellEnd"/>
      <w:r w:rsidR="00CE1B8A" w:rsidRPr="00A1287C">
        <w:rPr>
          <w:rFonts w:ascii="Times New Roman" w:hAnsi="Times New Roman"/>
          <w:bCs/>
          <w:sz w:val="28"/>
          <w:szCs w:val="28"/>
          <w:lang w:val="ro-RO" w:eastAsia="ro-RO"/>
        </w:rPr>
        <w:t xml:space="preserve"> </w:t>
      </w:r>
      <w:r w:rsidR="00EA6F4B">
        <w:rPr>
          <w:rFonts w:ascii="Times New Roman" w:hAnsi="Times New Roman"/>
          <w:bCs/>
          <w:sz w:val="28"/>
          <w:szCs w:val="28"/>
          <w:lang w:val="ro-RO" w:eastAsia="ro-RO"/>
        </w:rPr>
        <w:t>sociale pentru copil și familie.</w:t>
      </w:r>
    </w:p>
    <w:p w14:paraId="6A3A2DFC" w14:textId="5CD5615B" w:rsidR="00352F0E" w:rsidRPr="006B10EF" w:rsidRDefault="004A5132" w:rsidP="0007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ab/>
      </w:r>
      <w:r w:rsidR="0007024B" w:rsidRPr="006B10EF">
        <w:rPr>
          <w:rFonts w:ascii="Times New Roman" w:hAnsi="Times New Roman"/>
          <w:bCs/>
          <w:sz w:val="28"/>
          <w:szCs w:val="28"/>
          <w:lang w:val="ro-RO" w:eastAsia="ro-RO"/>
        </w:rPr>
        <w:t xml:space="preserve">Obiectiv </w:t>
      </w:r>
      <w:r w:rsidR="00EA6F4B" w:rsidRPr="006B10EF">
        <w:rPr>
          <w:rFonts w:ascii="Times New Roman" w:hAnsi="Times New Roman"/>
          <w:bCs/>
          <w:sz w:val="28"/>
          <w:szCs w:val="28"/>
          <w:lang w:val="ro-RO" w:eastAsia="ro-RO"/>
        </w:rPr>
        <w:t>4</w:t>
      </w:r>
      <w:r w:rsidR="0007024B" w:rsidRPr="006B10EF">
        <w:rPr>
          <w:rFonts w:ascii="Times New Roman" w:hAnsi="Times New Roman"/>
          <w:bCs/>
          <w:sz w:val="28"/>
          <w:szCs w:val="28"/>
          <w:lang w:val="ro-RO" w:eastAsia="ro-RO"/>
        </w:rPr>
        <w:t>.</w:t>
      </w:r>
      <w:r w:rsidRPr="006B10EF">
        <w:rPr>
          <w:rFonts w:ascii="Times New Roman" w:hAnsi="Times New Roman"/>
          <w:bCs/>
          <w:sz w:val="28"/>
          <w:szCs w:val="28"/>
          <w:lang w:val="ro-RO" w:eastAsia="ro-RO"/>
        </w:rPr>
        <w:t xml:space="preserve"> Angajarea de personal calificat în domeniul asistenței sociale conform organigramei si statului de funcții aprobate de Consiliul local</w:t>
      </w:r>
      <w:r w:rsidR="00B3261A" w:rsidRPr="006B10EF">
        <w:rPr>
          <w:rFonts w:ascii="Times New Roman" w:hAnsi="Times New Roman"/>
          <w:bCs/>
          <w:sz w:val="28"/>
          <w:szCs w:val="28"/>
          <w:lang w:val="ro-RO" w:eastAsia="ro-RO"/>
        </w:rPr>
        <w:t>.</w:t>
      </w:r>
    </w:p>
    <w:p w14:paraId="25FBF050" w14:textId="1B59108F" w:rsidR="0007024B" w:rsidRPr="0054053F" w:rsidRDefault="00B5334F" w:rsidP="0007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ab/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Obiectiv </w:t>
      </w:r>
      <w:r w:rsidR="00B92EFC">
        <w:rPr>
          <w:rFonts w:ascii="Times New Roman" w:hAnsi="Times New Roman"/>
          <w:bCs/>
          <w:sz w:val="28"/>
          <w:szCs w:val="28"/>
          <w:lang w:val="ro-RO" w:eastAsia="ro-RO"/>
        </w:rPr>
        <w:t>5.</w:t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 Dezvoltarea </w:t>
      </w:r>
      <w:r w:rsidR="006C59CE" w:rsidRPr="0054053F">
        <w:rPr>
          <w:rFonts w:ascii="Times New Roman" w:hAnsi="Times New Roman"/>
          <w:bCs/>
          <w:sz w:val="28"/>
          <w:szCs w:val="28"/>
          <w:lang w:val="ro-RO" w:eastAsia="ro-RO"/>
        </w:rPr>
        <w:t>ș</w:t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>i diversificarea serviciilor  social</w:t>
      </w:r>
      <w:r w:rsidR="00561E99" w:rsidRPr="0054053F">
        <w:rPr>
          <w:rFonts w:ascii="Times New Roman" w:hAnsi="Times New Roman"/>
          <w:bCs/>
          <w:sz w:val="28"/>
          <w:szCs w:val="28"/>
          <w:lang w:val="ro-RO" w:eastAsia="ro-RO"/>
        </w:rPr>
        <w:t>e</w:t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>,</w:t>
      </w:r>
      <w:r w:rsidR="00561E99"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 </w:t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 în func</w:t>
      </w:r>
      <w:r w:rsidR="006C59CE" w:rsidRPr="0054053F">
        <w:rPr>
          <w:rFonts w:ascii="Times New Roman" w:hAnsi="Times New Roman"/>
          <w:bCs/>
          <w:sz w:val="28"/>
          <w:szCs w:val="28"/>
          <w:lang w:val="ro-RO" w:eastAsia="ro-RO"/>
        </w:rPr>
        <w:t>ț</w:t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>ie de nevoile identificate</w:t>
      </w:r>
      <w:r w:rsidR="00352F0E">
        <w:rPr>
          <w:rFonts w:ascii="Times New Roman" w:hAnsi="Times New Roman"/>
          <w:bCs/>
          <w:sz w:val="28"/>
          <w:szCs w:val="28"/>
          <w:lang w:val="ro-RO" w:eastAsia="ro-RO"/>
        </w:rPr>
        <w:t>.</w:t>
      </w:r>
    </w:p>
    <w:p w14:paraId="0168EEE2" w14:textId="25583390" w:rsidR="00352F0E" w:rsidRPr="0054053F" w:rsidRDefault="000D08C3" w:rsidP="0007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ab/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Obiectiv </w:t>
      </w:r>
      <w:r w:rsidR="00B92EFC">
        <w:rPr>
          <w:rFonts w:ascii="Times New Roman" w:hAnsi="Times New Roman"/>
          <w:bCs/>
          <w:sz w:val="28"/>
          <w:szCs w:val="28"/>
          <w:lang w:val="ro-RO" w:eastAsia="ro-RO"/>
        </w:rPr>
        <w:t>6.</w:t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 </w:t>
      </w: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Informarea publicului cu privire la </w:t>
      </w:r>
      <w:r w:rsidR="006B10EF">
        <w:rPr>
          <w:rFonts w:ascii="Times New Roman" w:hAnsi="Times New Roman"/>
          <w:bCs/>
          <w:sz w:val="28"/>
          <w:szCs w:val="28"/>
          <w:lang w:val="ro-RO" w:eastAsia="ro-RO"/>
        </w:rPr>
        <w:t xml:space="preserve">beneficiile și </w:t>
      </w: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>serviciile</w:t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 de asisten</w:t>
      </w:r>
      <w:r w:rsidR="006C59CE" w:rsidRPr="0054053F">
        <w:rPr>
          <w:rFonts w:ascii="Times New Roman" w:hAnsi="Times New Roman"/>
          <w:bCs/>
          <w:sz w:val="28"/>
          <w:szCs w:val="28"/>
          <w:lang w:val="ro-RO" w:eastAsia="ro-RO"/>
        </w:rPr>
        <w:t>ț</w:t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ă socială </w:t>
      </w: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existente </w:t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>în comunitate</w:t>
      </w: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 și condițiile </w:t>
      </w:r>
      <w:r w:rsidR="006B10EF">
        <w:rPr>
          <w:rFonts w:ascii="Times New Roman" w:hAnsi="Times New Roman"/>
          <w:bCs/>
          <w:sz w:val="28"/>
          <w:szCs w:val="28"/>
          <w:lang w:val="ro-RO" w:eastAsia="ro-RO"/>
        </w:rPr>
        <w:t>î</w:t>
      </w: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>n care pot fi accesate.</w:t>
      </w:r>
    </w:p>
    <w:p w14:paraId="22FB27E3" w14:textId="640C5B49" w:rsidR="0007024B" w:rsidRDefault="000D08C3" w:rsidP="0007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ab/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Obiectiv </w:t>
      </w:r>
      <w:r w:rsidR="00B92EFC">
        <w:rPr>
          <w:rFonts w:ascii="Times New Roman" w:hAnsi="Times New Roman"/>
          <w:bCs/>
          <w:sz w:val="28"/>
          <w:szCs w:val="28"/>
          <w:lang w:val="ro-RO" w:eastAsia="ro-RO"/>
        </w:rPr>
        <w:t>7.</w:t>
      </w: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 Formarea profesional</w:t>
      </w:r>
      <w:r w:rsidR="00DF2739">
        <w:rPr>
          <w:rFonts w:ascii="Times New Roman" w:hAnsi="Times New Roman"/>
          <w:bCs/>
          <w:sz w:val="28"/>
          <w:szCs w:val="28"/>
          <w:lang w:val="ro-RO" w:eastAsia="ro-RO"/>
        </w:rPr>
        <w:t>ă</w:t>
      </w: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 xml:space="preserve"> continuă în vederea creșterii performanței  personalului angajat în cadrul Direcției de asistență </w:t>
      </w:r>
      <w:r w:rsidR="0007024B" w:rsidRPr="0054053F">
        <w:rPr>
          <w:rFonts w:ascii="Times New Roman" w:hAnsi="Times New Roman"/>
          <w:bCs/>
          <w:sz w:val="28"/>
          <w:szCs w:val="28"/>
          <w:lang w:val="ro-RO" w:eastAsia="ro-RO"/>
        </w:rPr>
        <w:t>social</w:t>
      </w:r>
      <w:r w:rsidRPr="0054053F">
        <w:rPr>
          <w:rFonts w:ascii="Times New Roman" w:hAnsi="Times New Roman"/>
          <w:bCs/>
          <w:sz w:val="28"/>
          <w:szCs w:val="28"/>
          <w:lang w:val="ro-RO" w:eastAsia="ro-RO"/>
        </w:rPr>
        <w:t>ă.</w:t>
      </w:r>
    </w:p>
    <w:p w14:paraId="4916DE87" w14:textId="1883353E" w:rsidR="006B10EF" w:rsidRPr="0054053F" w:rsidRDefault="006B10EF" w:rsidP="0007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 w:eastAsia="ro-RO"/>
        </w:rPr>
      </w:pPr>
      <w:r>
        <w:rPr>
          <w:rFonts w:ascii="Times New Roman" w:hAnsi="Times New Roman"/>
          <w:bCs/>
          <w:sz w:val="28"/>
          <w:szCs w:val="28"/>
          <w:lang w:val="ro-RO" w:eastAsia="ro-RO"/>
        </w:rPr>
        <w:t xml:space="preserve">          Obiectiv 8. Promovarea prevenției ca măsură de importanță majoră în activitatea de asistență socială.</w:t>
      </w:r>
    </w:p>
    <w:p w14:paraId="196775A7" w14:textId="77777777" w:rsidR="0054053F" w:rsidRPr="0054053F" w:rsidRDefault="0054053F" w:rsidP="0007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 w:eastAsia="ro-RO"/>
        </w:rPr>
      </w:pPr>
    </w:p>
    <w:p w14:paraId="56B7F039" w14:textId="68E4E466" w:rsidR="00B91988" w:rsidRPr="002D1EB8" w:rsidRDefault="0054053F" w:rsidP="00C12662">
      <w:pPr>
        <w:spacing w:after="0" w:line="240" w:lineRule="auto"/>
        <w:ind w:right="-46" w:firstLine="720"/>
        <w:rPr>
          <w:rFonts w:ascii="Times New Roman" w:hAnsi="Times New Roman"/>
          <w:b/>
          <w:sz w:val="28"/>
          <w:szCs w:val="28"/>
          <w:lang w:val="ro-RO"/>
        </w:rPr>
      </w:pPr>
      <w:r w:rsidRPr="002D1EB8">
        <w:rPr>
          <w:rFonts w:ascii="Times New Roman" w:hAnsi="Times New Roman"/>
          <w:b/>
          <w:sz w:val="28"/>
          <w:szCs w:val="28"/>
          <w:lang w:val="ro-RO"/>
        </w:rPr>
        <w:t>B. Identificarea grupurilor vulnerabile și a priorităților de dezvoltare a serviciilor sociale</w:t>
      </w:r>
    </w:p>
    <w:p w14:paraId="3DF782C7" w14:textId="14878211" w:rsidR="002D1EB8" w:rsidRDefault="000F5F3F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Planul anual de acțiune conține priorități locale</w:t>
      </w:r>
      <w:r w:rsidR="00C30070" w:rsidRPr="0054053F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și ține cont de nevoile comunității așa cum sunt ele desprinse din experienț</w:t>
      </w:r>
      <w:r w:rsidR="00C30070" w:rsidRPr="0054053F">
        <w:rPr>
          <w:rFonts w:ascii="Times New Roman" w:hAnsi="Times New Roman"/>
          <w:sz w:val="28"/>
          <w:szCs w:val="28"/>
          <w:lang w:val="ro-RO" w:eastAsia="ro-RO"/>
        </w:rPr>
        <w:t>a activității de asistență socială desfășurată până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în prezent. Grupurile vulnerabile identificate sunt cele excluse de pe pia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a for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ei de muncă, din sistemul de educa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ie, sănătate</w:t>
      </w:r>
      <w:r w:rsidR="00DF2739">
        <w:rPr>
          <w:rFonts w:ascii="Times New Roman" w:hAnsi="Times New Roman"/>
          <w:sz w:val="28"/>
          <w:szCs w:val="28"/>
          <w:lang w:val="ro-RO" w:eastAsia="ro-RO"/>
        </w:rPr>
        <w:t xml:space="preserve"> și cele care 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locui</w:t>
      </w:r>
      <w:r w:rsidR="00DF2739">
        <w:rPr>
          <w:rFonts w:ascii="Times New Roman" w:hAnsi="Times New Roman"/>
          <w:sz w:val="28"/>
          <w:szCs w:val="28"/>
          <w:lang w:val="ro-RO" w:eastAsia="ro-RO"/>
        </w:rPr>
        <w:t>esc în condiții improprii</w:t>
      </w:r>
      <w:r w:rsidR="00F31280">
        <w:rPr>
          <w:rFonts w:ascii="Times New Roman" w:hAnsi="Times New Roman"/>
          <w:sz w:val="28"/>
          <w:szCs w:val="28"/>
          <w:lang w:val="ro-RO" w:eastAsia="ro-RO"/>
        </w:rPr>
        <w:t xml:space="preserve"> din cauza lipsei locuințelor sociale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. </w:t>
      </w:r>
    </w:p>
    <w:p w14:paraId="3AA922A7" w14:textId="66B75A45" w:rsidR="00B3016C" w:rsidRDefault="00943505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Principalele grupuri vulnerabile din municipiul C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â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mpulung Moldovenesc sunt:</w:t>
      </w:r>
    </w:p>
    <w:p w14:paraId="230EE5FB" w14:textId="77777777" w:rsidR="00F35AC8" w:rsidRPr="0054053F" w:rsidRDefault="00F35AC8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o-RO" w:eastAsia="ro-RO"/>
        </w:rPr>
      </w:pPr>
    </w:p>
    <w:p w14:paraId="3466D452" w14:textId="1B32818D" w:rsidR="00943505" w:rsidRPr="00DB25C6" w:rsidRDefault="00943505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DB25C6">
        <w:rPr>
          <w:rFonts w:ascii="Times New Roman" w:hAnsi="Times New Roman"/>
          <w:b/>
          <w:sz w:val="28"/>
          <w:szCs w:val="28"/>
          <w:lang w:val="ro-RO" w:eastAsia="ro-RO"/>
        </w:rPr>
        <w:t>1.Familii cu copii</w:t>
      </w:r>
      <w:r w:rsidR="00D808D0" w:rsidRPr="00DB25C6">
        <w:rPr>
          <w:rFonts w:ascii="Times New Roman" w:hAnsi="Times New Roman"/>
          <w:b/>
          <w:sz w:val="28"/>
          <w:szCs w:val="28"/>
          <w:lang w:val="ro-RO" w:eastAsia="ro-RO"/>
        </w:rPr>
        <w:t>,</w:t>
      </w:r>
      <w:r w:rsidRPr="00DB25C6">
        <w:rPr>
          <w:rFonts w:ascii="Times New Roman" w:hAnsi="Times New Roman"/>
          <w:b/>
          <w:sz w:val="28"/>
          <w:szCs w:val="28"/>
          <w:lang w:val="ro-RO" w:eastAsia="ro-RO"/>
        </w:rPr>
        <w:t xml:space="preserve"> aflate în dificultate, cu următoarele probleme sociale</w:t>
      </w:r>
      <w:r w:rsidRPr="00DB25C6">
        <w:rPr>
          <w:rFonts w:ascii="Times New Roman" w:hAnsi="Times New Roman"/>
          <w:b/>
          <w:sz w:val="28"/>
          <w:szCs w:val="28"/>
          <w:lang w:eastAsia="ro-RO"/>
        </w:rPr>
        <w:t>:</w:t>
      </w:r>
    </w:p>
    <w:p w14:paraId="399F01F9" w14:textId="60775E8F" w:rsidR="00943505" w:rsidRPr="0054053F" w:rsidRDefault="00943505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a) lipsa locuin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ei;</w:t>
      </w:r>
    </w:p>
    <w:p w14:paraId="241B8D4B" w14:textId="77777777" w:rsidR="00943505" w:rsidRPr="0054053F" w:rsidRDefault="00943505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b) lipsa actelor de identitate;</w:t>
      </w:r>
    </w:p>
    <w:p w14:paraId="6609FACC" w14:textId="70013A47" w:rsidR="00943505" w:rsidRPr="0054053F" w:rsidRDefault="00943505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c) resurse financiare insuficiente 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ș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 dificultă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 în gestionarea lor;</w:t>
      </w:r>
    </w:p>
    <w:p w14:paraId="27E7504F" w14:textId="31060CBA" w:rsidR="00943505" w:rsidRPr="0054053F" w:rsidRDefault="00943505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d) familii cu climat social defavorabil;</w:t>
      </w:r>
    </w:p>
    <w:p w14:paraId="7000A543" w14:textId="6E33BBB9" w:rsidR="00943505" w:rsidRPr="0054053F" w:rsidRDefault="00943505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e) abandonul 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ș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colar 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ș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 delincven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ță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juvenilă;</w:t>
      </w:r>
    </w:p>
    <w:p w14:paraId="63D0EEE1" w14:textId="5B547ED1" w:rsidR="00943505" w:rsidRPr="0054053F" w:rsidRDefault="00943505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f) probleme de sănătate;</w:t>
      </w:r>
    </w:p>
    <w:p w14:paraId="305EA2F9" w14:textId="77777777" w:rsidR="00943505" w:rsidRPr="0054053F" w:rsidRDefault="00943505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7EC2959" w14:textId="0672339C" w:rsidR="00943505" w:rsidRPr="00DB25C6" w:rsidRDefault="00B3016C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  <w:r w:rsidRPr="00DB25C6">
        <w:rPr>
          <w:rFonts w:ascii="Times New Roman" w:hAnsi="Times New Roman"/>
          <w:b/>
          <w:sz w:val="28"/>
          <w:szCs w:val="28"/>
          <w:lang w:val="ro-RO" w:eastAsia="ro-RO"/>
        </w:rPr>
        <w:t>2</w:t>
      </w:r>
      <w:r w:rsidR="00943505" w:rsidRPr="00DB25C6">
        <w:rPr>
          <w:rFonts w:ascii="Times New Roman" w:hAnsi="Times New Roman"/>
          <w:b/>
          <w:sz w:val="28"/>
          <w:szCs w:val="28"/>
          <w:lang w:val="ro-RO" w:eastAsia="ro-RO"/>
        </w:rPr>
        <w:t>. Persoane vârstnice</w:t>
      </w:r>
      <w:r w:rsidRPr="00DB25C6">
        <w:rPr>
          <w:rFonts w:ascii="Times New Roman" w:hAnsi="Times New Roman"/>
          <w:b/>
          <w:sz w:val="28"/>
          <w:szCs w:val="28"/>
          <w:lang w:val="ro-RO" w:eastAsia="ro-RO"/>
        </w:rPr>
        <w:t>, cu următoarele probleme sociale:</w:t>
      </w:r>
    </w:p>
    <w:p w14:paraId="0FEC0BF0" w14:textId="77777777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a) sănătatea precară;</w:t>
      </w:r>
    </w:p>
    <w:p w14:paraId="6D92B26D" w14:textId="58E24023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b) venituri mici în raport cu necesită</w:t>
      </w:r>
      <w:r w:rsidR="00E737F3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ile;</w:t>
      </w:r>
    </w:p>
    <w:p w14:paraId="2FD4014D" w14:textId="77777777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c) izolare, singurătate;</w:t>
      </w:r>
    </w:p>
    <w:p w14:paraId="7342AAA1" w14:textId="77777777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d) capacitatea scăzută de autogospodărire;</w:t>
      </w:r>
    </w:p>
    <w:p w14:paraId="5F98E383" w14:textId="33B02B2E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lastRenderedPageBreak/>
        <w:t>e) absen</w:t>
      </w:r>
      <w:r w:rsidR="00E737F3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a suportului pentru familia care are în îngrijire un vârstnic dependent;</w:t>
      </w:r>
    </w:p>
    <w:p w14:paraId="075D10B4" w14:textId="41613EA4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e) un număr insuficient de locuri în Centrele </w:t>
      </w:r>
      <w:r w:rsidR="00DF5478">
        <w:rPr>
          <w:rFonts w:ascii="Times New Roman" w:hAnsi="Times New Roman"/>
          <w:sz w:val="28"/>
          <w:szCs w:val="28"/>
          <w:lang w:val="ro-RO" w:eastAsia="ro-RO"/>
        </w:rPr>
        <w:t>rezidențiale</w:t>
      </w:r>
      <w:r w:rsidR="000621E4">
        <w:rPr>
          <w:rFonts w:ascii="Times New Roman" w:hAnsi="Times New Roman"/>
          <w:sz w:val="28"/>
          <w:szCs w:val="28"/>
          <w:lang w:val="ro-RO" w:eastAsia="ro-RO"/>
        </w:rPr>
        <w:t xml:space="preserve"> pentru bătrâni </w:t>
      </w:r>
      <w:r w:rsidR="0025149A">
        <w:rPr>
          <w:rFonts w:ascii="Times New Roman" w:hAnsi="Times New Roman"/>
          <w:sz w:val="28"/>
          <w:szCs w:val="28"/>
          <w:lang w:val="ro-RO" w:eastAsia="ro-RO"/>
        </w:rPr>
        <w:t xml:space="preserve"> din județ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;</w:t>
      </w:r>
    </w:p>
    <w:p w14:paraId="18568363" w14:textId="05D3D146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f) lipsa locuin</w:t>
      </w:r>
      <w:r w:rsidR="00E737F3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ei.</w:t>
      </w:r>
    </w:p>
    <w:p w14:paraId="61F85BF1" w14:textId="77777777" w:rsidR="00B3016C" w:rsidRPr="0054053F" w:rsidRDefault="00B3016C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14:paraId="7912C122" w14:textId="77ED2D07" w:rsidR="00B3016C" w:rsidRPr="00DB25C6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  <w:r w:rsidRPr="00DB25C6">
        <w:rPr>
          <w:rFonts w:ascii="Times New Roman" w:hAnsi="Times New Roman"/>
          <w:b/>
          <w:sz w:val="28"/>
          <w:szCs w:val="28"/>
          <w:lang w:val="ro-RO" w:eastAsia="ro-RO"/>
        </w:rPr>
        <w:t>3</w:t>
      </w:r>
      <w:r w:rsidR="00943505" w:rsidRPr="00DB25C6">
        <w:rPr>
          <w:rFonts w:ascii="Times New Roman" w:hAnsi="Times New Roman"/>
          <w:b/>
          <w:sz w:val="28"/>
          <w:szCs w:val="28"/>
          <w:lang w:val="ro-RO" w:eastAsia="ro-RO"/>
        </w:rPr>
        <w:t>. Persoane cu handicap</w:t>
      </w:r>
      <w:r w:rsidR="00E737F3" w:rsidRPr="00DB25C6">
        <w:rPr>
          <w:rFonts w:ascii="Times New Roman" w:hAnsi="Times New Roman"/>
          <w:b/>
          <w:sz w:val="28"/>
          <w:szCs w:val="28"/>
          <w:lang w:val="ro-RO" w:eastAsia="ro-RO"/>
        </w:rPr>
        <w:t xml:space="preserve"> </w:t>
      </w:r>
      <w:r w:rsidR="00E737F3" w:rsidRPr="00DB25C6">
        <w:rPr>
          <w:rFonts w:ascii="Times New Roman" w:hAnsi="Times New Roman"/>
          <w:b/>
          <w:bCs/>
          <w:sz w:val="28"/>
          <w:szCs w:val="28"/>
          <w:lang w:val="ro-RO" w:eastAsia="ro-RO"/>
        </w:rPr>
        <w:t>(minori și adulți)</w:t>
      </w:r>
      <w:r w:rsidRPr="00DB25C6">
        <w:rPr>
          <w:rFonts w:ascii="Times New Roman" w:hAnsi="Times New Roman"/>
          <w:b/>
          <w:sz w:val="28"/>
          <w:szCs w:val="28"/>
          <w:lang w:val="ro-RO" w:eastAsia="ro-RO"/>
        </w:rPr>
        <w:t>, cu următoarele probleme sociale:</w:t>
      </w:r>
    </w:p>
    <w:p w14:paraId="36AFF7C6" w14:textId="04BC78E8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a) accesibilitatea, inclusiv în propria locuință;</w:t>
      </w:r>
    </w:p>
    <w:p w14:paraId="17C12ECA" w14:textId="77777777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b) lipsa locurilor de muncă protejate;</w:t>
      </w:r>
    </w:p>
    <w:p w14:paraId="692CB646" w14:textId="76E838E2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c) lipsa profesioniștilor în servicii specializate;</w:t>
      </w:r>
    </w:p>
    <w:p w14:paraId="735992CA" w14:textId="0679F79B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d) atitudinea discriminatorie a societății;</w:t>
      </w:r>
    </w:p>
    <w:p w14:paraId="4E6136C9" w14:textId="6BF24165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e) situa</w:t>
      </w:r>
      <w:r w:rsidR="00D808D0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ia materială precară;</w:t>
      </w:r>
    </w:p>
    <w:p w14:paraId="027F89FA" w14:textId="164D431B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f) absen</w:t>
      </w:r>
      <w:r w:rsidR="00E737F3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a suportului pentru familia care are în între</w:t>
      </w:r>
      <w:r w:rsidR="00E737F3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>inere persoana cu handicap;</w:t>
      </w:r>
    </w:p>
    <w:p w14:paraId="71DCDDD6" w14:textId="57AD7C9A" w:rsidR="00B3016C" w:rsidRPr="0054053F" w:rsidRDefault="00B3016C" w:rsidP="00B30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g) </w:t>
      </w:r>
      <w:r w:rsidR="00B27D00" w:rsidRPr="0054053F">
        <w:rPr>
          <w:rFonts w:ascii="Times New Roman" w:hAnsi="Times New Roman"/>
          <w:sz w:val="28"/>
          <w:szCs w:val="28"/>
          <w:lang w:val="ro-RO" w:eastAsia="ro-RO"/>
        </w:rPr>
        <w:t>un număr insuficient de locuri în</w:t>
      </w:r>
      <w:r w:rsidR="00B27D00">
        <w:rPr>
          <w:rFonts w:ascii="Times New Roman" w:hAnsi="Times New Roman"/>
          <w:sz w:val="28"/>
          <w:szCs w:val="28"/>
          <w:lang w:val="ro-RO" w:eastAsia="ro-RO"/>
        </w:rPr>
        <w:t xml:space="preserve"> Centrele de recuperare și reabilitare a persoanelor cu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handicap</w:t>
      </w:r>
      <w:r w:rsidR="00B27D00">
        <w:rPr>
          <w:rFonts w:ascii="Times New Roman" w:hAnsi="Times New Roman"/>
          <w:sz w:val="28"/>
          <w:szCs w:val="28"/>
          <w:lang w:val="ro-RO" w:eastAsia="ro-RO"/>
        </w:rPr>
        <w:t xml:space="preserve"> din județ</w:t>
      </w:r>
      <w:r w:rsidR="00520DB1" w:rsidRPr="0054053F">
        <w:rPr>
          <w:rFonts w:ascii="Times New Roman" w:hAnsi="Times New Roman"/>
          <w:sz w:val="28"/>
          <w:szCs w:val="28"/>
          <w:lang w:val="ro-RO" w:eastAsia="ro-RO"/>
        </w:rPr>
        <w:t>;</w:t>
      </w:r>
    </w:p>
    <w:p w14:paraId="329BE48A" w14:textId="77777777" w:rsidR="00520DB1" w:rsidRPr="0054053F" w:rsidRDefault="00E737F3" w:rsidP="00520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h) lipsa locuinței</w:t>
      </w:r>
      <w:r w:rsidR="00520DB1" w:rsidRPr="0054053F">
        <w:rPr>
          <w:rFonts w:ascii="Times New Roman" w:hAnsi="Times New Roman"/>
          <w:sz w:val="28"/>
          <w:szCs w:val="28"/>
          <w:lang w:val="ro-RO" w:eastAsia="ro-RO"/>
        </w:rPr>
        <w:t>;</w:t>
      </w:r>
    </w:p>
    <w:p w14:paraId="2CB358F8" w14:textId="77777777" w:rsidR="00D05472" w:rsidRPr="0054053F" w:rsidRDefault="00D05472" w:rsidP="00E737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14:paraId="44F41053" w14:textId="36F09941" w:rsidR="00D05472" w:rsidRPr="00DB25C6" w:rsidRDefault="00D05472" w:rsidP="00D05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  <w:r w:rsidRPr="00DB25C6">
        <w:rPr>
          <w:rFonts w:ascii="Times New Roman" w:hAnsi="Times New Roman"/>
          <w:b/>
          <w:sz w:val="28"/>
          <w:szCs w:val="28"/>
          <w:lang w:val="ro-RO" w:eastAsia="ro-RO"/>
        </w:rPr>
        <w:t>4.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Pr="00DB25C6">
        <w:rPr>
          <w:rFonts w:ascii="Times New Roman" w:hAnsi="Times New Roman"/>
          <w:b/>
          <w:sz w:val="28"/>
          <w:szCs w:val="28"/>
          <w:lang w:val="ro-RO" w:eastAsia="ro-RO"/>
        </w:rPr>
        <w:t xml:space="preserve">Alte persoane </w:t>
      </w:r>
      <w:r w:rsidR="006B10EF">
        <w:rPr>
          <w:rFonts w:ascii="Times New Roman" w:hAnsi="Times New Roman"/>
          <w:b/>
          <w:sz w:val="28"/>
          <w:szCs w:val="28"/>
          <w:lang w:val="ro-RO" w:eastAsia="ro-RO"/>
        </w:rPr>
        <w:t xml:space="preserve">aflate </w:t>
      </w:r>
      <w:r w:rsidRPr="00DB25C6">
        <w:rPr>
          <w:rFonts w:ascii="Times New Roman" w:hAnsi="Times New Roman"/>
          <w:b/>
          <w:sz w:val="28"/>
          <w:szCs w:val="28"/>
          <w:lang w:val="ro-RO" w:eastAsia="ro-RO"/>
        </w:rPr>
        <w:t>în situa</w:t>
      </w:r>
      <w:r w:rsidR="00520DB1" w:rsidRPr="00DB25C6">
        <w:rPr>
          <w:rFonts w:ascii="Times New Roman" w:hAnsi="Times New Roman"/>
          <w:b/>
          <w:sz w:val="28"/>
          <w:szCs w:val="28"/>
          <w:lang w:val="ro-RO" w:eastAsia="ro-RO"/>
        </w:rPr>
        <w:t>ț</w:t>
      </w:r>
      <w:r w:rsidRPr="00DB25C6">
        <w:rPr>
          <w:rFonts w:ascii="Times New Roman" w:hAnsi="Times New Roman"/>
          <w:b/>
          <w:sz w:val="28"/>
          <w:szCs w:val="28"/>
          <w:lang w:val="ro-RO" w:eastAsia="ro-RO"/>
        </w:rPr>
        <w:t xml:space="preserve">ii de risc de excluziune socială, </w:t>
      </w:r>
      <w:r w:rsidR="006B10EF">
        <w:rPr>
          <w:rFonts w:ascii="Times New Roman" w:hAnsi="Times New Roman"/>
          <w:b/>
          <w:sz w:val="28"/>
          <w:szCs w:val="28"/>
          <w:lang w:val="ro-RO" w:eastAsia="ro-RO"/>
        </w:rPr>
        <w:t xml:space="preserve">care se confruntă </w:t>
      </w:r>
      <w:r w:rsidRPr="00DB25C6">
        <w:rPr>
          <w:rFonts w:ascii="Times New Roman" w:hAnsi="Times New Roman"/>
          <w:b/>
          <w:sz w:val="28"/>
          <w:szCs w:val="28"/>
          <w:lang w:val="ro-RO" w:eastAsia="ro-RO"/>
        </w:rPr>
        <w:t>cu diferite probleme:</w:t>
      </w:r>
    </w:p>
    <w:p w14:paraId="07DE9F4D" w14:textId="3F3FDC05" w:rsidR="00943505" w:rsidRPr="0054053F" w:rsidRDefault="00D05472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a</w:t>
      </w:r>
      <w:r w:rsidR="00943505" w:rsidRPr="0054053F">
        <w:rPr>
          <w:rFonts w:ascii="Times New Roman" w:hAnsi="Times New Roman"/>
          <w:sz w:val="28"/>
          <w:szCs w:val="28"/>
          <w:lang w:val="ro-RO" w:eastAsia="ro-RO"/>
        </w:rPr>
        <w:t>) lipsa educa</w:t>
      </w:r>
      <w:r w:rsidR="00520DB1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943505" w:rsidRPr="0054053F">
        <w:rPr>
          <w:rFonts w:ascii="Times New Roman" w:hAnsi="Times New Roman"/>
          <w:sz w:val="28"/>
          <w:szCs w:val="28"/>
          <w:lang w:val="ro-RO" w:eastAsia="ro-RO"/>
        </w:rPr>
        <w:t>iei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și a unei calificări care s</w:t>
      </w:r>
      <w:r w:rsidR="000E0BB1">
        <w:rPr>
          <w:rFonts w:ascii="Times New Roman" w:hAnsi="Times New Roman"/>
          <w:sz w:val="28"/>
          <w:szCs w:val="28"/>
          <w:lang w:val="ro-RO" w:eastAsia="ro-RO"/>
        </w:rPr>
        <w:t>ă</w:t>
      </w:r>
      <w:r w:rsidR="00520DB1" w:rsidRPr="0054053F">
        <w:rPr>
          <w:rFonts w:ascii="Times New Roman" w:hAnsi="Times New Roman"/>
          <w:sz w:val="28"/>
          <w:szCs w:val="28"/>
          <w:lang w:val="ro-RO" w:eastAsia="ro-RO"/>
        </w:rPr>
        <w:t xml:space="preserve"> le</w:t>
      </w:r>
      <w:r w:rsidRPr="0054053F">
        <w:rPr>
          <w:rFonts w:ascii="Times New Roman" w:hAnsi="Times New Roman"/>
          <w:sz w:val="28"/>
          <w:szCs w:val="28"/>
          <w:lang w:val="ro-RO" w:eastAsia="ro-RO"/>
        </w:rPr>
        <w:t xml:space="preserve"> permită găsirea unui loc de muncă</w:t>
      </w:r>
      <w:r w:rsidR="00520DB1" w:rsidRPr="0054053F">
        <w:rPr>
          <w:rFonts w:ascii="Times New Roman" w:hAnsi="Times New Roman"/>
          <w:sz w:val="28"/>
          <w:szCs w:val="28"/>
          <w:lang w:val="ro-RO" w:eastAsia="ro-RO"/>
        </w:rPr>
        <w:t>;</w:t>
      </w:r>
    </w:p>
    <w:p w14:paraId="029203AD" w14:textId="4734324C" w:rsidR="00943505" w:rsidRPr="0054053F" w:rsidRDefault="00D05472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b</w:t>
      </w:r>
      <w:r w:rsidR="00943505" w:rsidRPr="0054053F">
        <w:rPr>
          <w:rFonts w:ascii="Times New Roman" w:hAnsi="Times New Roman"/>
          <w:sz w:val="28"/>
          <w:szCs w:val="28"/>
          <w:lang w:val="ro-RO" w:eastAsia="ro-RO"/>
        </w:rPr>
        <w:t>) dependen</w:t>
      </w:r>
      <w:r w:rsidR="00520DB1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943505" w:rsidRPr="0054053F">
        <w:rPr>
          <w:rFonts w:ascii="Times New Roman" w:hAnsi="Times New Roman"/>
          <w:sz w:val="28"/>
          <w:szCs w:val="28"/>
          <w:lang w:val="ro-RO" w:eastAsia="ro-RO"/>
        </w:rPr>
        <w:t>a de alcool;</w:t>
      </w:r>
    </w:p>
    <w:p w14:paraId="36A3A7E4" w14:textId="0CE3397D" w:rsidR="00943505" w:rsidRPr="0054053F" w:rsidRDefault="00D05472" w:rsidP="009435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c</w:t>
      </w:r>
      <w:r w:rsidR="00943505" w:rsidRPr="0054053F">
        <w:rPr>
          <w:rFonts w:ascii="Times New Roman" w:hAnsi="Times New Roman"/>
          <w:sz w:val="28"/>
          <w:szCs w:val="28"/>
          <w:lang w:val="ro-RO" w:eastAsia="ro-RO"/>
        </w:rPr>
        <w:t>) lipsa de informare;</w:t>
      </w:r>
    </w:p>
    <w:p w14:paraId="7A12220F" w14:textId="74BAFCA3" w:rsidR="00520DB1" w:rsidRPr="0054053F" w:rsidRDefault="00D05472" w:rsidP="00520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4053F">
        <w:rPr>
          <w:rFonts w:ascii="Times New Roman" w:hAnsi="Times New Roman"/>
          <w:sz w:val="28"/>
          <w:szCs w:val="28"/>
          <w:lang w:val="ro-RO" w:eastAsia="ro-RO"/>
        </w:rPr>
        <w:t>d</w:t>
      </w:r>
      <w:r w:rsidR="00943505" w:rsidRPr="0054053F">
        <w:rPr>
          <w:rFonts w:ascii="Times New Roman" w:hAnsi="Times New Roman"/>
          <w:sz w:val="28"/>
          <w:szCs w:val="28"/>
          <w:lang w:val="ro-RO" w:eastAsia="ro-RO"/>
        </w:rPr>
        <w:t>) neacceptarea situa</w:t>
      </w:r>
      <w:r w:rsidR="00520DB1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943505" w:rsidRPr="0054053F">
        <w:rPr>
          <w:rFonts w:ascii="Times New Roman" w:hAnsi="Times New Roman"/>
          <w:sz w:val="28"/>
          <w:szCs w:val="28"/>
          <w:lang w:val="ro-RO" w:eastAsia="ro-RO"/>
        </w:rPr>
        <w:t>iei în care se află</w:t>
      </w:r>
      <w:r w:rsidR="00520DB1" w:rsidRPr="0054053F">
        <w:rPr>
          <w:rFonts w:ascii="Times New Roman" w:hAnsi="Times New Roman"/>
          <w:sz w:val="28"/>
          <w:szCs w:val="28"/>
          <w:lang w:val="ro-RO" w:eastAsia="ro-RO"/>
        </w:rPr>
        <w:t>;</w:t>
      </w:r>
    </w:p>
    <w:p w14:paraId="385B3923" w14:textId="3F2AC308" w:rsidR="00D05472" w:rsidRPr="0054053F" w:rsidRDefault="00B27D00" w:rsidP="00D05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e</w:t>
      </w:r>
      <w:r w:rsidR="00D05472" w:rsidRPr="0054053F">
        <w:rPr>
          <w:rFonts w:ascii="Times New Roman" w:hAnsi="Times New Roman"/>
          <w:sz w:val="28"/>
          <w:szCs w:val="28"/>
          <w:lang w:val="ro-RO" w:eastAsia="ro-RO"/>
        </w:rPr>
        <w:t>) condi</w:t>
      </w:r>
      <w:r w:rsidR="00520DB1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D05472" w:rsidRPr="0054053F">
        <w:rPr>
          <w:rFonts w:ascii="Times New Roman" w:hAnsi="Times New Roman"/>
          <w:sz w:val="28"/>
          <w:szCs w:val="28"/>
          <w:lang w:val="ro-RO" w:eastAsia="ro-RO"/>
        </w:rPr>
        <w:t>ii improprii de locuit;</w:t>
      </w:r>
    </w:p>
    <w:p w14:paraId="1EABB5BB" w14:textId="2DBB1ADE" w:rsidR="00D05472" w:rsidRPr="0054053F" w:rsidRDefault="00B27D00" w:rsidP="00D05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f</w:t>
      </w:r>
      <w:r w:rsidR="00D05472" w:rsidRPr="0054053F">
        <w:rPr>
          <w:rFonts w:ascii="Times New Roman" w:hAnsi="Times New Roman"/>
          <w:sz w:val="28"/>
          <w:szCs w:val="28"/>
          <w:lang w:val="ro-RO" w:eastAsia="ro-RO"/>
        </w:rPr>
        <w:t>) delicven</w:t>
      </w:r>
      <w:r w:rsidR="00520DB1" w:rsidRPr="0054053F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D05472" w:rsidRPr="0054053F">
        <w:rPr>
          <w:rFonts w:ascii="Times New Roman" w:hAnsi="Times New Roman"/>
          <w:sz w:val="28"/>
          <w:szCs w:val="28"/>
          <w:lang w:val="ro-RO" w:eastAsia="ro-RO"/>
        </w:rPr>
        <w:t>ă;</w:t>
      </w:r>
    </w:p>
    <w:p w14:paraId="64D41CA1" w14:textId="301B182A" w:rsidR="00D05472" w:rsidRPr="00C12662" w:rsidRDefault="00B27D00" w:rsidP="00C12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g</w:t>
      </w:r>
      <w:r w:rsidR="0054053F" w:rsidRPr="0054053F">
        <w:rPr>
          <w:rFonts w:ascii="Times New Roman" w:hAnsi="Times New Roman"/>
          <w:sz w:val="28"/>
          <w:szCs w:val="28"/>
          <w:lang w:val="ro-RO" w:eastAsia="ro-RO"/>
        </w:rPr>
        <w:t>) sărăcie</w:t>
      </w:r>
      <w:r w:rsidR="008E6E77">
        <w:rPr>
          <w:rFonts w:ascii="Times New Roman" w:hAnsi="Times New Roman"/>
          <w:sz w:val="28"/>
          <w:szCs w:val="28"/>
          <w:lang w:val="ro-RO" w:eastAsia="ro-RO"/>
        </w:rPr>
        <w:t>.</w:t>
      </w:r>
      <w:r w:rsidR="0054053F" w:rsidRPr="0054053F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</w:p>
    <w:p w14:paraId="14755CBD" w14:textId="77777777" w:rsidR="00B91988" w:rsidRDefault="00B91988" w:rsidP="0094350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4E6739D1" w14:textId="196B92C8" w:rsidR="00FA3062" w:rsidRDefault="002D1EB8" w:rsidP="0094350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2D1EB8">
        <w:rPr>
          <w:rFonts w:ascii="Times New Roman" w:hAnsi="Times New Roman"/>
          <w:b/>
          <w:sz w:val="28"/>
          <w:szCs w:val="28"/>
          <w:lang w:val="ro-RO"/>
        </w:rPr>
        <w:t>II</w:t>
      </w:r>
      <w:r w:rsidR="00FA3062" w:rsidRPr="002D1EB8">
        <w:rPr>
          <w:rFonts w:ascii="Times New Roman" w:hAnsi="Times New Roman"/>
          <w:b/>
          <w:sz w:val="28"/>
          <w:szCs w:val="28"/>
          <w:lang w:val="ro-RO"/>
        </w:rPr>
        <w:t xml:space="preserve">. </w:t>
      </w:r>
      <w:r w:rsidR="00DD2BBC" w:rsidRPr="002D1EB8">
        <w:rPr>
          <w:rFonts w:ascii="Times New Roman" w:hAnsi="Times New Roman"/>
          <w:b/>
          <w:sz w:val="28"/>
          <w:szCs w:val="28"/>
          <w:lang w:val="ro-RO"/>
        </w:rPr>
        <w:t>Planificarea a</w:t>
      </w:r>
      <w:r w:rsidR="00FA3062" w:rsidRPr="002D1EB8">
        <w:rPr>
          <w:rFonts w:ascii="Times New Roman" w:hAnsi="Times New Roman"/>
          <w:b/>
          <w:sz w:val="28"/>
          <w:szCs w:val="28"/>
          <w:lang w:val="ro-RO"/>
        </w:rPr>
        <w:t>cțiuni</w:t>
      </w:r>
      <w:r w:rsidR="00904FAD" w:rsidRPr="002D1EB8">
        <w:rPr>
          <w:rFonts w:ascii="Times New Roman" w:hAnsi="Times New Roman"/>
          <w:b/>
          <w:sz w:val="28"/>
          <w:szCs w:val="28"/>
          <w:lang w:val="ro-RO"/>
        </w:rPr>
        <w:t xml:space="preserve">lor </w:t>
      </w:r>
      <w:r w:rsidR="00FA3062" w:rsidRPr="002D1EB8">
        <w:rPr>
          <w:rFonts w:ascii="Times New Roman" w:hAnsi="Times New Roman"/>
          <w:b/>
          <w:sz w:val="28"/>
          <w:szCs w:val="28"/>
          <w:lang w:val="ro-RO"/>
        </w:rPr>
        <w:t xml:space="preserve"> pentru realizarea obiectivelor </w:t>
      </w:r>
    </w:p>
    <w:p w14:paraId="1A1B0ACE" w14:textId="77777777" w:rsidR="000F5F3F" w:rsidRPr="002D1EB8" w:rsidRDefault="000F5F3F" w:rsidP="000F5F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o-RO" w:eastAsia="ro-RO"/>
        </w:rPr>
      </w:pPr>
    </w:p>
    <w:tbl>
      <w:tblPr>
        <w:tblStyle w:val="Tabelgril"/>
        <w:tblW w:w="9640" w:type="dxa"/>
        <w:tblInd w:w="-147" w:type="dxa"/>
        <w:tblLook w:val="04A0" w:firstRow="1" w:lastRow="0" w:firstColumn="1" w:lastColumn="0" w:noHBand="0" w:noVBand="1"/>
      </w:tblPr>
      <w:tblGrid>
        <w:gridCol w:w="628"/>
        <w:gridCol w:w="3097"/>
        <w:gridCol w:w="4502"/>
        <w:gridCol w:w="1413"/>
      </w:tblGrid>
      <w:tr w:rsidR="00FA3062" w14:paraId="6460D5E1" w14:textId="77777777" w:rsidTr="00B27D00">
        <w:tc>
          <w:tcPr>
            <w:tcW w:w="628" w:type="dxa"/>
          </w:tcPr>
          <w:p w14:paraId="360F7E02" w14:textId="77777777" w:rsidR="00FA3062" w:rsidRDefault="00FA3062" w:rsidP="00E552AE">
            <w:pPr>
              <w:pStyle w:val="Standard"/>
              <w:jc w:val="center"/>
              <w:rPr>
                <w:rFonts w:cs="Arial"/>
                <w:b/>
                <w:bCs/>
                <w:color w:val="1C1C1C"/>
                <w:szCs w:val="28"/>
              </w:rPr>
            </w:pPr>
            <w:r>
              <w:rPr>
                <w:rFonts w:cs="Arial"/>
                <w:b/>
                <w:bCs/>
                <w:color w:val="1C1C1C"/>
                <w:szCs w:val="28"/>
              </w:rPr>
              <w:t>Nr.</w:t>
            </w:r>
          </w:p>
          <w:p w14:paraId="582945F7" w14:textId="0B61EE5E" w:rsidR="00FA3062" w:rsidRDefault="00FA3062" w:rsidP="00E552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Arial"/>
                <w:b/>
                <w:bCs/>
                <w:color w:val="1C1C1C"/>
                <w:sz w:val="28"/>
                <w:szCs w:val="28"/>
                <w:lang w:val="ro-RO"/>
              </w:rPr>
              <w:t>crt.</w:t>
            </w:r>
          </w:p>
        </w:tc>
        <w:tc>
          <w:tcPr>
            <w:tcW w:w="3097" w:type="dxa"/>
          </w:tcPr>
          <w:p w14:paraId="426DED25" w14:textId="12B1309B" w:rsidR="00FA3062" w:rsidRDefault="00FA3062" w:rsidP="00E552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Arial"/>
                <w:b/>
                <w:bCs/>
                <w:color w:val="1C1C1C"/>
                <w:sz w:val="28"/>
                <w:szCs w:val="28"/>
                <w:lang w:val="ro-RO"/>
              </w:rPr>
              <w:t xml:space="preserve">Obiective </w:t>
            </w:r>
          </w:p>
        </w:tc>
        <w:tc>
          <w:tcPr>
            <w:tcW w:w="4502" w:type="dxa"/>
          </w:tcPr>
          <w:p w14:paraId="50FACB95" w14:textId="02CA43BC" w:rsidR="00FA3062" w:rsidRDefault="00FA3062" w:rsidP="00E552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Arial"/>
                <w:b/>
                <w:bCs/>
                <w:color w:val="1C1C1C"/>
                <w:sz w:val="28"/>
                <w:szCs w:val="28"/>
                <w:lang w:val="ro-RO"/>
              </w:rPr>
              <w:t>Ac</w:t>
            </w:r>
            <w:r w:rsidR="0061787F">
              <w:rPr>
                <w:rFonts w:ascii="Times New Roman" w:hAnsi="Times New Roman" w:cs="Arial"/>
                <w:b/>
                <w:bCs/>
                <w:color w:val="1C1C1C"/>
                <w:sz w:val="28"/>
                <w:szCs w:val="28"/>
                <w:lang w:val="ro-RO"/>
              </w:rPr>
              <w:t>ț</w:t>
            </w:r>
            <w:r>
              <w:rPr>
                <w:rFonts w:ascii="Times New Roman" w:hAnsi="Times New Roman" w:cs="Arial"/>
                <w:b/>
                <w:bCs/>
                <w:color w:val="1C1C1C"/>
                <w:sz w:val="28"/>
                <w:szCs w:val="28"/>
                <w:lang w:val="ro-RO"/>
              </w:rPr>
              <w:t>iuni</w:t>
            </w:r>
          </w:p>
        </w:tc>
        <w:tc>
          <w:tcPr>
            <w:tcW w:w="1413" w:type="dxa"/>
          </w:tcPr>
          <w:p w14:paraId="0F956E68" w14:textId="77777777" w:rsidR="00FA3062" w:rsidRPr="00B27D00" w:rsidRDefault="00B27D00" w:rsidP="00E5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B27D0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Sursa de</w:t>
            </w:r>
          </w:p>
          <w:p w14:paraId="40610099" w14:textId="4EBBD49B" w:rsidR="00B27D00" w:rsidRPr="00B27D00" w:rsidRDefault="00B27D00" w:rsidP="00E5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27D0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finanțare</w:t>
            </w:r>
          </w:p>
        </w:tc>
      </w:tr>
      <w:tr w:rsidR="00FA3062" w14:paraId="17A7C003" w14:textId="77777777" w:rsidTr="00B27D00">
        <w:tc>
          <w:tcPr>
            <w:tcW w:w="628" w:type="dxa"/>
          </w:tcPr>
          <w:p w14:paraId="71FA12F2" w14:textId="6328F8EE" w:rsidR="00FA3062" w:rsidRPr="00F10882" w:rsidRDefault="00FA3062" w:rsidP="00E55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10882">
              <w:rPr>
                <w:rFonts w:ascii="Times New Roman" w:hAnsi="Times New Roman" w:cs="Arial"/>
                <w:bCs/>
                <w:color w:val="1C1C1C"/>
                <w:sz w:val="28"/>
                <w:szCs w:val="28"/>
                <w:lang w:val="ro-RO"/>
              </w:rPr>
              <w:t>1.</w:t>
            </w:r>
          </w:p>
        </w:tc>
        <w:tc>
          <w:tcPr>
            <w:tcW w:w="3097" w:type="dxa"/>
          </w:tcPr>
          <w:p w14:paraId="21B5B192" w14:textId="764C80ED" w:rsidR="00FA3062" w:rsidRDefault="00B92EFC" w:rsidP="00B92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proofErr w:type="spellStart"/>
            <w:r w:rsidRPr="00A1287C">
              <w:rPr>
                <w:rFonts w:ascii="Times New Roman" w:hAnsi="Times New Roman"/>
                <w:sz w:val="28"/>
                <w:szCs w:val="28"/>
              </w:rPr>
              <w:t>Licențierea</w:t>
            </w:r>
            <w:proofErr w:type="spellEnd"/>
            <w:r w:rsidRPr="00A12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hAnsi="Times New Roman"/>
                <w:sz w:val="28"/>
                <w:szCs w:val="28"/>
              </w:rPr>
              <w:t>unui</w:t>
            </w:r>
            <w:proofErr w:type="spellEnd"/>
            <w:r w:rsidRPr="00A12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hAnsi="Times New Roman"/>
                <w:sz w:val="28"/>
                <w:szCs w:val="28"/>
              </w:rPr>
              <w:t>serviciu</w:t>
            </w:r>
            <w:proofErr w:type="spellEnd"/>
            <w:r w:rsidRPr="00A1287C">
              <w:rPr>
                <w:rFonts w:ascii="Times New Roman" w:hAnsi="Times New Roman"/>
                <w:sz w:val="28"/>
                <w:szCs w:val="28"/>
              </w:rPr>
              <w:t xml:space="preserve"> social </w:t>
            </w:r>
            <w:proofErr w:type="spellStart"/>
            <w:r w:rsidRPr="00A1287C">
              <w:rPr>
                <w:rFonts w:ascii="Times New Roman" w:hAnsi="Times New Roman"/>
                <w:sz w:val="28"/>
                <w:szCs w:val="28"/>
              </w:rPr>
              <w:t>destinat</w:t>
            </w:r>
            <w:proofErr w:type="spellEnd"/>
            <w:r w:rsidRPr="00A12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persoanelor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şi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familiilor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aflate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în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situaţii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de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dificultate</w:t>
            </w:r>
            <w:proofErr w:type="spellEnd"/>
            <w:r w:rsidR="00BE40A2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14:paraId="0166E863" w14:textId="528E6328" w:rsidR="0002544F" w:rsidRPr="0002544F" w:rsidRDefault="0002544F" w:rsidP="0002544F">
            <w:pPr>
              <w:spacing w:after="0" w:line="240" w:lineRule="auto"/>
              <w:jc w:val="both"/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  <w:t xml:space="preserve">1. </w:t>
            </w:r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  <w:t>Proiect de hot</w:t>
            </w:r>
            <w:r w:rsidR="00BE40A2"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  <w:t>ă</w:t>
            </w:r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  <w:t>r</w:t>
            </w:r>
            <w:r w:rsidR="00BE40A2"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  <w:t>â</w:t>
            </w:r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  <w:t xml:space="preserve">re privind </w:t>
            </w:r>
            <w:r w:rsidR="00BE40A2"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  <w:t>î</w:t>
            </w:r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  <w:t>nființarea serviciului social</w:t>
            </w:r>
            <w:r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  <w:t xml:space="preserve"> și aprobarea Regulamentului de Organizare și Funcționare</w:t>
            </w:r>
            <w:r w:rsidR="0032102C"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  <w:t>.</w:t>
            </w:r>
          </w:p>
          <w:p w14:paraId="304F9AA7" w14:textId="77777777" w:rsidR="0002544F" w:rsidRDefault="0002544F" w:rsidP="0002544F">
            <w:pPr>
              <w:spacing w:after="0" w:line="240" w:lineRule="auto"/>
              <w:jc w:val="both"/>
              <w:rPr>
                <w:rFonts w:ascii="Times New Roman" w:hAnsi="Times New Roman" w:cs="Arial"/>
                <w:color w:val="1C1C1C"/>
                <w:sz w:val="28"/>
                <w:szCs w:val="28"/>
              </w:rPr>
            </w:pPr>
          </w:p>
          <w:p w14:paraId="60A5FEDC" w14:textId="0C7E6ED3" w:rsidR="0002544F" w:rsidRDefault="0002544F" w:rsidP="0002544F">
            <w:pPr>
              <w:spacing w:after="0" w:line="240" w:lineRule="auto"/>
              <w:jc w:val="both"/>
              <w:rPr>
                <w:rFonts w:ascii="Times New Roman" w:hAnsi="Times New Roman" w:cs="Arial"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>2.</w:t>
            </w:r>
            <w:r w:rsidR="00BE40A2"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</w:rPr>
              <w:t>Demararea</w:t>
            </w:r>
            <w:proofErr w:type="spellEnd"/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</w:rPr>
              <w:t>procedurilor</w:t>
            </w:r>
            <w:proofErr w:type="spellEnd"/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</w:rPr>
              <w:t>privind</w:t>
            </w:r>
            <w:proofErr w:type="spellEnd"/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</w:rPr>
              <w:t>licențierea</w:t>
            </w:r>
            <w:proofErr w:type="spellEnd"/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</w:rPr>
              <w:t>serv</w:t>
            </w:r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>iciului</w:t>
            </w:r>
            <w:proofErr w:type="spellEnd"/>
            <w:r w:rsidRPr="0002544F"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 social, </w:t>
            </w:r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cu </w:t>
            </w:r>
            <w:proofErr w:type="spellStart"/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>respectarea</w:t>
            </w:r>
            <w:proofErr w:type="spellEnd"/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>standardelor</w:t>
            </w:r>
            <w:proofErr w:type="spellEnd"/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>specifice</w:t>
            </w:r>
            <w:proofErr w:type="spellEnd"/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>minime</w:t>
            </w:r>
            <w:proofErr w:type="spellEnd"/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>obligatorii</w:t>
            </w:r>
            <w:proofErr w:type="spellEnd"/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Arial"/>
                <w:color w:val="1C1C1C"/>
                <w:sz w:val="28"/>
                <w:szCs w:val="28"/>
              </w:rPr>
              <w:t>calitate</w:t>
            </w:r>
            <w:proofErr w:type="spellEnd"/>
            <w:r w:rsidR="0032102C">
              <w:rPr>
                <w:rFonts w:ascii="Times New Roman" w:hAnsi="Times New Roman" w:cs="Arial"/>
                <w:color w:val="1C1C1C"/>
                <w:sz w:val="28"/>
                <w:szCs w:val="28"/>
              </w:rPr>
              <w:t>.</w:t>
            </w:r>
          </w:p>
          <w:p w14:paraId="7D01BB7B" w14:textId="6576B4E2" w:rsidR="00F10882" w:rsidRPr="00B92EFC" w:rsidRDefault="0014464B" w:rsidP="00B27D00">
            <w:pPr>
              <w:spacing w:after="0" w:line="240" w:lineRule="auto"/>
              <w:jc w:val="both"/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  <w:t xml:space="preserve"> </w:t>
            </w:r>
          </w:p>
          <w:p w14:paraId="465BAFD4" w14:textId="40FB4CC1" w:rsidR="0014464B" w:rsidRPr="0014464B" w:rsidRDefault="0014464B" w:rsidP="00B27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3. </w:t>
            </w:r>
            <w:r w:rsidR="001533B2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Î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naintarea </w:t>
            </w:r>
            <w:r w:rsidR="001533B2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î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ntregii documentații Ministerului </w:t>
            </w:r>
            <w:r w:rsidR="005C6F21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M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uncii și </w:t>
            </w:r>
            <w:r w:rsidR="005C6F21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J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ustiției </w:t>
            </w:r>
            <w:r w:rsidR="005C6F21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S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>ociale</w:t>
            </w:r>
            <w:r w:rsidR="0002544F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/A</w:t>
            </w:r>
            <w:r w:rsid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utoritatea </w:t>
            </w:r>
            <w:r w:rsidR="0002544F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N</w:t>
            </w:r>
            <w:r w:rsid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ațională pentru </w:t>
            </w:r>
            <w:r w:rsidR="0002544F" w:rsidRPr="00BE40A2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P</w:t>
            </w:r>
            <w:r w:rsid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ersoanele cu </w:t>
            </w:r>
            <w:r w:rsidR="0002544F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D</w:t>
            </w:r>
            <w:r w:rsidR="00BE40A2">
              <w:rPr>
                <w:rFonts w:ascii="Times New Roman" w:hAnsi="Times New Roman"/>
                <w:sz w:val="28"/>
                <w:szCs w:val="28"/>
                <w:lang w:val="ro-RO"/>
              </w:rPr>
              <w:t>izabilități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BE5162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în vederea</w:t>
            </w:r>
            <w:r w:rsid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6B10E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obținerii </w:t>
            </w:r>
            <w:r w:rsidR="00B92EFC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licenț</w:t>
            </w:r>
            <w:r w:rsidR="00BE5162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ei de funcționare</w:t>
            </w:r>
            <w:r w:rsidR="00E26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3" w:type="dxa"/>
          </w:tcPr>
          <w:p w14:paraId="4232BAC0" w14:textId="77777777" w:rsidR="00FA3062" w:rsidRPr="00B27D00" w:rsidRDefault="00B27D00" w:rsidP="00E55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Buget</w:t>
            </w:r>
          </w:p>
          <w:p w14:paraId="467528B7" w14:textId="7626061D" w:rsidR="00B27D00" w:rsidRDefault="00B27D00" w:rsidP="00E552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t>local</w:t>
            </w:r>
          </w:p>
        </w:tc>
      </w:tr>
      <w:tr w:rsidR="00B92EFC" w14:paraId="41D18307" w14:textId="77777777" w:rsidTr="00B27D00">
        <w:tc>
          <w:tcPr>
            <w:tcW w:w="628" w:type="dxa"/>
          </w:tcPr>
          <w:p w14:paraId="31175F66" w14:textId="76E62318" w:rsidR="00B92EFC" w:rsidRPr="00F10882" w:rsidRDefault="00B92EFC" w:rsidP="00E552AE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1C1C1C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Arial"/>
                <w:bCs/>
                <w:color w:val="1C1C1C"/>
                <w:sz w:val="28"/>
                <w:szCs w:val="28"/>
                <w:lang w:val="ro-RO"/>
              </w:rPr>
              <w:t>2.</w:t>
            </w:r>
          </w:p>
        </w:tc>
        <w:tc>
          <w:tcPr>
            <w:tcW w:w="3097" w:type="dxa"/>
          </w:tcPr>
          <w:p w14:paraId="69539C58" w14:textId="77777777" w:rsidR="00B92EFC" w:rsidRPr="0054053F" w:rsidRDefault="00B92EFC" w:rsidP="00B92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</w:pPr>
            <w:r w:rsidRPr="0054053F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>Implicarea comunității în activitatea de asistență socială</w:t>
            </w:r>
            <w:r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>, inclusiv</w:t>
            </w:r>
            <w:r w:rsidRPr="0054053F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 xml:space="preserve"> prin acțiuni de voluntariat, donații, sponsorizări etc. </w:t>
            </w:r>
          </w:p>
          <w:p w14:paraId="68B38EF7" w14:textId="77777777" w:rsidR="00B92EFC" w:rsidRPr="00A1287C" w:rsidRDefault="00B92EFC" w:rsidP="00B92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14:paraId="53CE7D76" w14:textId="7AEB8E16" w:rsidR="00B92EFC" w:rsidRDefault="00B92EFC" w:rsidP="00BE5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E1CE8"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  <w:r w:rsidRPr="00C5728E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="00BE516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C5728E">
              <w:rPr>
                <w:rFonts w:ascii="Times New Roman" w:hAnsi="Times New Roman"/>
                <w:sz w:val="28"/>
                <w:szCs w:val="28"/>
                <w:lang w:val="ro-RO"/>
              </w:rPr>
              <w:t>Reorganizarea Consiliului comunitar consultativ și includerea în componența sa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 reprezentanților bisericii, scolii, poliției, organizațiilor neguvernamentale și mediului de afaceri.</w:t>
            </w:r>
          </w:p>
          <w:p w14:paraId="33B00257" w14:textId="77777777" w:rsidR="00B92EFC" w:rsidRDefault="00B92EFC" w:rsidP="00BE51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 </w:t>
            </w:r>
          </w:p>
          <w:p w14:paraId="0256A1B8" w14:textId="77777777" w:rsidR="00B92EFC" w:rsidRDefault="00B92EFC" w:rsidP="00BE5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  <w:r w:rsidRPr="00B82D6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Î</w:t>
            </w:r>
            <w:r w:rsidRPr="00B82D60">
              <w:rPr>
                <w:rFonts w:ascii="Times New Roman" w:hAnsi="Times New Roman"/>
                <w:sz w:val="28"/>
                <w:szCs w:val="28"/>
                <w:lang w:val="ro-RO"/>
              </w:rPr>
              <w:t>ncurajarea acțiunilor de voluntariat inițiate de societatea civilă și atragerea de voluntari la acțiunile organizate de primărie.</w:t>
            </w:r>
          </w:p>
          <w:p w14:paraId="5086C8B7" w14:textId="77777777" w:rsidR="00B92EFC" w:rsidRDefault="00B92EFC" w:rsidP="00BE5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B807B70" w14:textId="35B879A8" w:rsidR="00B92EFC" w:rsidRDefault="00B92EFC" w:rsidP="00BE5162">
            <w:pPr>
              <w:spacing w:after="0" w:line="240" w:lineRule="auto"/>
              <w:jc w:val="both"/>
              <w:rPr>
                <w:rFonts w:ascii="Times New Roman" w:hAnsi="Times New Roman" w:cs="Arial"/>
                <w:color w:val="1C1C1C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3. Colaborarea cu toate unitățile școlare pentru identificarea minorilor cu părinți plecați la muncă in străinătate și monitorizarea acestora pentru a preveni abandonul școlar, delicvenț</w:t>
            </w:r>
            <w:r w:rsidR="00E26805">
              <w:rPr>
                <w:rFonts w:ascii="Times New Roman" w:hAnsi="Times New Roman"/>
                <w:sz w:val="28"/>
                <w:szCs w:val="28"/>
                <w:lang w:val="ro-RO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juvenilă și alte situații de risc.</w:t>
            </w:r>
          </w:p>
        </w:tc>
        <w:tc>
          <w:tcPr>
            <w:tcW w:w="1413" w:type="dxa"/>
          </w:tcPr>
          <w:p w14:paraId="3A70495F" w14:textId="77777777" w:rsidR="00BE5162" w:rsidRPr="00B27D00" w:rsidRDefault="00BE5162" w:rsidP="00BE5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t>Buget</w:t>
            </w:r>
          </w:p>
          <w:p w14:paraId="1B0C4C22" w14:textId="00BB8939" w:rsidR="00B92EFC" w:rsidRPr="00B27D00" w:rsidRDefault="00BE5162" w:rsidP="00BE5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t>local</w:t>
            </w:r>
          </w:p>
        </w:tc>
      </w:tr>
      <w:tr w:rsidR="00B92EFC" w14:paraId="6841E732" w14:textId="77777777" w:rsidTr="00B27D00">
        <w:tc>
          <w:tcPr>
            <w:tcW w:w="628" w:type="dxa"/>
          </w:tcPr>
          <w:p w14:paraId="05FCE628" w14:textId="3F6BE029" w:rsidR="00B92EFC" w:rsidRDefault="00B92EFC" w:rsidP="00E552AE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1C1C1C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Arial"/>
                <w:bCs/>
                <w:color w:val="1C1C1C"/>
                <w:sz w:val="28"/>
                <w:szCs w:val="28"/>
                <w:lang w:val="ro-RO"/>
              </w:rPr>
              <w:t>3.</w:t>
            </w:r>
          </w:p>
        </w:tc>
        <w:tc>
          <w:tcPr>
            <w:tcW w:w="3097" w:type="dxa"/>
          </w:tcPr>
          <w:p w14:paraId="52164447" w14:textId="04A9B140" w:rsidR="00B92EFC" w:rsidRPr="0054053F" w:rsidRDefault="00B92EFC" w:rsidP="00B92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</w:pP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Constituirea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unei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echipe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mixte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multidisciplinare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în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vederea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acordării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Pachetului</w:t>
            </w:r>
            <w:proofErr w:type="spellEnd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 xml:space="preserve"> minimal de </w:t>
            </w:r>
            <w:proofErr w:type="spellStart"/>
            <w:r w:rsidRPr="00A1287C">
              <w:rPr>
                <w:rFonts w:ascii="Times New Roman" w:eastAsiaTheme="minorHAnsi" w:hAnsi="Times New Roman"/>
                <w:sz w:val="28"/>
                <w:szCs w:val="28"/>
              </w:rPr>
              <w:t>servicii</w:t>
            </w:r>
            <w:proofErr w:type="spellEnd"/>
            <w:r w:rsidRPr="00A1287C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>sociale pentru copil și familie.</w:t>
            </w:r>
          </w:p>
        </w:tc>
        <w:tc>
          <w:tcPr>
            <w:tcW w:w="4502" w:type="dxa"/>
          </w:tcPr>
          <w:p w14:paraId="2D229F0B" w14:textId="6D03BF70" w:rsidR="00B92EFC" w:rsidRPr="00BE40A2" w:rsidRDefault="00B92EFC" w:rsidP="00B92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1. </w:t>
            </w:r>
            <w:r w:rsidR="006B10EF">
              <w:rPr>
                <w:rFonts w:ascii="Times New Roman" w:hAnsi="Times New Roman"/>
                <w:sz w:val="28"/>
                <w:szCs w:val="28"/>
                <w:lang w:val="ro-RO"/>
              </w:rPr>
              <w:t>I</w:t>
            </w:r>
            <w:r w:rsidR="0002544F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dentificarea membrilor echipei care pot face parte din echipa mixtă</w:t>
            </w:r>
            <w:r w:rsidR="00BE5162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  <w:r w:rsidR="00AF6706"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multidisciplinară</w:t>
            </w:r>
            <w:r w:rsidR="0032102C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48D4849E" w14:textId="77777777" w:rsidR="00BE5162" w:rsidRPr="00BE40A2" w:rsidRDefault="00BE5162" w:rsidP="00B92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97B0F05" w14:textId="6A2390FD" w:rsidR="0002544F" w:rsidRPr="00BE40A2" w:rsidRDefault="0002544F" w:rsidP="00B92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2. </w:t>
            </w:r>
            <w:r w:rsidR="006B10EF">
              <w:rPr>
                <w:rFonts w:ascii="Times New Roman" w:hAnsi="Times New Roman"/>
                <w:sz w:val="28"/>
                <w:szCs w:val="28"/>
                <w:lang w:val="ro-RO"/>
              </w:rPr>
              <w:t>Î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>ntocmirea documentației în vederea emiterii dispoziției primarului privind constituirea echipei</w:t>
            </w:r>
            <w:r w:rsidR="00AF6706"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mixte</w:t>
            </w:r>
            <w:r w:rsidR="00BE40A2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  <w:r w:rsidR="00AF6706"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multidisciplinare</w:t>
            </w:r>
            <w:r w:rsidR="0032102C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="00AF6706"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  <w:p w14:paraId="6ABDDF3D" w14:textId="77777777" w:rsidR="00BE5162" w:rsidRPr="00BE40A2" w:rsidRDefault="00BE5162" w:rsidP="00B92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64B15B8" w14:textId="24B6BE1A" w:rsidR="0002544F" w:rsidRPr="00BE40A2" w:rsidRDefault="0002544F" w:rsidP="00B92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  <w:r w:rsidR="006B10E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I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dentificarea cazurilor care necesită acordarea </w:t>
            </w:r>
            <w:r w:rsidR="00BE40A2">
              <w:rPr>
                <w:rFonts w:ascii="Times New Roman" w:hAnsi="Times New Roman"/>
                <w:sz w:val="28"/>
                <w:szCs w:val="28"/>
                <w:lang w:val="ro-RO"/>
              </w:rPr>
              <w:t>P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>achetului minimal</w:t>
            </w:r>
            <w:r w:rsidR="00AF6706"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servicii sociale</w:t>
            </w:r>
            <w:r w:rsidR="006B10E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pentru copil și familie</w:t>
            </w:r>
            <w:r w:rsidR="00E2680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16944AB9" w14:textId="77777777" w:rsidR="00BE5162" w:rsidRPr="00BE40A2" w:rsidRDefault="00BE5162" w:rsidP="00B92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3B463707" w14:textId="34FFEAC2" w:rsidR="0002544F" w:rsidRPr="005E1CE8" w:rsidRDefault="0002544F" w:rsidP="00B92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  <w:r w:rsidR="006B10E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>olaborarea cu echipa mixt</w:t>
            </w:r>
            <w:r w:rsidR="00BE40A2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constituit</w:t>
            </w:r>
            <w:r w:rsidR="00BE40A2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la nivel jude</w:t>
            </w:r>
            <w:r w:rsidR="00BE40A2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BE40A2">
              <w:rPr>
                <w:rFonts w:ascii="Times New Roman" w:hAnsi="Times New Roman"/>
                <w:sz w:val="28"/>
                <w:szCs w:val="28"/>
                <w:lang w:val="ro-RO"/>
              </w:rPr>
              <w:t>ean</w:t>
            </w:r>
            <w:r w:rsidR="00BE40A2" w:rsidRPr="00BE40A2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1413" w:type="dxa"/>
          </w:tcPr>
          <w:p w14:paraId="358BFCAA" w14:textId="77777777" w:rsidR="00BE5162" w:rsidRPr="00B27D00" w:rsidRDefault="00BE5162" w:rsidP="00BE5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t>Buget</w:t>
            </w:r>
          </w:p>
          <w:p w14:paraId="0FB9DC37" w14:textId="5668DEFF" w:rsidR="00B92EFC" w:rsidRPr="00B27D00" w:rsidRDefault="00BE5162" w:rsidP="00BE5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t>local</w:t>
            </w:r>
          </w:p>
        </w:tc>
      </w:tr>
      <w:tr w:rsidR="00FA3062" w14:paraId="06F770C2" w14:textId="77777777" w:rsidTr="00B27D00">
        <w:tc>
          <w:tcPr>
            <w:tcW w:w="628" w:type="dxa"/>
          </w:tcPr>
          <w:p w14:paraId="197DEA2A" w14:textId="427D033D" w:rsidR="00FA3062" w:rsidRPr="006B10EF" w:rsidRDefault="0032102C" w:rsidP="00E55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6B10EF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4.</w:t>
            </w:r>
          </w:p>
        </w:tc>
        <w:tc>
          <w:tcPr>
            <w:tcW w:w="3097" w:type="dxa"/>
          </w:tcPr>
          <w:p w14:paraId="06A87708" w14:textId="77777777" w:rsidR="00410317" w:rsidRPr="006B10EF" w:rsidRDefault="00410317" w:rsidP="00410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</w:pPr>
            <w:r w:rsidRPr="006B10EF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>Angajarea de personal calificat în domeniul asistenței sociale conform organigramei si statului de funcții aprobate de Consiliul local.</w:t>
            </w:r>
          </w:p>
          <w:p w14:paraId="0E8D1425" w14:textId="77777777" w:rsidR="00FA3062" w:rsidRPr="006B10EF" w:rsidRDefault="00FA3062" w:rsidP="00E552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7CB104F2" w14:textId="77777777" w:rsidR="00FA3062" w:rsidRPr="006B10EF" w:rsidRDefault="00F10882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B10EF"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  <w:r w:rsidRPr="006B10EF">
              <w:rPr>
                <w:rFonts w:ascii="Times New Roman" w:hAnsi="Times New Roman"/>
                <w:sz w:val="28"/>
                <w:szCs w:val="28"/>
                <w:lang w:val="ro-RO"/>
              </w:rPr>
              <w:t>. Demararea procedurilor pentru ocuparea posturilor vacante de asistenți sociali.</w:t>
            </w:r>
          </w:p>
          <w:p w14:paraId="6043F9F4" w14:textId="77777777" w:rsidR="00F10882" w:rsidRPr="006B10EF" w:rsidRDefault="00F10882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5960E2B" w14:textId="15DE2792" w:rsidR="00F10882" w:rsidRPr="006B10EF" w:rsidRDefault="00F10882" w:rsidP="00B27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0EF">
              <w:rPr>
                <w:rFonts w:ascii="Times New Roman" w:hAnsi="Times New Roman"/>
                <w:sz w:val="28"/>
                <w:szCs w:val="28"/>
                <w:lang w:val="ro-RO"/>
              </w:rPr>
              <w:t>2. Angajarea de asistenți personali pentru persoanele cu handicap, adulți și copii.</w:t>
            </w:r>
          </w:p>
        </w:tc>
        <w:tc>
          <w:tcPr>
            <w:tcW w:w="1413" w:type="dxa"/>
          </w:tcPr>
          <w:p w14:paraId="05BE2098" w14:textId="77777777" w:rsidR="00B27D00" w:rsidRPr="00B27D00" w:rsidRDefault="00B27D00" w:rsidP="00B27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t>Buget</w:t>
            </w:r>
          </w:p>
          <w:p w14:paraId="08AA43CB" w14:textId="69F52448" w:rsidR="00FA3062" w:rsidRDefault="00B27D00" w:rsidP="00B27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t>local</w:t>
            </w:r>
          </w:p>
        </w:tc>
      </w:tr>
      <w:tr w:rsidR="00FA3062" w14:paraId="28C3D848" w14:textId="77777777" w:rsidTr="00B27D00">
        <w:tc>
          <w:tcPr>
            <w:tcW w:w="628" w:type="dxa"/>
          </w:tcPr>
          <w:p w14:paraId="5DAD63D1" w14:textId="7056471A" w:rsidR="00FA3062" w:rsidRPr="0032102C" w:rsidRDefault="0032102C" w:rsidP="00E55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32102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5</w:t>
            </w:r>
            <w:r w:rsidR="00F10882" w:rsidRPr="0032102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.</w:t>
            </w:r>
          </w:p>
        </w:tc>
        <w:tc>
          <w:tcPr>
            <w:tcW w:w="3097" w:type="dxa"/>
          </w:tcPr>
          <w:p w14:paraId="3C79D62D" w14:textId="77777777" w:rsidR="00F10882" w:rsidRPr="0054053F" w:rsidRDefault="00F10882" w:rsidP="00F10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</w:pPr>
            <w:r w:rsidRPr="0054053F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 xml:space="preserve">Dezvoltarea și diversificarea serviciilor  </w:t>
            </w:r>
            <w:r w:rsidRPr="0054053F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lastRenderedPageBreak/>
              <w:t>sociale,  în funcție de nevoile identificate</w:t>
            </w:r>
          </w:p>
          <w:p w14:paraId="5FDB429C" w14:textId="77777777" w:rsidR="00FA3062" w:rsidRPr="00FA25A1" w:rsidRDefault="00FA3062" w:rsidP="00E552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08C5DF50" w14:textId="316DB06B" w:rsidR="001533B2" w:rsidRPr="002D1EB8" w:rsidRDefault="00D42688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42688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1</w:t>
            </w:r>
            <w:r w:rsidR="00F10882" w:rsidRPr="002D1EB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  <w:r w:rsidR="00BE40A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="00422F73" w:rsidRPr="002D1EB8">
              <w:rPr>
                <w:rFonts w:ascii="Times New Roman" w:hAnsi="Times New Roman"/>
                <w:sz w:val="28"/>
                <w:szCs w:val="28"/>
                <w:lang w:val="ro-RO"/>
              </w:rPr>
              <w:t>Identificarea și</w:t>
            </w:r>
            <w:r w:rsidR="00422F73" w:rsidRPr="002D1EB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="00422F73" w:rsidRPr="00984D28">
              <w:rPr>
                <w:rFonts w:ascii="Times New Roman" w:hAnsi="Times New Roman"/>
                <w:sz w:val="28"/>
                <w:szCs w:val="28"/>
                <w:lang w:val="ro-RO"/>
              </w:rPr>
              <w:t>î</w:t>
            </w:r>
            <w:r w:rsidR="00F10882" w:rsidRPr="002D1EB8">
              <w:rPr>
                <w:rFonts w:ascii="Times New Roman" w:hAnsi="Times New Roman"/>
                <w:sz w:val="28"/>
                <w:szCs w:val="28"/>
                <w:lang w:val="ro-RO"/>
              </w:rPr>
              <w:t>ntocmirea unei baze de date cu potențialii beneficiari</w:t>
            </w:r>
            <w:r w:rsidR="001533B2" w:rsidRPr="002D1EB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</w:t>
            </w:r>
            <w:r w:rsidR="001533B2" w:rsidRPr="002D1EB8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servicii sociale</w:t>
            </w:r>
            <w:r w:rsidR="00F10882" w:rsidRPr="002D1EB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pe fiecare grup vulnerabil.</w:t>
            </w:r>
          </w:p>
          <w:p w14:paraId="1C212070" w14:textId="77777777" w:rsidR="001533B2" w:rsidRPr="002D1EB8" w:rsidRDefault="001533B2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57D6C0C" w14:textId="7C82DDB7" w:rsidR="001533B2" w:rsidRPr="002D1EB8" w:rsidRDefault="001533B2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EB8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  <w:r w:rsid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2D1EB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Colaborarea cu asociațiile și fundațiile acreditate din municipiul Câmpulung Moldovenesc și studierea posibilității externalizării unor servicii sociale pentru care dețin licență.  </w:t>
            </w:r>
          </w:p>
          <w:p w14:paraId="2BAD31E9" w14:textId="77777777" w:rsidR="005D18E6" w:rsidRPr="002D1EB8" w:rsidRDefault="005D18E6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6AA119" w14:textId="524E5782" w:rsidR="00F10882" w:rsidRPr="006B10EF" w:rsidRDefault="00C5728E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B10EF">
              <w:rPr>
                <w:rFonts w:ascii="Times New Roman" w:hAnsi="Times New Roman"/>
                <w:sz w:val="28"/>
                <w:szCs w:val="28"/>
                <w:lang w:val="ro-RO"/>
              </w:rPr>
              <w:t>3</w:t>
            </w:r>
            <w:r w:rsidR="00F10882" w:rsidRPr="006B10E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</w:t>
            </w:r>
            <w:r w:rsidR="000C5FCE" w:rsidRPr="006B10EF">
              <w:rPr>
                <w:rFonts w:ascii="Times New Roman" w:hAnsi="Times New Roman"/>
                <w:sz w:val="28"/>
                <w:szCs w:val="28"/>
                <w:lang w:val="ro-RO"/>
              </w:rPr>
              <w:t>Î</w:t>
            </w:r>
            <w:r w:rsidR="00F10882" w:rsidRPr="006B10EF">
              <w:rPr>
                <w:rFonts w:ascii="Times New Roman" w:hAnsi="Times New Roman"/>
                <w:sz w:val="28"/>
                <w:szCs w:val="28"/>
                <w:lang w:val="ro-RO"/>
              </w:rPr>
              <w:t>ntocmirea unui studiu privind eficiența achizi</w:t>
            </w:r>
            <w:r w:rsidR="000C5FCE" w:rsidRPr="006B10EF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="00F10882" w:rsidRPr="006B10EF">
              <w:rPr>
                <w:rFonts w:ascii="Times New Roman" w:hAnsi="Times New Roman"/>
                <w:sz w:val="28"/>
                <w:szCs w:val="28"/>
                <w:lang w:val="ro-RO"/>
              </w:rPr>
              <w:t>ionării unor lo</w:t>
            </w:r>
            <w:r w:rsidR="00B62E6D" w:rsidRPr="006B10EF">
              <w:rPr>
                <w:rFonts w:ascii="Times New Roman" w:hAnsi="Times New Roman"/>
                <w:sz w:val="28"/>
                <w:szCs w:val="28"/>
                <w:lang w:val="ro-RO"/>
              </w:rPr>
              <w:t>cuințe sociale tip</w:t>
            </w:r>
            <w:r w:rsidR="000C0EC6" w:rsidRPr="006B10E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container modular.</w:t>
            </w:r>
          </w:p>
          <w:p w14:paraId="1ABF5166" w14:textId="13A816D7" w:rsidR="00FA25A1" w:rsidRPr="002D1EB8" w:rsidRDefault="00C5728E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EB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  <w:p w14:paraId="3280EC35" w14:textId="18BBCB0E" w:rsidR="00C5728E" w:rsidRDefault="00C5728E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EB8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  <w:r w:rsidR="00BE40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2D1EB8">
              <w:rPr>
                <w:rFonts w:ascii="Times New Roman" w:hAnsi="Times New Roman"/>
                <w:sz w:val="28"/>
                <w:szCs w:val="28"/>
                <w:lang w:val="ro-RO"/>
              </w:rPr>
              <w:t>Acordarea de fo</w:t>
            </w:r>
            <w:r w:rsidR="000E0F0B">
              <w:rPr>
                <w:rFonts w:ascii="Times New Roman" w:hAnsi="Times New Roman"/>
                <w:sz w:val="28"/>
                <w:szCs w:val="28"/>
                <w:lang w:val="ro-RO"/>
              </w:rPr>
              <w:t>n</w:t>
            </w:r>
            <w:r w:rsidRPr="002D1EB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duri nerambursabile asociațiilor si fundațiilor </w:t>
            </w:r>
            <w:r w:rsidR="00A23A82" w:rsidRPr="002D1EB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acreditate </w:t>
            </w:r>
            <w:r w:rsidRPr="002D1EB8">
              <w:rPr>
                <w:rFonts w:ascii="Times New Roman" w:hAnsi="Times New Roman"/>
                <w:sz w:val="28"/>
                <w:szCs w:val="28"/>
                <w:lang w:val="ro-RO"/>
              </w:rPr>
              <w:t>care depun proiecte pentru sprijinirea persoanelor din grupurile vulnerabile.</w:t>
            </w:r>
          </w:p>
          <w:p w14:paraId="7106755A" w14:textId="77777777" w:rsidR="000E0F0B" w:rsidRDefault="000E0F0B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3803321" w14:textId="2718E2B9" w:rsidR="001D4562" w:rsidRDefault="000E0F0B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5.</w:t>
            </w:r>
            <w:r w:rsidR="001D456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Acordarea ajutoarelor în natură, familiilor cu copii de v</w:t>
            </w:r>
            <w:r w:rsidR="00984D28">
              <w:rPr>
                <w:rFonts w:ascii="Times New Roman" w:hAnsi="Times New Roman"/>
                <w:sz w:val="28"/>
                <w:szCs w:val="28"/>
                <w:lang w:val="ro-RO"/>
              </w:rPr>
              <w:t>â</w:t>
            </w:r>
            <w:r w:rsidR="001D456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rstă </w:t>
            </w:r>
            <w:r w:rsidR="00984D28">
              <w:rPr>
                <w:rFonts w:ascii="Times New Roman" w:hAnsi="Times New Roman"/>
                <w:sz w:val="28"/>
                <w:szCs w:val="28"/>
                <w:lang w:val="ro-RO"/>
              </w:rPr>
              <w:t>ș</w:t>
            </w:r>
            <w:r w:rsidR="001D4562">
              <w:rPr>
                <w:rFonts w:ascii="Times New Roman" w:hAnsi="Times New Roman"/>
                <w:sz w:val="28"/>
                <w:szCs w:val="28"/>
                <w:lang w:val="ro-RO"/>
              </w:rPr>
              <w:t>colară, pentru prevenirea abandonului școlar.</w:t>
            </w:r>
          </w:p>
          <w:p w14:paraId="7C3BC579" w14:textId="77777777" w:rsidR="001D4562" w:rsidRDefault="001D4562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37F7DBA" w14:textId="797A4FB1" w:rsidR="000E0F0B" w:rsidRPr="002D1EB8" w:rsidRDefault="001D4562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6. Organizarea unor acțiuni cultural educative pentru copii și tineri dar si pentru persoanele v</w:t>
            </w:r>
            <w:r w:rsidR="00984D28">
              <w:rPr>
                <w:rFonts w:ascii="Times New Roman" w:hAnsi="Times New Roman"/>
                <w:sz w:val="28"/>
                <w:szCs w:val="28"/>
                <w:lang w:val="ro-RO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rstnice</w:t>
            </w:r>
            <w:r w:rsidR="008862D5">
              <w:rPr>
                <w:rFonts w:ascii="Times New Roman" w:hAnsi="Times New Roman"/>
                <w:sz w:val="28"/>
                <w:szCs w:val="28"/>
                <w:lang w:val="ro-RO"/>
              </w:rPr>
              <w:t>,  pentru a stimula socializarea și a preveni izolarea acestora.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  <w:p w14:paraId="38AF584C" w14:textId="72C27E0D" w:rsidR="001533B2" w:rsidRPr="00422F73" w:rsidRDefault="001533B2" w:rsidP="00B27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</w:tcPr>
          <w:p w14:paraId="7C7DDFC7" w14:textId="77777777" w:rsidR="00B27D00" w:rsidRPr="00B27D00" w:rsidRDefault="00B27D00" w:rsidP="00B27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Buget</w:t>
            </w:r>
          </w:p>
          <w:p w14:paraId="39DB2FC1" w14:textId="03FEDEA4" w:rsidR="00FA3062" w:rsidRDefault="00B27D00" w:rsidP="00B27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t>local</w:t>
            </w:r>
          </w:p>
        </w:tc>
      </w:tr>
      <w:tr w:rsidR="00FA3062" w14:paraId="7AB92089" w14:textId="77777777" w:rsidTr="00B27D00">
        <w:tc>
          <w:tcPr>
            <w:tcW w:w="628" w:type="dxa"/>
          </w:tcPr>
          <w:p w14:paraId="0C6A10FD" w14:textId="5F7CFD5D" w:rsidR="00FA3062" w:rsidRDefault="0032102C" w:rsidP="00E552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</w:t>
            </w:r>
            <w:r w:rsidR="00315F13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3097" w:type="dxa"/>
          </w:tcPr>
          <w:p w14:paraId="03A93556" w14:textId="77777777" w:rsidR="00315F13" w:rsidRPr="0054053F" w:rsidRDefault="00315F13" w:rsidP="00315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</w:pPr>
            <w:r w:rsidRPr="0054053F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>Informarea publicului cu privire la serviciile  de asistență socială existente în comunitate și condițiile in care pot fi accesate.</w:t>
            </w:r>
            <w:r w:rsidRPr="0054053F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ab/>
            </w:r>
          </w:p>
          <w:p w14:paraId="5C1A6B96" w14:textId="77777777" w:rsidR="00FA3062" w:rsidRDefault="00FA3062" w:rsidP="00E552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6388F30E" w14:textId="77777777" w:rsidR="006A3432" w:rsidRPr="006A3432" w:rsidRDefault="006A3432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A343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1. Publicarea pe site a serviciilor sociale și beneficiilor de asistență socială care pot fi solicitate și a actelor necesare pentru obținerea lor. </w:t>
            </w:r>
          </w:p>
          <w:p w14:paraId="371623A8" w14:textId="77777777" w:rsidR="006A3432" w:rsidRPr="006A3432" w:rsidRDefault="006A3432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5A83669" w14:textId="0EF780F9" w:rsidR="006A3432" w:rsidRDefault="006A3432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A3432">
              <w:rPr>
                <w:rFonts w:ascii="Times New Roman" w:hAnsi="Times New Roman"/>
                <w:sz w:val="28"/>
                <w:szCs w:val="28"/>
                <w:lang w:val="ro-RO"/>
              </w:rPr>
              <w:t>2. Publicarea formularelor de cereri, declarații etc. necesare pentru întocmirea dosarelor.</w:t>
            </w:r>
          </w:p>
          <w:p w14:paraId="481B8DC0" w14:textId="77777777" w:rsidR="0032102C" w:rsidRPr="006A3432" w:rsidRDefault="0032102C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E99993A" w14:textId="31AAA569" w:rsidR="006A3432" w:rsidRPr="006A3432" w:rsidRDefault="006A3432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A3432">
              <w:rPr>
                <w:rFonts w:ascii="Times New Roman" w:hAnsi="Times New Roman"/>
                <w:sz w:val="28"/>
                <w:szCs w:val="28"/>
                <w:lang w:val="ro-RO"/>
              </w:rPr>
              <w:t>3. Publicarea listelor cu beneficiarii de venit minim garantat și cu cei obligați sa presteze ore de muncă.</w:t>
            </w:r>
          </w:p>
        </w:tc>
        <w:tc>
          <w:tcPr>
            <w:tcW w:w="1413" w:type="dxa"/>
          </w:tcPr>
          <w:p w14:paraId="50205274" w14:textId="77777777" w:rsidR="005C6F21" w:rsidRPr="00B27D00" w:rsidRDefault="005C6F21" w:rsidP="005C6F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t>Buget</w:t>
            </w:r>
          </w:p>
          <w:p w14:paraId="459831BE" w14:textId="03081319" w:rsidR="00FA3062" w:rsidRDefault="005C6F21" w:rsidP="005C6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t>local</w:t>
            </w:r>
          </w:p>
        </w:tc>
      </w:tr>
      <w:tr w:rsidR="00FA3062" w14:paraId="15F74D97" w14:textId="77777777" w:rsidTr="00B27D00">
        <w:tc>
          <w:tcPr>
            <w:tcW w:w="628" w:type="dxa"/>
          </w:tcPr>
          <w:p w14:paraId="2B2211CB" w14:textId="15F4AB48" w:rsidR="00FA3062" w:rsidRPr="006A3432" w:rsidRDefault="0032102C" w:rsidP="00E55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 w:rsidR="006A3432" w:rsidRPr="006A3432">
              <w:rPr>
                <w:rFonts w:ascii="Arial" w:hAnsi="Arial" w:cs="Arial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3097" w:type="dxa"/>
          </w:tcPr>
          <w:p w14:paraId="09A38927" w14:textId="738BC8CF" w:rsidR="006A3432" w:rsidRPr="0054053F" w:rsidRDefault="006A3432" w:rsidP="006A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</w:pPr>
            <w:r w:rsidRPr="0054053F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>Formarea profesional</w:t>
            </w:r>
            <w:r w:rsidR="004351C7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>ă</w:t>
            </w:r>
            <w:r w:rsidRPr="0054053F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 xml:space="preserve"> continuă în vederea creșterii performanței  personalului angajat în cadrul Direcției de asistență socială.</w:t>
            </w:r>
          </w:p>
          <w:p w14:paraId="5511737C" w14:textId="77777777" w:rsidR="00FA3062" w:rsidRDefault="00FA3062" w:rsidP="00E552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251EC0E1" w14:textId="0BF8E62B" w:rsidR="004351C7" w:rsidRPr="004351C7" w:rsidRDefault="00BF6626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351C7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1</w:t>
            </w:r>
            <w:r w:rsidRPr="004351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  <w:r w:rsidR="004351C7" w:rsidRPr="004351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="004351C7" w:rsidRPr="004351C7">
              <w:rPr>
                <w:rFonts w:ascii="Times New Roman" w:hAnsi="Times New Roman"/>
                <w:sz w:val="28"/>
                <w:szCs w:val="28"/>
                <w:lang w:val="ro-RO"/>
              </w:rPr>
              <w:t>Alocarea de sume în bugetul local pentru cursuri de perfecționare profesional</w:t>
            </w:r>
            <w:r w:rsidR="00D203E4"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="004351C7" w:rsidRPr="004351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 funcționarilor și salariaților.</w:t>
            </w:r>
          </w:p>
          <w:p w14:paraId="7A7BCED6" w14:textId="77777777" w:rsidR="004351C7" w:rsidRPr="004351C7" w:rsidRDefault="004351C7" w:rsidP="00B27D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14:paraId="19573957" w14:textId="4C2FC634" w:rsidR="00FA3062" w:rsidRPr="004351C7" w:rsidRDefault="004351C7" w:rsidP="00B27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4351C7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 xml:space="preserve">2. Realizarea unor schimburi de experiență pentru a implementa  inițiative de succes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aplicate în alte </w:t>
            </w:r>
            <w:r w:rsidRPr="004351C7">
              <w:rPr>
                <w:rFonts w:ascii="Times New Roman" w:hAnsi="Times New Roman"/>
                <w:sz w:val="28"/>
                <w:szCs w:val="28"/>
                <w:lang w:val="ro-RO"/>
              </w:rPr>
              <w:t>localități</w:t>
            </w:r>
            <w:r w:rsidR="0032102C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4351C7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14:paraId="6D4441B5" w14:textId="77777777" w:rsidR="00B27D00" w:rsidRPr="00B27D00" w:rsidRDefault="00B27D00" w:rsidP="00B27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Buget</w:t>
            </w:r>
          </w:p>
          <w:p w14:paraId="423F6AF7" w14:textId="6E99A7AD" w:rsidR="00FA3062" w:rsidRDefault="00B27D00" w:rsidP="00B27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B27D00">
              <w:rPr>
                <w:rFonts w:ascii="Times New Roman" w:hAnsi="Times New Roman"/>
                <w:sz w:val="28"/>
                <w:szCs w:val="28"/>
                <w:lang w:val="ro-RO"/>
              </w:rPr>
              <w:t>local</w:t>
            </w:r>
          </w:p>
        </w:tc>
      </w:tr>
      <w:tr w:rsidR="006B10EF" w14:paraId="5ABFC22C" w14:textId="77777777" w:rsidTr="00B27D00">
        <w:tc>
          <w:tcPr>
            <w:tcW w:w="628" w:type="dxa"/>
          </w:tcPr>
          <w:p w14:paraId="0087CF08" w14:textId="451FAF7B" w:rsidR="006B10EF" w:rsidRDefault="006B10EF" w:rsidP="00E5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3097" w:type="dxa"/>
          </w:tcPr>
          <w:p w14:paraId="751E0BF8" w14:textId="07F7EBD0" w:rsidR="006B10EF" w:rsidRPr="0054053F" w:rsidRDefault="006B10EF" w:rsidP="006A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>Promovarea prevenției ca măsură de importanță majoră în activitatea de asistență socială.</w:t>
            </w:r>
          </w:p>
        </w:tc>
        <w:tc>
          <w:tcPr>
            <w:tcW w:w="4502" w:type="dxa"/>
          </w:tcPr>
          <w:p w14:paraId="4DD40104" w14:textId="77777777" w:rsidR="006B10EF" w:rsidRDefault="006B10EF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1. Identificarea persoanelor aflate în situații de vulnerabilitate.</w:t>
            </w:r>
          </w:p>
          <w:p w14:paraId="4B4A756C" w14:textId="77777777" w:rsidR="006B10EF" w:rsidRDefault="006B10EF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F1EA7E6" w14:textId="77777777" w:rsidR="006B10EF" w:rsidRDefault="006B10EF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2. Informarea și consilierea persoanelor aflate </w:t>
            </w:r>
            <w:r w:rsidR="00F35AC8">
              <w:rPr>
                <w:rFonts w:ascii="Times New Roman" w:hAnsi="Times New Roman"/>
                <w:sz w:val="28"/>
                <w:szCs w:val="28"/>
                <w:lang w:val="ro-RO"/>
              </w:rPr>
              <w:t>situații de risc social.</w:t>
            </w:r>
          </w:p>
          <w:p w14:paraId="13C3D008" w14:textId="77777777" w:rsidR="00F35AC8" w:rsidRDefault="00F35AC8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CBE0D6D" w14:textId="02FE2308" w:rsidR="00F35AC8" w:rsidRPr="004351C7" w:rsidRDefault="00F35AC8" w:rsidP="00B27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3. Colaborarea cu parteneri și factori din comunitate interesați.</w:t>
            </w:r>
          </w:p>
        </w:tc>
        <w:tc>
          <w:tcPr>
            <w:tcW w:w="1413" w:type="dxa"/>
          </w:tcPr>
          <w:p w14:paraId="4215D601" w14:textId="3B2F1CAB" w:rsidR="006B10EF" w:rsidRPr="00B27D00" w:rsidRDefault="00F35AC8" w:rsidP="00B27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Buget local</w:t>
            </w:r>
          </w:p>
        </w:tc>
      </w:tr>
    </w:tbl>
    <w:p w14:paraId="0CEB56DE" w14:textId="757379A0" w:rsidR="001C6001" w:rsidRDefault="001C6001" w:rsidP="00C12662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6A0DED74" w14:textId="77777777" w:rsidR="00B91988" w:rsidRDefault="00B91988" w:rsidP="0007024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9E3F432" w14:textId="2B38C234" w:rsidR="00FE67E2" w:rsidRPr="00A269CD" w:rsidRDefault="00FE67E2" w:rsidP="00FE6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 w:rsidRPr="00A269CD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III. </w:t>
      </w:r>
      <w:r w:rsidR="003D3FA8" w:rsidRPr="00A269CD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IMPLEMENTAREA ȘI </w:t>
      </w:r>
      <w:r w:rsidRPr="00A269CD">
        <w:rPr>
          <w:rFonts w:ascii="Times New Roman" w:hAnsi="Times New Roman"/>
          <w:b/>
          <w:bCs/>
          <w:sz w:val="28"/>
          <w:szCs w:val="28"/>
          <w:lang w:val="ro-RO" w:eastAsia="ro-RO"/>
        </w:rPr>
        <w:t>MONITORIZAREA PLANULUI ANUAL DE ACȚIUNE</w:t>
      </w:r>
    </w:p>
    <w:p w14:paraId="491BF123" w14:textId="0921E201" w:rsidR="00FE67E2" w:rsidRPr="00A269CD" w:rsidRDefault="00FE67E2" w:rsidP="00FE6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14:paraId="24F82B7A" w14:textId="5ACF8EED" w:rsidR="003D3FA8" w:rsidRPr="00A269CD" w:rsidRDefault="003D3FA8" w:rsidP="003D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269CD">
        <w:rPr>
          <w:rFonts w:ascii="Times New Roman" w:hAnsi="Times New Roman"/>
          <w:sz w:val="28"/>
          <w:szCs w:val="28"/>
          <w:lang w:val="ro-RO" w:eastAsia="ro-RO"/>
        </w:rPr>
        <w:tab/>
        <w:t>Implementarea Planului anual de acțiune se face de către Direcția de Asistență Socială, cu participarea tuturor serviciilor și compartimentelor din aparatul de specialitate</w:t>
      </w:r>
      <w:r w:rsidR="005C6F21">
        <w:rPr>
          <w:rFonts w:ascii="Times New Roman" w:hAnsi="Times New Roman"/>
          <w:sz w:val="28"/>
          <w:szCs w:val="28"/>
          <w:lang w:val="ro-RO" w:eastAsia="ro-RO"/>
        </w:rPr>
        <w:t xml:space="preserve"> al primarului</w:t>
      </w:r>
      <w:r w:rsidRPr="00A269CD">
        <w:rPr>
          <w:rFonts w:ascii="Times New Roman" w:hAnsi="Times New Roman"/>
          <w:sz w:val="28"/>
          <w:szCs w:val="28"/>
          <w:lang w:val="ro-RO" w:eastAsia="ro-RO"/>
        </w:rPr>
        <w:t>, a partenerilor, a beneficiarilor și a tuturor instituțiilor cu responsabilități din comunitate.</w:t>
      </w:r>
    </w:p>
    <w:p w14:paraId="4FFEB6C9" w14:textId="2DB6B98B" w:rsidR="00FE67E2" w:rsidRPr="00A269CD" w:rsidRDefault="00FE67E2" w:rsidP="00FE6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269CD">
        <w:rPr>
          <w:rFonts w:ascii="Times New Roman" w:hAnsi="Times New Roman"/>
          <w:sz w:val="28"/>
          <w:szCs w:val="28"/>
          <w:lang w:val="ro-RO" w:eastAsia="ro-RO"/>
        </w:rPr>
        <w:t xml:space="preserve">Pentru a urmări realizarea obiectivelor stabilite în Planul anual de acțiune este nevoie de o monitorizare permanentă și de evaluarea rezultatelor activităților întreprinse. </w:t>
      </w:r>
    </w:p>
    <w:p w14:paraId="0C0C68C3" w14:textId="77777777" w:rsidR="000E0F0B" w:rsidRPr="00A269CD" w:rsidRDefault="00FE67E2" w:rsidP="000E0F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269CD">
        <w:rPr>
          <w:rFonts w:ascii="Times New Roman" w:hAnsi="Times New Roman"/>
          <w:sz w:val="28"/>
          <w:szCs w:val="28"/>
          <w:lang w:val="ro-RO" w:eastAsia="ro-RO"/>
        </w:rPr>
        <w:t>Pe parcursul procesului de monitorizare și evaluare se vor lua în considerare următorii indicatori:</w:t>
      </w:r>
    </w:p>
    <w:p w14:paraId="5224D516" w14:textId="61D8D911" w:rsidR="00FE67E2" w:rsidRPr="00A269CD" w:rsidRDefault="006B10EF" w:rsidP="003D3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-</w:t>
      </w:r>
      <w:r w:rsidR="000E0F0B" w:rsidRPr="00A269CD">
        <w:rPr>
          <w:rFonts w:ascii="Times New Roman" w:hAnsi="Times New Roman"/>
          <w:sz w:val="28"/>
          <w:szCs w:val="28"/>
          <w:lang w:val="ro-RO" w:eastAsia="ro-RO"/>
        </w:rPr>
        <w:t xml:space="preserve"> protecția copilului și prevenirea separării  de familie</w:t>
      </w:r>
      <w:r w:rsidR="003D3FA8" w:rsidRPr="00A269CD">
        <w:rPr>
          <w:rFonts w:ascii="Times New Roman" w:hAnsi="Times New Roman"/>
          <w:sz w:val="28"/>
          <w:szCs w:val="28"/>
          <w:lang w:val="ro-RO" w:eastAsia="ro-RO"/>
        </w:rPr>
        <w:t>;</w:t>
      </w:r>
    </w:p>
    <w:p w14:paraId="03338239" w14:textId="0BCDB3CB" w:rsidR="00FE67E2" w:rsidRPr="00A269CD" w:rsidRDefault="006B10EF" w:rsidP="000E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-</w:t>
      </w:r>
      <w:r w:rsidR="00FE67E2" w:rsidRPr="00A269CD">
        <w:rPr>
          <w:rFonts w:ascii="Times New Roman" w:hAnsi="Times New Roman"/>
          <w:sz w:val="28"/>
          <w:szCs w:val="28"/>
          <w:lang w:val="ro-RO" w:eastAsia="ro-RO"/>
        </w:rPr>
        <w:t xml:space="preserve"> combaterea sărăciei și a riscului de excluziune socială;</w:t>
      </w:r>
    </w:p>
    <w:p w14:paraId="6A177615" w14:textId="442D017A" w:rsidR="00FE67E2" w:rsidRPr="00A269CD" w:rsidRDefault="006B10EF" w:rsidP="000E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-</w:t>
      </w:r>
      <w:r w:rsidR="002E0662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FE67E2" w:rsidRPr="00A269CD">
        <w:rPr>
          <w:rFonts w:ascii="Times New Roman" w:hAnsi="Times New Roman"/>
          <w:sz w:val="28"/>
          <w:szCs w:val="28"/>
          <w:lang w:val="ro-RO" w:eastAsia="ro-RO"/>
        </w:rPr>
        <w:t>îmbunătățirea calită</w:t>
      </w:r>
      <w:r w:rsidR="003D3FA8" w:rsidRPr="00A269CD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FE67E2" w:rsidRPr="00A269CD">
        <w:rPr>
          <w:rFonts w:ascii="Times New Roman" w:hAnsi="Times New Roman"/>
          <w:sz w:val="28"/>
          <w:szCs w:val="28"/>
          <w:lang w:val="ro-RO" w:eastAsia="ro-RO"/>
        </w:rPr>
        <w:t>ii vie</w:t>
      </w:r>
      <w:r w:rsidR="003D3FA8" w:rsidRPr="00A269CD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FE67E2" w:rsidRPr="00A269CD">
        <w:rPr>
          <w:rFonts w:ascii="Times New Roman" w:hAnsi="Times New Roman"/>
          <w:sz w:val="28"/>
          <w:szCs w:val="28"/>
          <w:lang w:val="ro-RO" w:eastAsia="ro-RO"/>
        </w:rPr>
        <w:t xml:space="preserve">ii beneficiarilor ca urmare a </w:t>
      </w:r>
      <w:r w:rsidR="00F35AC8">
        <w:rPr>
          <w:rFonts w:ascii="Times New Roman" w:hAnsi="Times New Roman"/>
          <w:sz w:val="28"/>
          <w:szCs w:val="28"/>
          <w:lang w:val="ro-RO" w:eastAsia="ro-RO"/>
        </w:rPr>
        <w:t xml:space="preserve">acordării beneficiilor și </w:t>
      </w:r>
      <w:r w:rsidR="00FE67E2" w:rsidRPr="00A269CD">
        <w:rPr>
          <w:rFonts w:ascii="Times New Roman" w:hAnsi="Times New Roman"/>
          <w:sz w:val="28"/>
          <w:szCs w:val="28"/>
          <w:lang w:val="ro-RO" w:eastAsia="ro-RO"/>
        </w:rPr>
        <w:t xml:space="preserve">serviciilor </w:t>
      </w:r>
      <w:r w:rsidR="003C39A5">
        <w:rPr>
          <w:rFonts w:ascii="Times New Roman" w:hAnsi="Times New Roman"/>
          <w:sz w:val="28"/>
          <w:szCs w:val="28"/>
          <w:lang w:val="ro-RO" w:eastAsia="ro-RO"/>
        </w:rPr>
        <w:t>sociale</w:t>
      </w:r>
      <w:r w:rsidR="00FE67E2" w:rsidRPr="00A269CD">
        <w:rPr>
          <w:rFonts w:ascii="Times New Roman" w:hAnsi="Times New Roman"/>
          <w:sz w:val="28"/>
          <w:szCs w:val="28"/>
          <w:lang w:val="ro-RO" w:eastAsia="ro-RO"/>
        </w:rPr>
        <w:t>;</w:t>
      </w:r>
    </w:p>
    <w:p w14:paraId="24271CB5" w14:textId="6B5335FE" w:rsidR="00A96F66" w:rsidRDefault="006B10EF" w:rsidP="000E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-</w:t>
      </w:r>
      <w:r w:rsidR="00FE67E2" w:rsidRPr="00A269CD">
        <w:rPr>
          <w:rFonts w:ascii="Times New Roman" w:hAnsi="Times New Roman"/>
          <w:sz w:val="28"/>
          <w:szCs w:val="28"/>
          <w:lang w:val="ro-RO" w:eastAsia="ro-RO"/>
        </w:rPr>
        <w:t xml:space="preserve"> stabilirea unor proceduri flexibile de lucru cu publicul în func</w:t>
      </w:r>
      <w:r w:rsidR="003D3FA8" w:rsidRPr="00A269CD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FE67E2" w:rsidRPr="00A269CD">
        <w:rPr>
          <w:rFonts w:ascii="Times New Roman" w:hAnsi="Times New Roman"/>
          <w:sz w:val="28"/>
          <w:szCs w:val="28"/>
          <w:lang w:val="ro-RO" w:eastAsia="ro-RO"/>
        </w:rPr>
        <w:t>ie de nevoile apărute.</w:t>
      </w:r>
    </w:p>
    <w:p w14:paraId="79771DF3" w14:textId="4E8303C1" w:rsidR="00B1018A" w:rsidRDefault="007A27A3" w:rsidP="00B9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Î</w:t>
      </w:r>
      <w:r w:rsidR="00A96F66">
        <w:rPr>
          <w:rFonts w:ascii="Times New Roman" w:hAnsi="Times New Roman"/>
          <w:sz w:val="28"/>
          <w:szCs w:val="28"/>
          <w:lang w:val="ro-RO" w:eastAsia="ro-RO"/>
        </w:rPr>
        <w:t xml:space="preserve">n raportul </w:t>
      </w:r>
      <w:r w:rsidR="00B1018A">
        <w:rPr>
          <w:rFonts w:ascii="Times New Roman" w:hAnsi="Times New Roman"/>
          <w:sz w:val="28"/>
          <w:szCs w:val="28"/>
          <w:lang w:val="ro-RO" w:eastAsia="ro-RO"/>
        </w:rPr>
        <w:t>anual de activitate al Direcției de asistență socială se va prezenta modul de implementare al prezentului</w:t>
      </w:r>
      <w:r w:rsidR="002E0662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B1018A">
        <w:rPr>
          <w:rFonts w:ascii="Times New Roman" w:hAnsi="Times New Roman"/>
          <w:sz w:val="28"/>
          <w:szCs w:val="28"/>
          <w:lang w:val="ro-RO" w:eastAsia="ro-RO"/>
        </w:rPr>
        <w:t>plan anual de acțiune.</w:t>
      </w:r>
    </w:p>
    <w:p w14:paraId="6F01BB61" w14:textId="4EDD081A" w:rsidR="003C39A5" w:rsidRDefault="003C39A5" w:rsidP="0007024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o-RO" w:eastAsia="ro-RO"/>
        </w:rPr>
      </w:pPr>
    </w:p>
    <w:p w14:paraId="108CBDD8" w14:textId="77777777" w:rsidR="00A8013A" w:rsidRDefault="00A8013A" w:rsidP="0007024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B3B4FD8" w14:textId="1D72D043" w:rsidR="00CC779B" w:rsidRPr="00CC779B" w:rsidRDefault="00CC779B" w:rsidP="00CC779B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</w:t>
      </w:r>
      <w:r w:rsidRPr="00CC779B">
        <w:rPr>
          <w:rFonts w:ascii="Times New Roman" w:hAnsi="Times New Roman"/>
          <w:bCs/>
          <w:sz w:val="26"/>
          <w:szCs w:val="26"/>
          <w:lang w:val="ro-RO"/>
        </w:rPr>
        <w:t>Întocmit</w:t>
      </w:r>
    </w:p>
    <w:p w14:paraId="12BE177F" w14:textId="615C95FC" w:rsidR="00A8013A" w:rsidRDefault="003C39A5" w:rsidP="00A8013A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val="ro-RO"/>
        </w:rPr>
      </w:pPr>
      <w:r w:rsidRPr="007A27A3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</w:t>
      </w:r>
      <w:r w:rsidR="00B91988">
        <w:rPr>
          <w:rFonts w:ascii="Times New Roman" w:hAnsi="Times New Roman"/>
          <w:bCs/>
          <w:sz w:val="26"/>
          <w:szCs w:val="26"/>
          <w:lang w:val="ro-RO"/>
        </w:rPr>
        <w:t>Director executiv</w:t>
      </w:r>
      <w:r w:rsidR="00CC779B">
        <w:rPr>
          <w:rFonts w:ascii="Times New Roman" w:hAnsi="Times New Roman"/>
          <w:bCs/>
          <w:sz w:val="26"/>
          <w:szCs w:val="26"/>
          <w:lang w:val="ro-RO"/>
        </w:rPr>
        <w:t>,</w:t>
      </w:r>
    </w:p>
    <w:p w14:paraId="18557F5B" w14:textId="6D04EF44" w:rsidR="00B91988" w:rsidRDefault="00B91988" w:rsidP="00CC779B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val="ro-RO"/>
        </w:rPr>
      </w:pPr>
      <w:r>
        <w:rPr>
          <w:rFonts w:ascii="Times New Roman" w:hAnsi="Times New Roman"/>
          <w:bCs/>
          <w:sz w:val="26"/>
          <w:szCs w:val="26"/>
          <w:lang w:val="ro-RO"/>
        </w:rPr>
        <w:t xml:space="preserve">                                                                              Crăciunescu Diana - Mihaela</w:t>
      </w:r>
    </w:p>
    <w:p w14:paraId="666E4E5F" w14:textId="63D08063" w:rsidR="00CC779B" w:rsidRDefault="00A8013A" w:rsidP="00A8013A">
      <w:pPr>
        <w:tabs>
          <w:tab w:val="left" w:pos="7410"/>
        </w:tabs>
        <w:spacing w:after="0" w:line="240" w:lineRule="auto"/>
        <w:ind w:firstLine="720"/>
        <w:rPr>
          <w:rFonts w:ascii="Times New Roman" w:hAnsi="Times New Roman"/>
          <w:bCs/>
          <w:sz w:val="26"/>
          <w:szCs w:val="26"/>
          <w:lang w:val="ro-RO"/>
        </w:rPr>
      </w:pPr>
      <w:r>
        <w:rPr>
          <w:rFonts w:ascii="Times New Roman" w:hAnsi="Times New Roman"/>
          <w:bCs/>
          <w:sz w:val="26"/>
          <w:szCs w:val="26"/>
          <w:lang w:val="ro-RO"/>
        </w:rPr>
        <w:tab/>
      </w:r>
    </w:p>
    <w:p w14:paraId="50DA4A2E" w14:textId="37F2C521" w:rsidR="00A8013A" w:rsidRDefault="00A8013A" w:rsidP="00A8013A">
      <w:pPr>
        <w:tabs>
          <w:tab w:val="left" w:pos="7410"/>
        </w:tabs>
        <w:spacing w:after="0" w:line="240" w:lineRule="auto"/>
        <w:ind w:firstLine="720"/>
        <w:rPr>
          <w:rFonts w:ascii="Times New Roman" w:hAnsi="Times New Roman"/>
          <w:bCs/>
          <w:sz w:val="26"/>
          <w:szCs w:val="26"/>
          <w:lang w:val="ro-RO"/>
        </w:rPr>
      </w:pPr>
    </w:p>
    <w:p w14:paraId="778161FF" w14:textId="77777777" w:rsidR="00A8013A" w:rsidRDefault="00A8013A" w:rsidP="00A8013A">
      <w:pPr>
        <w:tabs>
          <w:tab w:val="left" w:pos="7410"/>
        </w:tabs>
        <w:spacing w:after="0" w:line="240" w:lineRule="auto"/>
        <w:ind w:firstLine="720"/>
        <w:rPr>
          <w:rFonts w:ascii="Times New Roman" w:hAnsi="Times New Roman"/>
          <w:bCs/>
          <w:sz w:val="26"/>
          <w:szCs w:val="26"/>
          <w:lang w:val="ro-RO"/>
        </w:rPr>
      </w:pPr>
    </w:p>
    <w:p w14:paraId="621C2614" w14:textId="4AB1101A" w:rsidR="00B91988" w:rsidRPr="00CC779B" w:rsidRDefault="00B91988" w:rsidP="00C12662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val="ro-RO"/>
        </w:rPr>
      </w:pPr>
      <w:r>
        <w:rPr>
          <w:rFonts w:ascii="Times New Roman" w:hAnsi="Times New Roman"/>
          <w:bCs/>
          <w:sz w:val="26"/>
          <w:szCs w:val="26"/>
          <w:lang w:val="ro-RO"/>
        </w:rPr>
        <w:t xml:space="preserve">                                                                              Asistent social,</w:t>
      </w:r>
    </w:p>
    <w:p w14:paraId="64E207D6" w14:textId="410CD0AE" w:rsidR="001C6001" w:rsidRPr="00C12662" w:rsidRDefault="007A27A3" w:rsidP="00C12662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  <w:lang w:val="ro-RO"/>
        </w:rPr>
      </w:pPr>
      <w:r w:rsidRPr="00CC779B">
        <w:rPr>
          <w:rFonts w:ascii="Times New Roman" w:hAnsi="Times New Roman"/>
          <w:bCs/>
          <w:sz w:val="26"/>
          <w:szCs w:val="26"/>
          <w:lang w:val="ro-RO"/>
        </w:rPr>
        <w:t xml:space="preserve">                                                                               Manea Alina - Ramona</w:t>
      </w:r>
    </w:p>
    <w:p w14:paraId="74E1ADD0" w14:textId="10D5FA47" w:rsidR="001C6001" w:rsidRDefault="001C6001" w:rsidP="0007024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BEF370D" w14:textId="231FF5F2" w:rsidR="001C6001" w:rsidRDefault="001C6001" w:rsidP="0007024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EAE6C90" w14:textId="3487BEAF" w:rsidR="001C6001" w:rsidRDefault="001C6001" w:rsidP="00A744D8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56AB087A" w14:textId="7A712667" w:rsidR="001C6001" w:rsidRDefault="001C6001" w:rsidP="0007024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1DB47CF" w14:textId="345EBCEC" w:rsidR="001C6001" w:rsidRDefault="001C6001" w:rsidP="0007024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18272B7" w14:textId="7477AD2B" w:rsidR="001C6001" w:rsidRDefault="001C6001" w:rsidP="0007024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E3B50E5" w14:textId="77777777" w:rsidR="001C6001" w:rsidRDefault="001C6001" w:rsidP="0007024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5CAA098" w14:textId="77777777" w:rsidR="0007024B" w:rsidRDefault="0007024B" w:rsidP="0007024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DBDA67F" w14:textId="4DC83402" w:rsidR="00A80796" w:rsidRDefault="00A80796" w:rsidP="0007024B">
      <w:pPr>
        <w:spacing w:after="0"/>
      </w:pPr>
    </w:p>
    <w:sectPr w:rsidR="00A80796" w:rsidSect="00A269CD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1355"/>
    <w:multiLevelType w:val="hybridMultilevel"/>
    <w:tmpl w:val="B72459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57D1"/>
    <w:multiLevelType w:val="hybridMultilevel"/>
    <w:tmpl w:val="48BCE3E2"/>
    <w:lvl w:ilvl="0" w:tplc="71E82BD8">
      <w:start w:val="4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31A50"/>
    <w:multiLevelType w:val="multilevel"/>
    <w:tmpl w:val="5C8E18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6E076028"/>
    <w:multiLevelType w:val="hybridMultilevel"/>
    <w:tmpl w:val="D70EBE32"/>
    <w:lvl w:ilvl="0" w:tplc="93B4EB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96"/>
    <w:rsid w:val="0002544F"/>
    <w:rsid w:val="00056A1B"/>
    <w:rsid w:val="000621E4"/>
    <w:rsid w:val="0007024B"/>
    <w:rsid w:val="000C0EC6"/>
    <w:rsid w:val="000C5FCE"/>
    <w:rsid w:val="000D08C3"/>
    <w:rsid w:val="000D653C"/>
    <w:rsid w:val="000E0BB1"/>
    <w:rsid w:val="000E0F0B"/>
    <w:rsid w:val="000F5F3F"/>
    <w:rsid w:val="0014464B"/>
    <w:rsid w:val="001533B2"/>
    <w:rsid w:val="00190DA5"/>
    <w:rsid w:val="001C6001"/>
    <w:rsid w:val="001D4562"/>
    <w:rsid w:val="001F5000"/>
    <w:rsid w:val="002245F2"/>
    <w:rsid w:val="0025149A"/>
    <w:rsid w:val="00256EA7"/>
    <w:rsid w:val="00270F59"/>
    <w:rsid w:val="002764D4"/>
    <w:rsid w:val="002B5757"/>
    <w:rsid w:val="002D1EB8"/>
    <w:rsid w:val="002E0662"/>
    <w:rsid w:val="00315F13"/>
    <w:rsid w:val="0032102C"/>
    <w:rsid w:val="00352F0E"/>
    <w:rsid w:val="0037668E"/>
    <w:rsid w:val="003808A7"/>
    <w:rsid w:val="003A7370"/>
    <w:rsid w:val="003A7BBC"/>
    <w:rsid w:val="003C39A5"/>
    <w:rsid w:val="003D3FA8"/>
    <w:rsid w:val="004036C3"/>
    <w:rsid w:val="00410317"/>
    <w:rsid w:val="0041378A"/>
    <w:rsid w:val="004178F2"/>
    <w:rsid w:val="00422F73"/>
    <w:rsid w:val="004351C7"/>
    <w:rsid w:val="00456399"/>
    <w:rsid w:val="00470B2F"/>
    <w:rsid w:val="004A5132"/>
    <w:rsid w:val="00520DB1"/>
    <w:rsid w:val="0053538B"/>
    <w:rsid w:val="0054053F"/>
    <w:rsid w:val="00561E99"/>
    <w:rsid w:val="005836C0"/>
    <w:rsid w:val="005C6F21"/>
    <w:rsid w:val="005D18E6"/>
    <w:rsid w:val="005E1CE8"/>
    <w:rsid w:val="0061787F"/>
    <w:rsid w:val="00626571"/>
    <w:rsid w:val="00694534"/>
    <w:rsid w:val="006A3432"/>
    <w:rsid w:val="006B10EF"/>
    <w:rsid w:val="006B7CE2"/>
    <w:rsid w:val="006C59CE"/>
    <w:rsid w:val="007A27A3"/>
    <w:rsid w:val="007F00EB"/>
    <w:rsid w:val="008862D5"/>
    <w:rsid w:val="00897B62"/>
    <w:rsid w:val="008A4598"/>
    <w:rsid w:val="008E6E77"/>
    <w:rsid w:val="00904F80"/>
    <w:rsid w:val="00904FAD"/>
    <w:rsid w:val="00943505"/>
    <w:rsid w:val="009515C4"/>
    <w:rsid w:val="00984D28"/>
    <w:rsid w:val="009A2674"/>
    <w:rsid w:val="009C50EA"/>
    <w:rsid w:val="009E0E1E"/>
    <w:rsid w:val="00A1287C"/>
    <w:rsid w:val="00A23A82"/>
    <w:rsid w:val="00A269CD"/>
    <w:rsid w:val="00A556B0"/>
    <w:rsid w:val="00A744D8"/>
    <w:rsid w:val="00A8013A"/>
    <w:rsid w:val="00A80796"/>
    <w:rsid w:val="00A96F66"/>
    <w:rsid w:val="00AE27DB"/>
    <w:rsid w:val="00AF6706"/>
    <w:rsid w:val="00AF7C94"/>
    <w:rsid w:val="00B1018A"/>
    <w:rsid w:val="00B27D00"/>
    <w:rsid w:val="00B3016C"/>
    <w:rsid w:val="00B3261A"/>
    <w:rsid w:val="00B5334F"/>
    <w:rsid w:val="00B57DF4"/>
    <w:rsid w:val="00B62E6D"/>
    <w:rsid w:val="00B82D60"/>
    <w:rsid w:val="00B91988"/>
    <w:rsid w:val="00B92EFC"/>
    <w:rsid w:val="00BC2428"/>
    <w:rsid w:val="00BE40A2"/>
    <w:rsid w:val="00BE5162"/>
    <w:rsid w:val="00BF6626"/>
    <w:rsid w:val="00C12662"/>
    <w:rsid w:val="00C30070"/>
    <w:rsid w:val="00C5728E"/>
    <w:rsid w:val="00CC779B"/>
    <w:rsid w:val="00CE1B8A"/>
    <w:rsid w:val="00D05472"/>
    <w:rsid w:val="00D203E4"/>
    <w:rsid w:val="00D229B1"/>
    <w:rsid w:val="00D42688"/>
    <w:rsid w:val="00D666F8"/>
    <w:rsid w:val="00D808D0"/>
    <w:rsid w:val="00DB25C6"/>
    <w:rsid w:val="00DB4F89"/>
    <w:rsid w:val="00DC5AD5"/>
    <w:rsid w:val="00DD2BBC"/>
    <w:rsid w:val="00DD5EEB"/>
    <w:rsid w:val="00DF2739"/>
    <w:rsid w:val="00DF5478"/>
    <w:rsid w:val="00E26805"/>
    <w:rsid w:val="00E41B4A"/>
    <w:rsid w:val="00E552AE"/>
    <w:rsid w:val="00E737F3"/>
    <w:rsid w:val="00EA6F4B"/>
    <w:rsid w:val="00ED3DF8"/>
    <w:rsid w:val="00EF7273"/>
    <w:rsid w:val="00F10882"/>
    <w:rsid w:val="00F31280"/>
    <w:rsid w:val="00F35AC8"/>
    <w:rsid w:val="00F961EE"/>
    <w:rsid w:val="00FA25A1"/>
    <w:rsid w:val="00FA306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32B0"/>
  <w15:chartTrackingRefBased/>
  <w15:docId w15:val="{7AE06CD3-C251-4604-A8AE-76E130F1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4B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itlu4">
    <w:name w:val="heading 4"/>
    <w:basedOn w:val="Standard"/>
    <w:next w:val="Standard"/>
    <w:link w:val="Titlu4Caracter"/>
    <w:uiPriority w:val="9"/>
    <w:unhideWhenUsed/>
    <w:qFormat/>
    <w:rsid w:val="00DF2739"/>
    <w:pPr>
      <w:keepNext/>
      <w:jc w:val="both"/>
      <w:outlineLvl w:val="3"/>
    </w:pPr>
  </w:style>
  <w:style w:type="paragraph" w:styleId="Titlu7">
    <w:name w:val="heading 7"/>
    <w:basedOn w:val="Standard"/>
    <w:next w:val="Standard"/>
    <w:link w:val="Titlu7Caracter"/>
    <w:rsid w:val="00DF2739"/>
    <w:pPr>
      <w:keepNext/>
      <w:ind w:left="4320"/>
      <w:outlineLvl w:val="6"/>
    </w:pPr>
    <w:rPr>
      <w:b/>
      <w:bCs/>
      <w:sz w:val="20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C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52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Listparagraf">
    <w:name w:val="List Paragraph"/>
    <w:basedOn w:val="Normal"/>
    <w:uiPriority w:val="34"/>
    <w:qFormat/>
    <w:rsid w:val="00FE67E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F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6626"/>
    <w:rPr>
      <w:rFonts w:ascii="Segoe UI" w:eastAsia="Calibri" w:hAnsi="Segoe UI" w:cs="Segoe UI"/>
      <w:sz w:val="18"/>
      <w:szCs w:val="18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rsid w:val="00DF2739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Titlu7Caracter">
    <w:name w:val="Titlu 7 Caracter"/>
    <w:basedOn w:val="Fontdeparagrafimplicit"/>
    <w:link w:val="Titlu7"/>
    <w:rsid w:val="00DF2739"/>
    <w:rPr>
      <w:rFonts w:ascii="Times New Roman" w:eastAsia="Times New Roman" w:hAnsi="Times New Roman" w:cs="Times New Roman"/>
      <w:b/>
      <w:bCs/>
      <w:kern w:val="3"/>
      <w:sz w:val="20"/>
      <w:szCs w:val="24"/>
      <w:lang w:val="en-US" w:eastAsia="zh-CN"/>
    </w:rPr>
  </w:style>
  <w:style w:type="paragraph" w:styleId="Titlu">
    <w:name w:val="Title"/>
    <w:basedOn w:val="Standard"/>
    <w:next w:val="Subtitlu"/>
    <w:link w:val="TitluCaracter"/>
    <w:uiPriority w:val="10"/>
    <w:qFormat/>
    <w:rsid w:val="00DF2739"/>
    <w:pPr>
      <w:ind w:right="4712"/>
      <w:jc w:val="center"/>
    </w:pPr>
    <w:rPr>
      <w:b/>
      <w:bCs/>
      <w:szCs w:val="24"/>
      <w:lang w:val="en-US"/>
    </w:rPr>
  </w:style>
  <w:style w:type="character" w:customStyle="1" w:styleId="TitluCaracter">
    <w:name w:val="Titlu Caracter"/>
    <w:basedOn w:val="Fontdeparagrafimplicit"/>
    <w:link w:val="Titlu"/>
    <w:uiPriority w:val="10"/>
    <w:rsid w:val="00DF2739"/>
    <w:rPr>
      <w:rFonts w:ascii="Times New Roman" w:eastAsia="Times New Roman" w:hAnsi="Times New Roman" w:cs="Times New Roman"/>
      <w:b/>
      <w:bCs/>
      <w:kern w:val="3"/>
      <w:sz w:val="28"/>
      <w:szCs w:val="24"/>
      <w:lang w:val="en-US" w:eastAsia="zh-CN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F27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F2739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7</Pages>
  <Words>1778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Rodica.Erhan</dc:creator>
  <cp:keywords/>
  <dc:description/>
  <cp:lastModifiedBy>Alina.Manea</cp:lastModifiedBy>
  <cp:revision>54</cp:revision>
  <cp:lastPrinted>2021-05-06T05:03:00Z</cp:lastPrinted>
  <dcterms:created xsi:type="dcterms:W3CDTF">2018-10-31T11:48:00Z</dcterms:created>
  <dcterms:modified xsi:type="dcterms:W3CDTF">2021-05-06T05:11:00Z</dcterms:modified>
</cp:coreProperties>
</file>