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201</w:t>
      </w:r>
      <w:r w:rsidR="00CE6605">
        <w:rPr>
          <w:lang w:val="ro-RO"/>
        </w:rPr>
        <w:t>8</w:t>
      </w:r>
    </w:p>
    <w:p w:rsidR="006316E0" w:rsidRDefault="006316E0">
      <w:pPr>
        <w:pStyle w:val="Titlu1"/>
        <w:rPr>
          <w:sz w:val="28"/>
          <w:szCs w:val="28"/>
        </w:rPr>
      </w:pPr>
    </w:p>
    <w:p w:rsidR="00356E76" w:rsidRDefault="00356E76" w:rsidP="00356E76"/>
    <w:p w:rsidR="003B6DF6" w:rsidRDefault="003B6DF6" w:rsidP="00356E76"/>
    <w:p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</w:p>
    <w:p w:rsidR="00CE6605" w:rsidRDefault="00CE6605" w:rsidP="00CE6605">
      <w:pPr>
        <w:spacing w:line="276" w:lineRule="auto"/>
        <w:jc w:val="center"/>
        <w:rPr>
          <w:bCs/>
          <w:lang w:val="ro-RO"/>
        </w:rPr>
      </w:pPr>
      <w:r w:rsidRPr="00B26359">
        <w:rPr>
          <w:lang w:val="ro-RO"/>
        </w:rPr>
        <w:t xml:space="preserve">la proiectul de hotărâre </w:t>
      </w:r>
    </w:p>
    <w:p w:rsidR="00CE6605" w:rsidRDefault="00CE6605" w:rsidP="00CE6605">
      <w:pPr>
        <w:pStyle w:val="Corptext"/>
        <w:jc w:val="center"/>
        <w:rPr>
          <w:rStyle w:val="apple-style-span"/>
          <w:bCs/>
          <w:sz w:val="24"/>
          <w:lang w:val="ro-RO"/>
        </w:rPr>
      </w:pPr>
      <w:r w:rsidRPr="00FE3210">
        <w:rPr>
          <w:rStyle w:val="apple-style-span"/>
          <w:bCs/>
          <w:sz w:val="24"/>
          <w:lang w:val="ro-RO"/>
        </w:rPr>
        <w:t xml:space="preserve">privind </w:t>
      </w:r>
      <w:r>
        <w:rPr>
          <w:rStyle w:val="apple-style-span"/>
          <w:bCs/>
          <w:sz w:val="24"/>
          <w:lang w:val="ro-RO"/>
        </w:rPr>
        <w:t xml:space="preserve">introducerea în Inventarul </w:t>
      </w:r>
      <w:r w:rsidRPr="00FE3210">
        <w:rPr>
          <w:rStyle w:val="apple-style-span"/>
          <w:bCs/>
          <w:sz w:val="24"/>
          <w:lang w:val="ro-RO"/>
        </w:rPr>
        <w:t>domeniul</w:t>
      </w:r>
      <w:r>
        <w:rPr>
          <w:rStyle w:val="apple-style-span"/>
          <w:bCs/>
          <w:sz w:val="24"/>
          <w:lang w:val="ro-RO"/>
        </w:rPr>
        <w:t>ui</w:t>
      </w:r>
      <w:r w:rsidRPr="00FE3210">
        <w:rPr>
          <w:rStyle w:val="apple-style-span"/>
          <w:bCs/>
          <w:sz w:val="24"/>
          <w:lang w:val="ro-RO"/>
        </w:rPr>
        <w:t xml:space="preserve"> privat al</w:t>
      </w:r>
    </w:p>
    <w:p w:rsidR="00CE6605" w:rsidRDefault="00CE6605" w:rsidP="00CE6605">
      <w:pPr>
        <w:pStyle w:val="Corptext"/>
        <w:jc w:val="center"/>
        <w:rPr>
          <w:rStyle w:val="apple-style-span"/>
          <w:bCs/>
          <w:sz w:val="24"/>
          <w:lang w:val="ro-RO"/>
        </w:rPr>
      </w:pPr>
      <w:r w:rsidRPr="00FE3210">
        <w:rPr>
          <w:rStyle w:val="apple-style-span"/>
          <w:bCs/>
          <w:sz w:val="24"/>
          <w:lang w:val="ro-RO"/>
        </w:rPr>
        <w:t>Municipiului Câmpulung Moldovenesc</w:t>
      </w:r>
      <w:r>
        <w:rPr>
          <w:rStyle w:val="apple-style-span"/>
          <w:bCs/>
          <w:sz w:val="24"/>
          <w:lang w:val="ro-RO"/>
        </w:rPr>
        <w:t xml:space="preserve"> și în gestiunea Muzeului Arta Lemnului a unor</w:t>
      </w:r>
    </w:p>
    <w:p w:rsidR="00CE6605" w:rsidRPr="00A61E0C" w:rsidRDefault="00CE6605" w:rsidP="00CE6605">
      <w:pPr>
        <w:pStyle w:val="Corptext"/>
        <w:jc w:val="center"/>
        <w:rPr>
          <w:bCs/>
          <w:sz w:val="24"/>
          <w:lang w:val="ro-RO"/>
        </w:rPr>
      </w:pPr>
      <w:r>
        <w:rPr>
          <w:rStyle w:val="apple-style-span"/>
          <w:bCs/>
          <w:sz w:val="24"/>
          <w:lang w:val="ro-RO"/>
        </w:rPr>
        <w:t>bunuri mobile – lucrări de artă și patrimoniu</w:t>
      </w:r>
    </w:p>
    <w:p w:rsidR="004A5F08" w:rsidRPr="00572CFA" w:rsidRDefault="004A5F08" w:rsidP="003B6DF6">
      <w:pPr>
        <w:pStyle w:val="Corptext"/>
        <w:jc w:val="center"/>
        <w:rPr>
          <w:b/>
          <w:sz w:val="24"/>
          <w:szCs w:val="24"/>
          <w:lang w:val="ro-RO"/>
        </w:rPr>
      </w:pPr>
    </w:p>
    <w:p w:rsidR="008208AD" w:rsidRPr="00572CFA" w:rsidRDefault="008208AD" w:rsidP="00572CFA">
      <w:pPr>
        <w:pStyle w:val="Corptext"/>
        <w:rPr>
          <w:b/>
          <w:sz w:val="24"/>
          <w:szCs w:val="24"/>
          <w:lang w:val="ro-RO"/>
        </w:rPr>
      </w:pPr>
    </w:p>
    <w:p w:rsidR="007B2EFB" w:rsidRPr="00572CFA" w:rsidRDefault="007B2EFB">
      <w:pPr>
        <w:ind w:firstLine="1260"/>
        <w:jc w:val="both"/>
        <w:rPr>
          <w:lang w:val="ro-RO"/>
        </w:rPr>
      </w:pPr>
    </w:p>
    <w:p w:rsidR="00CE6605" w:rsidRPr="000A5F27" w:rsidRDefault="00CE6605" w:rsidP="000A5F27">
      <w:pPr>
        <w:pStyle w:val="Corptext"/>
        <w:ind w:firstLine="720"/>
        <w:jc w:val="both"/>
        <w:rPr>
          <w:bCs/>
          <w:sz w:val="24"/>
          <w:lang w:val="ro-RO"/>
        </w:rPr>
      </w:pPr>
      <w:r w:rsidRPr="00A140C7">
        <w:rPr>
          <w:sz w:val="24"/>
          <w:szCs w:val="24"/>
          <w:lang w:val="ro-RO" w:eastAsia="ar-SA"/>
        </w:rPr>
        <w:t xml:space="preserve">Direcția tehnică și urbanism din cadrul Primăriei municipiului Câmpulung Moldovenesc, primind spre analiză </w:t>
      </w:r>
      <w:r w:rsidRPr="00572CFA">
        <w:rPr>
          <w:sz w:val="24"/>
          <w:szCs w:val="24"/>
          <w:lang w:val="ro-RO"/>
        </w:rPr>
        <w:t xml:space="preserve">proiectul de hotărâre </w:t>
      </w:r>
      <w:r w:rsidRPr="00572CFA">
        <w:rPr>
          <w:bCs/>
          <w:sz w:val="24"/>
          <w:szCs w:val="24"/>
          <w:lang w:val="ro-RO"/>
        </w:rPr>
        <w:t>privind</w:t>
      </w:r>
      <w:r w:rsidR="000A5F27">
        <w:rPr>
          <w:bCs/>
          <w:sz w:val="24"/>
          <w:szCs w:val="24"/>
          <w:lang w:val="ro-RO"/>
        </w:rPr>
        <w:t xml:space="preserve"> </w:t>
      </w:r>
      <w:r w:rsidR="000A5F27">
        <w:rPr>
          <w:rStyle w:val="apple-style-span"/>
          <w:bCs/>
          <w:sz w:val="24"/>
          <w:lang w:val="ro-RO"/>
        </w:rPr>
        <w:t xml:space="preserve">introducerea în Inventarul </w:t>
      </w:r>
      <w:r w:rsidR="000A5F27" w:rsidRPr="00FE3210">
        <w:rPr>
          <w:rStyle w:val="apple-style-span"/>
          <w:bCs/>
          <w:sz w:val="24"/>
          <w:lang w:val="ro-RO"/>
        </w:rPr>
        <w:t>domeniul</w:t>
      </w:r>
      <w:r w:rsidR="000A5F27">
        <w:rPr>
          <w:rStyle w:val="apple-style-span"/>
          <w:bCs/>
          <w:sz w:val="24"/>
          <w:lang w:val="ro-RO"/>
        </w:rPr>
        <w:t>ui</w:t>
      </w:r>
      <w:r w:rsidR="000A5F27" w:rsidRPr="00FE3210">
        <w:rPr>
          <w:rStyle w:val="apple-style-span"/>
          <w:bCs/>
          <w:sz w:val="24"/>
          <w:lang w:val="ro-RO"/>
        </w:rPr>
        <w:t xml:space="preserve"> privat al</w:t>
      </w:r>
      <w:r w:rsidR="000A5F27">
        <w:rPr>
          <w:rStyle w:val="apple-style-span"/>
          <w:bCs/>
          <w:sz w:val="24"/>
          <w:lang w:val="ro-RO"/>
        </w:rPr>
        <w:t xml:space="preserve"> </w:t>
      </w:r>
      <w:r w:rsidR="000A5F27" w:rsidRPr="00FE3210">
        <w:rPr>
          <w:rStyle w:val="apple-style-span"/>
          <w:bCs/>
          <w:sz w:val="24"/>
          <w:lang w:val="ro-RO"/>
        </w:rPr>
        <w:t>Municipiului Câmpulung Moldovenesc</w:t>
      </w:r>
      <w:r w:rsidR="000A5F27">
        <w:rPr>
          <w:rStyle w:val="apple-style-span"/>
          <w:bCs/>
          <w:sz w:val="24"/>
          <w:lang w:val="ro-RO"/>
        </w:rPr>
        <w:t xml:space="preserve"> și în gestiunea Muzeului Arta Lemnului a unor</w:t>
      </w:r>
      <w:r w:rsidR="000A5F27">
        <w:rPr>
          <w:rStyle w:val="apple-style-span"/>
          <w:bCs/>
          <w:sz w:val="24"/>
          <w:lang w:val="ro-RO"/>
        </w:rPr>
        <w:t xml:space="preserve"> </w:t>
      </w:r>
      <w:r w:rsidR="000A5F27">
        <w:rPr>
          <w:rStyle w:val="apple-style-span"/>
          <w:bCs/>
          <w:sz w:val="24"/>
          <w:lang w:val="ro-RO"/>
        </w:rPr>
        <w:t>bunuri mobile – lucrări de artă și patrimoniu</w:t>
      </w:r>
      <w:r w:rsidRPr="00572CFA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face următoarele precizări:</w:t>
      </w:r>
    </w:p>
    <w:p w:rsidR="00CE6605" w:rsidRDefault="00CE6605" w:rsidP="00CE66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Lucrările de artă și patrimoniu care fac obiectul prezentului proiect de hotărâre au fost donate de către Fundația Mircea Titus Romanescu Municipiului Câmpulung Moldovenesc  pentru Muzeul Arta Lemnului.</w:t>
      </w:r>
    </w:p>
    <w:p w:rsidR="00CE6605" w:rsidRDefault="00CE6605" w:rsidP="00CE66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Lucrările care fac obiectul donației au fost realizate cu ocazia Simpozionului Național de Pictură și Sculptură ”Câmpulung Moldovenesc, între tradiție și modernitate”, Ediția a I-a cu tema Rarău – Mit și Simbol, Câmpulung Moldovenesc,</w:t>
      </w:r>
      <w:r w:rsidR="000D766A">
        <w:rPr>
          <w:lang w:val="ro-RO"/>
        </w:rPr>
        <w:t xml:space="preserve"> în perioada</w:t>
      </w:r>
      <w:r>
        <w:rPr>
          <w:lang w:val="ro-RO"/>
        </w:rPr>
        <w:t xml:space="preserve"> 1-12 Septembrie 2017.</w:t>
      </w:r>
    </w:p>
    <w:p w:rsidR="00CE6605" w:rsidRDefault="00CE6605" w:rsidP="00CE66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Lucrările </w:t>
      </w:r>
      <w:r w:rsidRPr="00B26359">
        <w:rPr>
          <w:lang w:val="ro-RO"/>
        </w:rPr>
        <w:t>care fac obiectul proiectului sunt:</w:t>
      </w:r>
    </w:p>
    <w:p w:rsidR="00CE6605" w:rsidRDefault="00CE6605" w:rsidP="00D6307B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”Descântec 1”, realizată de autorul Ilie Boca</w:t>
      </w:r>
      <w:r w:rsidR="00D6307B">
        <w:rPr>
          <w:lang w:val="ro-RO"/>
        </w:rPr>
        <w:t>, având dimensiunea de 70 cm x 68 cm, pictură realizată – tehnică mixtă</w:t>
      </w:r>
      <w:r>
        <w:rPr>
          <w:lang w:val="ro-RO"/>
        </w:rPr>
        <w:t>;</w:t>
      </w:r>
    </w:p>
    <w:p w:rsidR="00CE6605" w:rsidRDefault="00CE6605" w:rsidP="00D6307B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”Descântec 2”, realizată de autorul Ilie Boca</w:t>
      </w:r>
      <w:r w:rsidR="00D6307B">
        <w:rPr>
          <w:lang w:val="ro-RO"/>
        </w:rPr>
        <w:t>, având dimensiunea de 60 cm x 60 cm, pictură realizată – tehnică mixtă</w:t>
      </w:r>
      <w:r>
        <w:rPr>
          <w:lang w:val="ro-RO"/>
        </w:rPr>
        <w:t>;</w:t>
      </w:r>
    </w:p>
    <w:p w:rsidR="00CE6605" w:rsidRDefault="00CE6605" w:rsidP="005224AA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”Rarău ”, realizată de autorul Constantin Flondor</w:t>
      </w:r>
      <w:r w:rsidR="005224AA">
        <w:rPr>
          <w:lang w:val="ro-RO"/>
        </w:rPr>
        <w:t>, având dimensiunea de 60 cm x 80 cm, pictură realizată – tehnică ulei de pânză u/p</w:t>
      </w:r>
      <w:r>
        <w:rPr>
          <w:lang w:val="ro-RO"/>
        </w:rPr>
        <w:t>;</w:t>
      </w:r>
    </w:p>
    <w:p w:rsidR="00CE6605" w:rsidRDefault="00CE6605" w:rsidP="005224AA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”Pojorâta 1”, realizată de autorul Constantin Flondor</w:t>
      </w:r>
      <w:r w:rsidR="005224AA">
        <w:rPr>
          <w:lang w:val="ro-RO"/>
        </w:rPr>
        <w:t>, având dimensiunea de 60 cm x 80 cm, pictură realizată – tehnică ulei de pânză u/p</w:t>
      </w:r>
      <w:r>
        <w:rPr>
          <w:lang w:val="ro-RO"/>
        </w:rPr>
        <w:t>;</w:t>
      </w:r>
    </w:p>
    <w:p w:rsidR="00CE6605" w:rsidRDefault="00CE6605" w:rsidP="005224AA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”Pietrosul Bistriței 1”, realizată de autorul Horea Paștina</w:t>
      </w:r>
      <w:r w:rsidR="005224AA">
        <w:rPr>
          <w:lang w:val="ro-RO"/>
        </w:rPr>
        <w:t>, având dimensiunea de 60 cm x 80 cm, pictură realizată – tehnică ulei pe pânză u/p</w:t>
      </w:r>
      <w:r>
        <w:rPr>
          <w:lang w:val="ro-RO"/>
        </w:rPr>
        <w:t>;</w:t>
      </w:r>
    </w:p>
    <w:p w:rsidR="00CE6605" w:rsidRDefault="00CE6605" w:rsidP="005224AA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”Pietrosul Bistriței 2”, realizată de autorul Horea Paștina</w:t>
      </w:r>
      <w:r w:rsidR="005224AA">
        <w:rPr>
          <w:lang w:val="ro-RO"/>
        </w:rPr>
        <w:t>, având dimensiunea de 60 cm x 50 cm, pictură realizată – tehnică ulei pe pânză u/p</w:t>
      </w:r>
      <w:r>
        <w:rPr>
          <w:lang w:val="ro-RO"/>
        </w:rPr>
        <w:t>;</w:t>
      </w:r>
    </w:p>
    <w:p w:rsidR="00CE6605" w:rsidRDefault="00CE6605" w:rsidP="00B6781C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”Vibrația Muntelui Rarău”, realizată de autorul Vasile Jurje</w:t>
      </w:r>
      <w:r w:rsidR="00B6781C">
        <w:rPr>
          <w:lang w:val="ro-RO"/>
        </w:rPr>
        <w:t>, având dimensiunea de 80 cm x 60 cm, pictură realizată – tehnică acrilic pe pânză a/p</w:t>
      </w:r>
      <w:r>
        <w:rPr>
          <w:lang w:val="ro-RO"/>
        </w:rPr>
        <w:t>;</w:t>
      </w:r>
    </w:p>
    <w:p w:rsidR="00CE6605" w:rsidRDefault="00CE6605" w:rsidP="003A4B73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”Energia Pietrelor”, realizată de autorul Vasile Jurje</w:t>
      </w:r>
      <w:r w:rsidR="00337BD0">
        <w:rPr>
          <w:lang w:val="ro-RO"/>
        </w:rPr>
        <w:t xml:space="preserve">, </w:t>
      </w:r>
      <w:r w:rsidR="00FF25C4">
        <w:rPr>
          <w:lang w:val="ro-RO"/>
        </w:rPr>
        <w:t>având dimensiunea</w:t>
      </w:r>
      <w:r w:rsidR="003A4B73">
        <w:rPr>
          <w:lang w:val="ro-RO"/>
        </w:rPr>
        <w:t xml:space="preserve"> de 80 cm x 60 cm, pictură realizată - tehnică acrilic pe pânză a/p</w:t>
      </w:r>
      <w:r>
        <w:rPr>
          <w:lang w:val="ro-RO"/>
        </w:rPr>
        <w:t>;</w:t>
      </w:r>
    </w:p>
    <w:p w:rsidR="00CE6605" w:rsidRDefault="00CE6605" w:rsidP="003A4B73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”Mit 2”, realizată de autorul Mariana Papară</w:t>
      </w:r>
      <w:r w:rsidR="003A4B73">
        <w:rPr>
          <w:lang w:val="ro-RO"/>
        </w:rPr>
        <w:t>, având dimensiunea de 60 cm x 80 cm, pictură realizată – tehnică mixtă a/p</w:t>
      </w:r>
      <w:r>
        <w:rPr>
          <w:lang w:val="ro-RO"/>
        </w:rPr>
        <w:t>;</w:t>
      </w:r>
    </w:p>
    <w:p w:rsidR="00CE6605" w:rsidRPr="003A4B73" w:rsidRDefault="00CE6605" w:rsidP="003A4B73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”Mit 3”, realizată de autorul Mariana Papară</w:t>
      </w:r>
      <w:r w:rsidR="003A4B73">
        <w:rPr>
          <w:lang w:val="ro-RO"/>
        </w:rPr>
        <w:t>, având dimensiunea de 60 cm x 80 cm, pictură realizată – tehnică mixtă a/p;</w:t>
      </w:r>
    </w:p>
    <w:p w:rsidR="00CE6605" w:rsidRDefault="00CE6605" w:rsidP="00A401A4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”Pietrele Doamnei – Rarău 1”, realizată de autorul Mircea Titus Romanescu</w:t>
      </w:r>
      <w:r w:rsidR="00A401A4">
        <w:rPr>
          <w:lang w:val="ro-RO"/>
        </w:rPr>
        <w:t>, având dimensiunea de 70 cm x 90 cm, pictură realizată – tehnică ulei de pânză u/p</w:t>
      </w:r>
      <w:r>
        <w:rPr>
          <w:lang w:val="ro-RO"/>
        </w:rPr>
        <w:t>;</w:t>
      </w:r>
    </w:p>
    <w:p w:rsidR="00CE6605" w:rsidRDefault="00CE6605" w:rsidP="00A401A4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lastRenderedPageBreak/>
        <w:t>”Florile Rarăului” – realizată de autorul Mircea Titus Romanescu</w:t>
      </w:r>
      <w:r w:rsidR="00A401A4">
        <w:rPr>
          <w:lang w:val="ro-RO"/>
        </w:rPr>
        <w:t>, având dimensiunea de 60 cm x 50 cm, pictură realizată – tehnică ulei pe pânză u/p</w:t>
      </w:r>
      <w:r>
        <w:rPr>
          <w:lang w:val="ro-RO"/>
        </w:rPr>
        <w:t>;</w:t>
      </w:r>
    </w:p>
    <w:p w:rsidR="00CE6605" w:rsidRDefault="00CE6605" w:rsidP="00A401A4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”Fereastră XC VI”, realizată de autorul Aurel Stanciu</w:t>
      </w:r>
      <w:r w:rsidR="00A401A4">
        <w:rPr>
          <w:lang w:val="ro-RO"/>
        </w:rPr>
        <w:t>, având dimensiunea de 60 cm x 70 cm, pictură realizată – tehnică ulei pe pânză u/p</w:t>
      </w:r>
      <w:r>
        <w:rPr>
          <w:lang w:val="ro-RO"/>
        </w:rPr>
        <w:t>;</w:t>
      </w:r>
    </w:p>
    <w:p w:rsidR="00CE6605" w:rsidRDefault="00CE6605" w:rsidP="00A401A4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”Fereastră XC IX”, realizată de autorul Aurel Stanciu</w:t>
      </w:r>
      <w:r w:rsidR="00A401A4">
        <w:rPr>
          <w:lang w:val="ro-RO"/>
        </w:rPr>
        <w:t>, având dimensiunea de 50 cm x 60 cm, pictură realizată – tehnică ulei pe pânză u/p</w:t>
      </w:r>
      <w:r>
        <w:rPr>
          <w:lang w:val="ro-RO"/>
        </w:rPr>
        <w:t>;</w:t>
      </w:r>
    </w:p>
    <w:p w:rsidR="00CE6605" w:rsidRDefault="00CE6605" w:rsidP="00A401A4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”Cântec”, realizată de autorul Ion Maftei,</w:t>
      </w:r>
      <w:r w:rsidR="00A401A4">
        <w:rPr>
          <w:lang w:val="ro-RO"/>
        </w:rPr>
        <w:t xml:space="preserve"> având înălțimea de 2,9 m, sculptură realizată din lemn de stejar;</w:t>
      </w:r>
    </w:p>
    <w:p w:rsidR="00CE6605" w:rsidRDefault="00CE6605" w:rsidP="00A401A4">
      <w:pPr>
        <w:numPr>
          <w:ilvl w:val="0"/>
          <w:numId w:val="9"/>
        </w:numPr>
        <w:spacing w:line="276" w:lineRule="auto"/>
        <w:ind w:left="0" w:firstLine="1080"/>
        <w:jc w:val="both"/>
        <w:rPr>
          <w:lang w:val="ro-RO"/>
        </w:rPr>
      </w:pPr>
      <w:r>
        <w:rPr>
          <w:lang w:val="ro-RO"/>
        </w:rPr>
        <w:t>”Fereastră Brâncovenească”, realizată de autorul Vasile Soponariu</w:t>
      </w:r>
      <w:r w:rsidR="00A401A4">
        <w:rPr>
          <w:lang w:val="ro-RO"/>
        </w:rPr>
        <w:t>, având înălțimea de 3,0 m, sculptură realizată din lemn de stejar.</w:t>
      </w:r>
    </w:p>
    <w:p w:rsidR="00D6307B" w:rsidRPr="003A4B73" w:rsidRDefault="00D6307B" w:rsidP="003A4B73">
      <w:pPr>
        <w:ind w:firstLine="720"/>
        <w:jc w:val="both"/>
        <w:rPr>
          <w:lang w:val="ro-RO"/>
        </w:rPr>
      </w:pPr>
      <w:r w:rsidRPr="003A4B73">
        <w:rPr>
          <w:lang w:val="ro-RO"/>
        </w:rPr>
        <w:t xml:space="preserve">Lucrările au fost dobândite de fundația donatoare conform Contractelor de donație </w:t>
      </w:r>
      <w:r w:rsidRPr="003A4B73">
        <w:rPr>
          <w:i/>
          <w:lang w:val="ro-RO"/>
        </w:rPr>
        <w:t xml:space="preserve">sub forma unui dar manual </w:t>
      </w:r>
      <w:r w:rsidRPr="003A4B73">
        <w:rPr>
          <w:lang w:val="ro-RO"/>
        </w:rPr>
        <w:t>cu data de 12.09.2017, încheiate cu autorii.</w:t>
      </w:r>
    </w:p>
    <w:p w:rsidR="00CE6605" w:rsidRDefault="00CE6605" w:rsidP="00CE6605">
      <w:pPr>
        <w:ind w:firstLine="720"/>
        <w:jc w:val="both"/>
        <w:rPr>
          <w:lang w:val="ro-RO"/>
        </w:rPr>
      </w:pPr>
      <w:r w:rsidRPr="00F8402E">
        <w:rPr>
          <w:lang w:val="ro-RO"/>
        </w:rPr>
        <w:t xml:space="preserve">După </w:t>
      </w:r>
      <w:r>
        <w:rPr>
          <w:lang w:val="ro-RO"/>
        </w:rPr>
        <w:t>adoptarea hotărârii</w:t>
      </w:r>
      <w:r w:rsidRPr="00F8402E">
        <w:rPr>
          <w:lang w:val="ro-RO"/>
        </w:rPr>
        <w:t xml:space="preserve">, </w:t>
      </w:r>
      <w:r w:rsidR="000A5F27">
        <w:rPr>
          <w:lang w:val="ro-RO"/>
        </w:rPr>
        <w:t xml:space="preserve">bunurile </w:t>
      </w:r>
      <w:r w:rsidRPr="00F8402E">
        <w:rPr>
          <w:lang w:val="ro-RO"/>
        </w:rPr>
        <w:t>mobil</w:t>
      </w:r>
      <w:r>
        <w:rPr>
          <w:lang w:val="ro-RO"/>
        </w:rPr>
        <w:t>e</w:t>
      </w:r>
      <w:r w:rsidR="000A5F27">
        <w:rPr>
          <w:lang w:val="ro-RO"/>
        </w:rPr>
        <w:t xml:space="preserve"> – lucrări de artă și patrimoniu</w:t>
      </w:r>
      <w:r w:rsidRPr="00F8402E">
        <w:rPr>
          <w:lang w:val="ro-RO"/>
        </w:rPr>
        <w:t xml:space="preserve"> prevăzut</w:t>
      </w:r>
      <w:r>
        <w:rPr>
          <w:lang w:val="ro-RO"/>
        </w:rPr>
        <w:t>e</w:t>
      </w:r>
      <w:r w:rsidRPr="00F8402E">
        <w:rPr>
          <w:lang w:val="ro-RO"/>
        </w:rPr>
        <w:t xml:space="preserve"> în anexa la prezentul proiect de hotărâre, v</w:t>
      </w:r>
      <w:r>
        <w:rPr>
          <w:lang w:val="ro-RO"/>
        </w:rPr>
        <w:t>or</w:t>
      </w:r>
      <w:r w:rsidRPr="00F8402E">
        <w:rPr>
          <w:lang w:val="ro-RO"/>
        </w:rPr>
        <w:t xml:space="preserve"> putea</w:t>
      </w:r>
      <w:r>
        <w:rPr>
          <w:lang w:val="ro-RO"/>
        </w:rPr>
        <w:t xml:space="preserve"> fi</w:t>
      </w:r>
      <w:r w:rsidRPr="00F8402E">
        <w:rPr>
          <w:lang w:val="ro-RO"/>
        </w:rPr>
        <w:t xml:space="preserve"> </w:t>
      </w:r>
      <w:r>
        <w:rPr>
          <w:lang w:val="ro-RO"/>
        </w:rPr>
        <w:t>înscrise în Inventarul domeniului privat al Municipiului Câmpulung Moldovenesc și în gestiunea Muzeului Arta Lemnului.</w:t>
      </w:r>
    </w:p>
    <w:p w:rsidR="00633B95" w:rsidRPr="003D5CFB" w:rsidRDefault="00633B95" w:rsidP="00633B95">
      <w:pPr>
        <w:pStyle w:val="Listparagr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o-RO"/>
        </w:rPr>
      </w:pPr>
      <w:r w:rsidRPr="003D5CFB">
        <w:rPr>
          <w:lang w:val="ro-RO"/>
        </w:rPr>
        <w:t xml:space="preserve">Valoarea de inventar a bunurilor </w:t>
      </w:r>
      <w:bookmarkStart w:id="0" w:name="_GoBack"/>
      <w:bookmarkEnd w:id="0"/>
      <w:r w:rsidRPr="003D5CFB">
        <w:rPr>
          <w:lang w:val="ro-RO"/>
        </w:rPr>
        <w:t>mobile</w:t>
      </w:r>
      <w:r w:rsidR="00A401A4">
        <w:rPr>
          <w:lang w:val="ro-RO"/>
        </w:rPr>
        <w:t xml:space="preserve"> – lucrări de artă și patrimoniu</w:t>
      </w:r>
      <w:r w:rsidRPr="003D5CFB">
        <w:rPr>
          <w:lang w:val="ro-RO"/>
        </w:rPr>
        <w:t>, în vederea înregistrării în evidenţele contabile al</w:t>
      </w:r>
      <w:r w:rsidR="00A401A4">
        <w:rPr>
          <w:lang w:val="ro-RO"/>
        </w:rPr>
        <w:t>e</w:t>
      </w:r>
      <w:r w:rsidRPr="003D5CFB">
        <w:rPr>
          <w:lang w:val="ro-RO"/>
        </w:rPr>
        <w:t xml:space="preserve"> municipiului Câmpulung Moldovenesc</w:t>
      </w:r>
      <w:r w:rsidR="00C25383">
        <w:rPr>
          <w:lang w:val="ro-RO"/>
        </w:rPr>
        <w:t>, este conform valorii din contractul de donație</w:t>
      </w:r>
      <w:r w:rsidR="00F83885">
        <w:rPr>
          <w:lang w:val="ro-RO"/>
        </w:rPr>
        <w:t>. Valoarea în lei s-a obținut ținând cont de valoarea estimată în euro din contractul de donație și cursul de schimb pentru euro (4,6566 lei) din data de 04.06.2018 publicat de Banca Națională a României.</w:t>
      </w:r>
    </w:p>
    <w:p w:rsidR="000B159C" w:rsidRPr="00572CFA" w:rsidRDefault="008B615D" w:rsidP="00633B95">
      <w:pPr>
        <w:spacing w:line="276" w:lineRule="auto"/>
        <w:ind w:right="-82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0298B">
        <w:rPr>
          <w:lang w:val="ro-RO"/>
        </w:rPr>
        <w:t xml:space="preserve">proiectul de hotărâre este 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>,</w:t>
      </w:r>
      <w:r w:rsidR="00C66F2F" w:rsidRPr="00572CFA">
        <w:rPr>
          <w:lang w:val="ro-RO"/>
        </w:rPr>
        <w:t xml:space="preserve"> </w:t>
      </w:r>
      <w:r w:rsidR="009B595C" w:rsidRPr="00572CFA">
        <w:rPr>
          <w:lang w:val="ro-RO"/>
        </w:rPr>
        <w:t>legal</w:t>
      </w:r>
      <w:r w:rsidR="0080298B">
        <w:rPr>
          <w:lang w:val="ro-RO"/>
        </w:rPr>
        <w:t xml:space="preserve"> și necesar</w:t>
      </w:r>
      <w:r w:rsidR="00C66F2F" w:rsidRPr="00572CFA">
        <w:rPr>
          <w:lang w:val="ro-RO"/>
        </w:rPr>
        <w:t>.</w:t>
      </w:r>
    </w:p>
    <w:p w:rsidR="000B159C" w:rsidRPr="00572CFA" w:rsidRDefault="000B159C" w:rsidP="00572CFA">
      <w:pPr>
        <w:spacing w:line="276" w:lineRule="auto"/>
        <w:ind w:right="-82" w:firstLine="900"/>
        <w:jc w:val="both"/>
        <w:rPr>
          <w:rFonts w:ascii="Arial Black" w:hAnsi="Arial Black"/>
          <w:lang w:val="ro-RO"/>
        </w:rPr>
      </w:pPr>
    </w:p>
    <w:p w:rsidR="00F83885" w:rsidRDefault="00F83885" w:rsidP="00F83885">
      <w:pPr>
        <w:ind w:right="-82"/>
        <w:jc w:val="both"/>
        <w:rPr>
          <w:rFonts w:ascii="Arial Black" w:hAnsi="Arial Black"/>
          <w:lang w:val="ro-RO"/>
        </w:rPr>
      </w:pPr>
    </w:p>
    <w:p w:rsidR="0080298B" w:rsidRPr="00572CFA" w:rsidRDefault="000B159C" w:rsidP="00F83885">
      <w:pPr>
        <w:ind w:right="-82"/>
        <w:jc w:val="both"/>
        <w:rPr>
          <w:rFonts w:ascii="Arial Black" w:hAnsi="Arial Black"/>
          <w:lang w:val="ro-RO"/>
        </w:rPr>
      </w:pPr>
      <w:r w:rsidRPr="00572CFA">
        <w:rPr>
          <w:rFonts w:ascii="Arial Black" w:hAnsi="Arial Black"/>
          <w:lang w:val="ro-RO"/>
        </w:rPr>
        <w:t xml:space="preserve">                 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298B" w:rsidRPr="0080298B" w:rsidTr="0080298B">
        <w:tc>
          <w:tcPr>
            <w:tcW w:w="4927" w:type="dxa"/>
          </w:tcPr>
          <w:p w:rsidR="0080298B" w:rsidRPr="0080298B" w:rsidRDefault="0080298B" w:rsidP="0080298B">
            <w:pPr>
              <w:ind w:right="-82"/>
              <w:jc w:val="center"/>
              <w:rPr>
                <w:b/>
                <w:lang w:val="ro-RO"/>
              </w:rPr>
            </w:pPr>
            <w:r w:rsidRPr="0080298B">
              <w:rPr>
                <w:b/>
                <w:lang w:val="ro-RO"/>
              </w:rPr>
              <w:t>Director executiv adjunct,</w:t>
            </w:r>
          </w:p>
          <w:p w:rsidR="0080298B" w:rsidRPr="0080298B" w:rsidRDefault="0080298B" w:rsidP="0080298B">
            <w:pPr>
              <w:ind w:right="-82"/>
              <w:jc w:val="center"/>
              <w:rPr>
                <w:b/>
                <w:lang w:val="ro-RO"/>
              </w:rPr>
            </w:pPr>
          </w:p>
          <w:p w:rsidR="0080298B" w:rsidRPr="0080298B" w:rsidRDefault="0080298B" w:rsidP="0080298B">
            <w:pPr>
              <w:ind w:right="-82"/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:rsidR="0080298B" w:rsidRPr="0080298B" w:rsidRDefault="0080298B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80298B">
              <w:rPr>
                <w:b/>
                <w:lang w:val="ro-RO"/>
              </w:rPr>
              <w:t>Șef Serviciu patrimoniu,</w:t>
            </w:r>
          </w:p>
          <w:p w:rsidR="0080298B" w:rsidRDefault="0080298B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:rsidR="0080298B" w:rsidRPr="0080298B" w:rsidRDefault="0080298B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  <w:p w:rsidR="0080298B" w:rsidRPr="0080298B" w:rsidRDefault="0080298B" w:rsidP="000B159C">
            <w:pPr>
              <w:ind w:right="-82"/>
              <w:jc w:val="both"/>
              <w:rPr>
                <w:lang w:val="ro-RO"/>
              </w:rPr>
            </w:pPr>
          </w:p>
        </w:tc>
      </w:tr>
    </w:tbl>
    <w:p w:rsidR="00A8028A" w:rsidRPr="0080298B" w:rsidRDefault="00A8028A" w:rsidP="000B159C">
      <w:pPr>
        <w:ind w:right="-82" w:firstLine="900"/>
        <w:jc w:val="both"/>
        <w:rPr>
          <w:lang w:val="ro-RO"/>
        </w:rPr>
      </w:pPr>
    </w:p>
    <w:p w:rsidR="00A8028A" w:rsidRPr="00572CFA" w:rsidRDefault="00A8028A" w:rsidP="000B159C">
      <w:pPr>
        <w:ind w:firstLine="1080"/>
        <w:jc w:val="center"/>
        <w:rPr>
          <w:b/>
          <w:lang w:val="ro-RO"/>
        </w:rPr>
      </w:pPr>
    </w:p>
    <w:p w:rsidR="0080298B" w:rsidRPr="00D404F1" w:rsidRDefault="0080298B">
      <w:pPr>
        <w:tabs>
          <w:tab w:val="left" w:pos="0"/>
        </w:tabs>
        <w:jc w:val="center"/>
        <w:rPr>
          <w:lang w:val="ro-RO"/>
        </w:rPr>
      </w:pPr>
    </w:p>
    <w:sectPr w:rsidR="0080298B" w:rsidRPr="00D404F1" w:rsidSect="000536C1">
      <w:footerReference w:type="even" r:id="rId7"/>
      <w:footerReference w:type="default" r:id="rId8"/>
      <w:pgSz w:w="11907" w:h="16840" w:code="9"/>
      <w:pgMar w:top="851" w:right="851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D4" w:rsidRDefault="00EE00D4">
      <w:r>
        <w:separator/>
      </w:r>
    </w:p>
  </w:endnote>
  <w:endnote w:type="continuationSeparator" w:id="0">
    <w:p w:rsidR="00EE00D4" w:rsidRDefault="00EE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1E5E8A">
      <w:rPr>
        <w:rStyle w:val="Numrdepagin"/>
        <w:noProof/>
      </w:rPr>
      <w:t>4</w: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D4" w:rsidRDefault="00EE00D4">
      <w:r>
        <w:separator/>
      </w:r>
    </w:p>
  </w:footnote>
  <w:footnote w:type="continuationSeparator" w:id="0">
    <w:p w:rsidR="00EE00D4" w:rsidRDefault="00EE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019"/>
    <w:multiLevelType w:val="hybridMultilevel"/>
    <w:tmpl w:val="E9FE49D8"/>
    <w:lvl w:ilvl="0" w:tplc="7BAA88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D5149B"/>
    <w:multiLevelType w:val="hybridMultilevel"/>
    <w:tmpl w:val="4726FAD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4EC9"/>
    <w:rsid w:val="000078E7"/>
    <w:rsid w:val="000133D8"/>
    <w:rsid w:val="00013AD3"/>
    <w:rsid w:val="00031B47"/>
    <w:rsid w:val="000448AC"/>
    <w:rsid w:val="000536C1"/>
    <w:rsid w:val="00065D20"/>
    <w:rsid w:val="00066A3E"/>
    <w:rsid w:val="00074D39"/>
    <w:rsid w:val="0008089C"/>
    <w:rsid w:val="00086A06"/>
    <w:rsid w:val="000A51B6"/>
    <w:rsid w:val="000A5F27"/>
    <w:rsid w:val="000B159C"/>
    <w:rsid w:val="000D766A"/>
    <w:rsid w:val="000E19AB"/>
    <w:rsid w:val="000F26CD"/>
    <w:rsid w:val="00111F0E"/>
    <w:rsid w:val="001170F8"/>
    <w:rsid w:val="00120F7B"/>
    <w:rsid w:val="0015756D"/>
    <w:rsid w:val="001679ED"/>
    <w:rsid w:val="001A29C1"/>
    <w:rsid w:val="001B4930"/>
    <w:rsid w:val="001B7ABD"/>
    <w:rsid w:val="001C07A7"/>
    <w:rsid w:val="001C2354"/>
    <w:rsid w:val="001E22FB"/>
    <w:rsid w:val="001E36FC"/>
    <w:rsid w:val="001E5E8A"/>
    <w:rsid w:val="002916EE"/>
    <w:rsid w:val="002B37FA"/>
    <w:rsid w:val="002C2952"/>
    <w:rsid w:val="002E0D81"/>
    <w:rsid w:val="002E5177"/>
    <w:rsid w:val="00321A00"/>
    <w:rsid w:val="00324799"/>
    <w:rsid w:val="00337BD0"/>
    <w:rsid w:val="00340BCB"/>
    <w:rsid w:val="00352A98"/>
    <w:rsid w:val="00356E76"/>
    <w:rsid w:val="003840C7"/>
    <w:rsid w:val="003A25D5"/>
    <w:rsid w:val="003A4B73"/>
    <w:rsid w:val="003A5A58"/>
    <w:rsid w:val="003B6DF6"/>
    <w:rsid w:val="003B6F95"/>
    <w:rsid w:val="003C13A0"/>
    <w:rsid w:val="003C4ABF"/>
    <w:rsid w:val="003D10D3"/>
    <w:rsid w:val="003D5CFB"/>
    <w:rsid w:val="00400E9E"/>
    <w:rsid w:val="00414679"/>
    <w:rsid w:val="00440B2F"/>
    <w:rsid w:val="004612FF"/>
    <w:rsid w:val="00461A16"/>
    <w:rsid w:val="0047334C"/>
    <w:rsid w:val="00486D41"/>
    <w:rsid w:val="00495B2E"/>
    <w:rsid w:val="004A2A6B"/>
    <w:rsid w:val="004A5F08"/>
    <w:rsid w:val="004C224F"/>
    <w:rsid w:val="004F34FE"/>
    <w:rsid w:val="004F6FB3"/>
    <w:rsid w:val="00513E26"/>
    <w:rsid w:val="005224AA"/>
    <w:rsid w:val="005455B2"/>
    <w:rsid w:val="005469C6"/>
    <w:rsid w:val="00552E34"/>
    <w:rsid w:val="0055591B"/>
    <w:rsid w:val="00571745"/>
    <w:rsid w:val="00572CFA"/>
    <w:rsid w:val="005E3252"/>
    <w:rsid w:val="005F00B7"/>
    <w:rsid w:val="005F6D1A"/>
    <w:rsid w:val="00607E86"/>
    <w:rsid w:val="00612FAD"/>
    <w:rsid w:val="0062284D"/>
    <w:rsid w:val="006316E0"/>
    <w:rsid w:val="00633B95"/>
    <w:rsid w:val="0067035A"/>
    <w:rsid w:val="0068129D"/>
    <w:rsid w:val="006A07A3"/>
    <w:rsid w:val="006A6C1E"/>
    <w:rsid w:val="006D48F8"/>
    <w:rsid w:val="006D4E18"/>
    <w:rsid w:val="00710124"/>
    <w:rsid w:val="007201BD"/>
    <w:rsid w:val="007369DA"/>
    <w:rsid w:val="007641AD"/>
    <w:rsid w:val="00786FC6"/>
    <w:rsid w:val="007B2EFB"/>
    <w:rsid w:val="007C1F9F"/>
    <w:rsid w:val="007C4212"/>
    <w:rsid w:val="007D3E87"/>
    <w:rsid w:val="0080298B"/>
    <w:rsid w:val="008059B5"/>
    <w:rsid w:val="008208AD"/>
    <w:rsid w:val="0084608E"/>
    <w:rsid w:val="00850859"/>
    <w:rsid w:val="00853C51"/>
    <w:rsid w:val="0087650D"/>
    <w:rsid w:val="008B615D"/>
    <w:rsid w:val="008F5115"/>
    <w:rsid w:val="0092003C"/>
    <w:rsid w:val="00931864"/>
    <w:rsid w:val="009333C4"/>
    <w:rsid w:val="009536E5"/>
    <w:rsid w:val="0097183A"/>
    <w:rsid w:val="009723A5"/>
    <w:rsid w:val="00973E06"/>
    <w:rsid w:val="009923FE"/>
    <w:rsid w:val="009A3206"/>
    <w:rsid w:val="009B595C"/>
    <w:rsid w:val="009B5CB7"/>
    <w:rsid w:val="009B6EEB"/>
    <w:rsid w:val="009C4785"/>
    <w:rsid w:val="009D1254"/>
    <w:rsid w:val="009E0F4E"/>
    <w:rsid w:val="009F1BE5"/>
    <w:rsid w:val="00A341BE"/>
    <w:rsid w:val="00A34A8A"/>
    <w:rsid w:val="00A401A4"/>
    <w:rsid w:val="00A52089"/>
    <w:rsid w:val="00A7467A"/>
    <w:rsid w:val="00A8028A"/>
    <w:rsid w:val="00A91810"/>
    <w:rsid w:val="00AC40C4"/>
    <w:rsid w:val="00AC51C7"/>
    <w:rsid w:val="00AF3105"/>
    <w:rsid w:val="00B078D6"/>
    <w:rsid w:val="00B30EBA"/>
    <w:rsid w:val="00B43814"/>
    <w:rsid w:val="00B65BA9"/>
    <w:rsid w:val="00B6781C"/>
    <w:rsid w:val="00B82895"/>
    <w:rsid w:val="00B93DDE"/>
    <w:rsid w:val="00BC4EE4"/>
    <w:rsid w:val="00BD6F19"/>
    <w:rsid w:val="00BF3615"/>
    <w:rsid w:val="00C25383"/>
    <w:rsid w:val="00C33CCA"/>
    <w:rsid w:val="00C35C3A"/>
    <w:rsid w:val="00C6686E"/>
    <w:rsid w:val="00C66F2F"/>
    <w:rsid w:val="00C90D45"/>
    <w:rsid w:val="00CB5A97"/>
    <w:rsid w:val="00CE6605"/>
    <w:rsid w:val="00CF5FDE"/>
    <w:rsid w:val="00D03451"/>
    <w:rsid w:val="00D0708B"/>
    <w:rsid w:val="00D076F1"/>
    <w:rsid w:val="00D166E6"/>
    <w:rsid w:val="00D178CC"/>
    <w:rsid w:val="00D357B3"/>
    <w:rsid w:val="00D404F1"/>
    <w:rsid w:val="00D6307B"/>
    <w:rsid w:val="00D66B11"/>
    <w:rsid w:val="00D70074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7DCF"/>
    <w:rsid w:val="00E6151D"/>
    <w:rsid w:val="00E86179"/>
    <w:rsid w:val="00E94ADA"/>
    <w:rsid w:val="00EA3FD7"/>
    <w:rsid w:val="00EA5B3E"/>
    <w:rsid w:val="00EB710B"/>
    <w:rsid w:val="00EC30C2"/>
    <w:rsid w:val="00ED69C7"/>
    <w:rsid w:val="00EE00D4"/>
    <w:rsid w:val="00EF30D3"/>
    <w:rsid w:val="00F00500"/>
    <w:rsid w:val="00F03E12"/>
    <w:rsid w:val="00F2149F"/>
    <w:rsid w:val="00F27984"/>
    <w:rsid w:val="00F3059A"/>
    <w:rsid w:val="00F61FFD"/>
    <w:rsid w:val="00F656EC"/>
    <w:rsid w:val="00F82B97"/>
    <w:rsid w:val="00F83885"/>
    <w:rsid w:val="00F90CEF"/>
    <w:rsid w:val="00FA4F76"/>
    <w:rsid w:val="00FB2780"/>
    <w:rsid w:val="00FB2C39"/>
    <w:rsid w:val="00FF062D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54470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link w:val="CorptextCaracter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textCaracter">
    <w:name w:val="Corp text Caracter"/>
    <w:basedOn w:val="Fontdeparagrafimplicit"/>
    <w:link w:val="Corptext"/>
    <w:rsid w:val="00CE6605"/>
    <w:rPr>
      <w:sz w:val="2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53</cp:revision>
  <cp:lastPrinted>2018-06-04T12:09:00Z</cp:lastPrinted>
  <dcterms:created xsi:type="dcterms:W3CDTF">2016-04-07T08:42:00Z</dcterms:created>
  <dcterms:modified xsi:type="dcterms:W3CDTF">2018-06-05T11:44:00Z</dcterms:modified>
</cp:coreProperties>
</file>