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Primăria municipiului Câmpulung Moldovenesc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Direcţia economică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Nr.</w:t>
      </w:r>
      <w:r w:rsidR="005170CA" w:rsidRPr="00E95C35">
        <w:rPr>
          <w:szCs w:val="26"/>
        </w:rPr>
        <w:t>_________</w:t>
      </w:r>
      <w:r w:rsidRPr="00E95C35">
        <w:rPr>
          <w:szCs w:val="26"/>
        </w:rPr>
        <w:t xml:space="preserve"> din </w:t>
      </w:r>
      <w:r w:rsidR="005170CA" w:rsidRPr="00E95C35">
        <w:rPr>
          <w:szCs w:val="26"/>
        </w:rPr>
        <w:t>______________</w:t>
      </w:r>
      <w:r w:rsidR="00E95C35" w:rsidRPr="00E95C35">
        <w:rPr>
          <w:szCs w:val="26"/>
        </w:rPr>
        <w:t>201</w:t>
      </w:r>
      <w:r w:rsidR="004667BB">
        <w:rPr>
          <w:szCs w:val="26"/>
        </w:rPr>
        <w:t>9</w:t>
      </w:r>
      <w:bookmarkStart w:id="0" w:name="_GoBack"/>
      <w:bookmarkEnd w:id="0"/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E95C35">
        <w:rPr>
          <w:b w:val="0"/>
          <w:sz w:val="26"/>
          <w:szCs w:val="26"/>
        </w:rPr>
        <w:t>R A P O R T</w:t>
      </w:r>
    </w:p>
    <w:p w:rsidR="007A076E" w:rsidRPr="00E95C35" w:rsidRDefault="00644452" w:rsidP="007A076E">
      <w:pPr>
        <w:pStyle w:val="Listparagraf"/>
        <w:numPr>
          <w:ilvl w:val="0"/>
          <w:numId w:val="2"/>
        </w:numPr>
        <w:jc w:val="center"/>
        <w:rPr>
          <w:b/>
          <w:bCs/>
          <w:szCs w:val="26"/>
        </w:rPr>
      </w:pPr>
      <w:r w:rsidRPr="00E95C35">
        <w:rPr>
          <w:b/>
          <w:szCs w:val="26"/>
        </w:rPr>
        <w:t xml:space="preserve">la proiectul de hotărâre </w:t>
      </w:r>
      <w:r w:rsidR="004667BB" w:rsidRPr="009A41B6">
        <w:rPr>
          <w:b/>
          <w:bCs/>
        </w:rPr>
        <w:t>p</w:t>
      </w:r>
      <w:r w:rsidR="004667BB" w:rsidRPr="009A41B6">
        <w:rPr>
          <w:b/>
          <w:bCs/>
          <w:lang w:val="es-ES"/>
        </w:rPr>
        <w:t>rivind aprobarea</w:t>
      </w:r>
      <w:r w:rsidR="004667BB">
        <w:rPr>
          <w:b/>
          <w:bCs/>
          <w:lang w:val="es-ES"/>
        </w:rPr>
        <w:t xml:space="preserve"> majorării bugetului, virărilor de credite bugetare și a</w:t>
      </w:r>
      <w:r w:rsidR="004667BB" w:rsidRPr="009A41B6">
        <w:rPr>
          <w:b/>
          <w:bCs/>
          <w:lang w:val="es-ES"/>
        </w:rPr>
        <w:t xml:space="preserve"> influențelor la lista</w:t>
      </w:r>
      <w:r w:rsidR="004667BB">
        <w:rPr>
          <w:b/>
          <w:bCs/>
          <w:lang w:val="es-ES"/>
        </w:rPr>
        <w:t xml:space="preserve"> de investiții a bugetului local pe anul 2019 și</w:t>
      </w:r>
      <w:r w:rsidR="004667BB" w:rsidRPr="009A41B6">
        <w:rPr>
          <w:b/>
          <w:bCs/>
          <w:lang w:val="es-ES"/>
        </w:rPr>
        <w:t xml:space="preserve"> </w:t>
      </w:r>
      <w:r w:rsidR="004667BB" w:rsidRPr="009A41B6">
        <w:rPr>
          <w:b/>
        </w:rPr>
        <w:t xml:space="preserve">majorarea bugetului </w:t>
      </w:r>
      <w:proofErr w:type="spellStart"/>
      <w:r w:rsidR="004667BB" w:rsidRPr="009A41B6">
        <w:rPr>
          <w:b/>
        </w:rPr>
        <w:t>instituţiilor</w:t>
      </w:r>
      <w:proofErr w:type="spellEnd"/>
      <w:r w:rsidR="004667BB" w:rsidRPr="009A41B6">
        <w:rPr>
          <w:b/>
        </w:rPr>
        <w:t xml:space="preserve"> publice </w:t>
      </w:r>
      <w:proofErr w:type="spellStart"/>
      <w:r w:rsidR="004667BB" w:rsidRPr="009A41B6">
        <w:rPr>
          <w:b/>
        </w:rPr>
        <w:t>şi</w:t>
      </w:r>
      <w:proofErr w:type="spellEnd"/>
      <w:r w:rsidR="004667BB" w:rsidRPr="009A41B6">
        <w:rPr>
          <w:b/>
        </w:rPr>
        <w:t xml:space="preserve"> </w:t>
      </w:r>
      <w:proofErr w:type="spellStart"/>
      <w:r w:rsidR="004667BB" w:rsidRPr="009A41B6">
        <w:rPr>
          <w:b/>
        </w:rPr>
        <w:t>activităţilor</w:t>
      </w:r>
      <w:proofErr w:type="spellEnd"/>
      <w:r w:rsidR="004667BB" w:rsidRPr="009A41B6">
        <w:rPr>
          <w:b/>
        </w:rPr>
        <w:t xml:space="preserve"> </w:t>
      </w:r>
      <w:proofErr w:type="spellStart"/>
      <w:r w:rsidR="004667BB" w:rsidRPr="009A41B6">
        <w:rPr>
          <w:b/>
        </w:rPr>
        <w:t>finanţate</w:t>
      </w:r>
      <w:proofErr w:type="spellEnd"/>
      <w:r w:rsidR="004667BB" w:rsidRPr="009A41B6">
        <w:rPr>
          <w:b/>
        </w:rPr>
        <w:t xml:space="preserve"> integral sau </w:t>
      </w:r>
      <w:proofErr w:type="spellStart"/>
      <w:r w:rsidR="004667BB">
        <w:rPr>
          <w:b/>
        </w:rPr>
        <w:t>parţial</w:t>
      </w:r>
      <w:proofErr w:type="spellEnd"/>
      <w:r w:rsidR="004667BB">
        <w:rPr>
          <w:b/>
        </w:rPr>
        <w:t xml:space="preserve"> din venituri proprii pe anul 2019</w:t>
      </w:r>
    </w:p>
    <w:p w:rsidR="00E44008" w:rsidRPr="00E95C35" w:rsidRDefault="00E44008" w:rsidP="00D4638D">
      <w:pPr>
        <w:pStyle w:val="Titlu1"/>
        <w:numPr>
          <w:ilvl w:val="0"/>
          <w:numId w:val="2"/>
        </w:numPr>
        <w:spacing w:before="100" w:after="10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44008" w:rsidRPr="00E95C35" w:rsidRDefault="00E44008" w:rsidP="007A076E">
      <w:pPr>
        <w:jc w:val="both"/>
        <w:rPr>
          <w:szCs w:val="26"/>
        </w:rPr>
      </w:pPr>
      <w:r w:rsidRPr="00E95C35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7A076E" w:rsidRPr="00E95C35">
        <w:rPr>
          <w:szCs w:val="26"/>
        </w:rPr>
        <w:t xml:space="preserve">, </w:t>
      </w:r>
      <w:r w:rsidRPr="00E95C35">
        <w:rPr>
          <w:bCs/>
          <w:szCs w:val="26"/>
        </w:rPr>
        <w:t>constată următoarele:</w:t>
      </w:r>
    </w:p>
    <w:p w:rsidR="004E57FE" w:rsidRPr="00E95C35" w:rsidRDefault="004E57FE" w:rsidP="004E57FE">
      <w:pPr>
        <w:autoSpaceDE w:val="0"/>
        <w:ind w:firstLine="720"/>
        <w:jc w:val="both"/>
        <w:rPr>
          <w:szCs w:val="26"/>
          <w:lang w:val="en-GB"/>
        </w:rPr>
      </w:pPr>
      <w:r w:rsidRPr="00E95C35">
        <w:rPr>
          <w:szCs w:val="26"/>
        </w:rPr>
        <w:t xml:space="preserve">     </w:t>
      </w:r>
      <w:r w:rsidR="00E44008" w:rsidRPr="00E95C35">
        <w:rPr>
          <w:szCs w:val="26"/>
        </w:rPr>
        <w:t xml:space="preserve">Se impune necesitatea următoarelor </w:t>
      </w:r>
      <w:r w:rsidR="005170CA" w:rsidRPr="00E95C35">
        <w:rPr>
          <w:szCs w:val="26"/>
        </w:rPr>
        <w:t>modificări în bugetul local</w:t>
      </w:r>
      <w:r w:rsidR="00E44008" w:rsidRPr="00E95C35">
        <w:rPr>
          <w:szCs w:val="26"/>
        </w:rPr>
        <w:t>:</w:t>
      </w:r>
      <w:r w:rsidR="00D4638D" w:rsidRPr="00E95C35">
        <w:rPr>
          <w:szCs w:val="26"/>
          <w:lang w:val="en-GB"/>
        </w:rPr>
        <w:t xml:space="preserve"> </w:t>
      </w:r>
      <w:r w:rsidRPr="00E95C35">
        <w:rPr>
          <w:szCs w:val="26"/>
          <w:lang w:val="en-GB"/>
        </w:rPr>
        <w:t xml:space="preserve"> </w:t>
      </w:r>
    </w:p>
    <w:p w:rsidR="004667BB" w:rsidRPr="00E27446" w:rsidRDefault="004667BB" w:rsidP="004667BB">
      <w:pPr>
        <w:numPr>
          <w:ilvl w:val="0"/>
          <w:numId w:val="15"/>
        </w:numPr>
        <w:jc w:val="both"/>
        <w:rPr>
          <w:szCs w:val="26"/>
          <w:lang w:val="en-GB"/>
        </w:rPr>
      </w:pPr>
      <w:bookmarkStart w:id="1" w:name="_Hlk518578174"/>
      <w:proofErr w:type="spellStart"/>
      <w:r w:rsidRPr="00E27446">
        <w:rPr>
          <w:szCs w:val="26"/>
          <w:lang w:val="en-GB"/>
        </w:rPr>
        <w:t>Majorarea</w:t>
      </w:r>
      <w:proofErr w:type="spellEnd"/>
      <w:r w:rsidRPr="00E27446">
        <w:rPr>
          <w:szCs w:val="26"/>
          <w:lang w:val="en-GB"/>
        </w:rPr>
        <w:t xml:space="preserve"> </w:t>
      </w:r>
      <w:proofErr w:type="spellStart"/>
      <w:r w:rsidRPr="00E27446">
        <w:rPr>
          <w:szCs w:val="26"/>
          <w:lang w:val="en-GB"/>
        </w:rPr>
        <w:t>veniturilor</w:t>
      </w:r>
      <w:proofErr w:type="spellEnd"/>
      <w:r w:rsidRPr="00E27446">
        <w:rPr>
          <w:szCs w:val="26"/>
          <w:lang w:val="en-GB"/>
        </w:rPr>
        <w:t xml:space="preserve"> </w:t>
      </w:r>
      <w:proofErr w:type="spellStart"/>
      <w:r w:rsidRPr="00E27446">
        <w:rPr>
          <w:szCs w:val="26"/>
          <w:lang w:val="en-GB"/>
        </w:rPr>
        <w:t>bugetului</w:t>
      </w:r>
      <w:proofErr w:type="spellEnd"/>
      <w:r w:rsidRPr="00E27446">
        <w:rPr>
          <w:szCs w:val="26"/>
          <w:lang w:val="en-GB"/>
        </w:rPr>
        <w:t xml:space="preserve"> local cu </w:t>
      </w:r>
      <w:proofErr w:type="spellStart"/>
      <w:r w:rsidRPr="00E27446">
        <w:rPr>
          <w:szCs w:val="26"/>
          <w:lang w:val="en-GB"/>
        </w:rPr>
        <w:t>suma</w:t>
      </w:r>
      <w:proofErr w:type="spellEnd"/>
      <w:r w:rsidRPr="00E27446">
        <w:rPr>
          <w:szCs w:val="26"/>
          <w:lang w:val="en-GB"/>
        </w:rPr>
        <w:t xml:space="preserve"> de </w:t>
      </w:r>
      <w:r>
        <w:rPr>
          <w:szCs w:val="26"/>
          <w:lang w:val="en-GB"/>
        </w:rPr>
        <w:t>2.500.000</w:t>
      </w:r>
      <w:r w:rsidRPr="00E27446">
        <w:rPr>
          <w:szCs w:val="26"/>
          <w:lang w:val="en-GB"/>
        </w:rPr>
        <w:t xml:space="preserve"> lei </w:t>
      </w:r>
      <w:r>
        <w:rPr>
          <w:szCs w:val="26"/>
          <w:lang w:val="en-GB"/>
        </w:rPr>
        <w:t xml:space="preserve">din </w:t>
      </w:r>
      <w:proofErr w:type="spellStart"/>
      <w:r>
        <w:rPr>
          <w:szCs w:val="26"/>
          <w:lang w:val="en-GB"/>
        </w:rPr>
        <w:t>fondul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dispoziția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Consiliului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Județean</w:t>
      </w:r>
      <w:proofErr w:type="spellEnd"/>
    </w:p>
    <w:p w:rsidR="004667BB" w:rsidRDefault="004667BB" w:rsidP="004667BB">
      <w:pPr>
        <w:numPr>
          <w:ilvl w:val="0"/>
          <w:numId w:val="15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Modificări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credite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cadrul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bugetului</w:t>
      </w:r>
      <w:proofErr w:type="spellEnd"/>
      <w:r>
        <w:rPr>
          <w:szCs w:val="26"/>
          <w:lang w:val="en-GB"/>
        </w:rPr>
        <w:t xml:space="preserve"> local </w:t>
      </w:r>
      <w:proofErr w:type="spellStart"/>
      <w:r>
        <w:rPr>
          <w:szCs w:val="26"/>
          <w:lang w:val="en-GB"/>
        </w:rPr>
        <w:t>după</w:t>
      </w:r>
      <w:proofErr w:type="spellEnd"/>
      <w:r>
        <w:rPr>
          <w:szCs w:val="26"/>
          <w:lang w:val="en-GB"/>
        </w:rPr>
        <w:t xml:space="preserve"> cum </w:t>
      </w:r>
      <w:proofErr w:type="spellStart"/>
      <w:r>
        <w:rPr>
          <w:szCs w:val="26"/>
          <w:lang w:val="en-GB"/>
        </w:rPr>
        <w:t>urmează</w:t>
      </w:r>
      <w:proofErr w:type="spellEnd"/>
      <w:r>
        <w:rPr>
          <w:szCs w:val="26"/>
          <w:lang w:val="en-GB"/>
        </w:rPr>
        <w:t>:</w:t>
      </w:r>
    </w:p>
    <w:p w:rsidR="004667BB" w:rsidRDefault="004667BB" w:rsidP="004667BB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>Cap 51.02 -</w:t>
      </w:r>
      <w:proofErr w:type="spellStart"/>
      <w:r>
        <w:rPr>
          <w:szCs w:val="26"/>
          <w:lang w:val="en-GB"/>
        </w:rPr>
        <w:t>Autorități</w:t>
      </w:r>
      <w:proofErr w:type="spellEnd"/>
      <w:r>
        <w:rPr>
          <w:szCs w:val="26"/>
          <w:lang w:val="en-GB"/>
        </w:rPr>
        <w:t xml:space="preserve"> executive-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48902 lei </w:t>
      </w:r>
      <w:proofErr w:type="spellStart"/>
      <w:r>
        <w:rPr>
          <w:szCs w:val="26"/>
          <w:lang w:val="en-GB"/>
        </w:rPr>
        <w:t>încasată</w:t>
      </w:r>
      <w:proofErr w:type="spellEnd"/>
      <w:r>
        <w:rPr>
          <w:szCs w:val="26"/>
          <w:lang w:val="en-GB"/>
        </w:rPr>
        <w:t xml:space="preserve"> din </w:t>
      </w:r>
      <w:proofErr w:type="spellStart"/>
      <w:r>
        <w:rPr>
          <w:szCs w:val="26"/>
          <w:lang w:val="en-GB"/>
        </w:rPr>
        <w:t>plățile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anului</w:t>
      </w:r>
      <w:proofErr w:type="spellEnd"/>
      <w:r>
        <w:rPr>
          <w:szCs w:val="26"/>
          <w:lang w:val="en-GB"/>
        </w:rPr>
        <w:t xml:space="preserve"> precedent din </w:t>
      </w:r>
      <w:proofErr w:type="spellStart"/>
      <w:r>
        <w:rPr>
          <w:szCs w:val="26"/>
          <w:lang w:val="en-GB"/>
        </w:rPr>
        <w:t>concedii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medicale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din </w:t>
      </w:r>
      <w:proofErr w:type="spellStart"/>
      <w:r>
        <w:rPr>
          <w:szCs w:val="26"/>
          <w:lang w:val="en-GB"/>
        </w:rPr>
        <w:t>recuperări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sume</w:t>
      </w:r>
      <w:proofErr w:type="spellEnd"/>
      <w:r>
        <w:rPr>
          <w:szCs w:val="26"/>
          <w:lang w:val="en-GB"/>
        </w:rPr>
        <w:t xml:space="preserve"> de la </w:t>
      </w:r>
      <w:proofErr w:type="spellStart"/>
      <w:r>
        <w:rPr>
          <w:szCs w:val="26"/>
          <w:lang w:val="en-GB"/>
        </w:rPr>
        <w:t>debitori</w:t>
      </w:r>
      <w:proofErr w:type="spellEnd"/>
      <w:r>
        <w:rPr>
          <w:szCs w:val="26"/>
          <w:lang w:val="en-GB"/>
        </w:rPr>
        <w:t xml:space="preserve"> se </w:t>
      </w:r>
      <w:proofErr w:type="spellStart"/>
      <w:r>
        <w:rPr>
          <w:szCs w:val="26"/>
          <w:lang w:val="en-GB"/>
        </w:rPr>
        <w:t>utilizează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iluminat</w:t>
      </w:r>
      <w:proofErr w:type="spellEnd"/>
      <w:r>
        <w:rPr>
          <w:szCs w:val="26"/>
          <w:lang w:val="en-GB"/>
        </w:rPr>
        <w:t xml:space="preserve">, încălzire-20000 lei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obiecte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inventar</w:t>
      </w:r>
      <w:proofErr w:type="spellEnd"/>
      <w:r>
        <w:rPr>
          <w:szCs w:val="26"/>
          <w:lang w:val="en-GB"/>
        </w:rPr>
        <w:t xml:space="preserve"> -28902 lei</w:t>
      </w:r>
    </w:p>
    <w:p w:rsidR="004667BB" w:rsidRDefault="004667BB" w:rsidP="004667BB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54.02.10- </w:t>
      </w:r>
      <w:proofErr w:type="spellStart"/>
      <w:r>
        <w:rPr>
          <w:szCs w:val="26"/>
          <w:lang w:val="en-GB"/>
        </w:rPr>
        <w:t>Servicii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publice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comunitare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evidență</w:t>
      </w:r>
      <w:proofErr w:type="spellEnd"/>
      <w:r>
        <w:rPr>
          <w:szCs w:val="26"/>
          <w:lang w:val="en-GB"/>
        </w:rPr>
        <w:t xml:space="preserve"> a </w:t>
      </w:r>
      <w:proofErr w:type="spellStart"/>
      <w:r>
        <w:rPr>
          <w:szCs w:val="26"/>
          <w:lang w:val="en-GB"/>
        </w:rPr>
        <w:t>persoanelor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7000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achiziționare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obiecte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inventar</w:t>
      </w:r>
      <w:proofErr w:type="spellEnd"/>
      <w:r>
        <w:rPr>
          <w:szCs w:val="26"/>
          <w:lang w:val="en-GB"/>
        </w:rPr>
        <w:t xml:space="preserve"> -3000 lei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furnituri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birou</w:t>
      </w:r>
      <w:proofErr w:type="spellEnd"/>
      <w:r>
        <w:rPr>
          <w:szCs w:val="26"/>
          <w:lang w:val="en-GB"/>
        </w:rPr>
        <w:t xml:space="preserve"> -4000 lei</w:t>
      </w:r>
    </w:p>
    <w:p w:rsidR="004667BB" w:rsidRDefault="004667BB" w:rsidP="004667BB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61.02.03.04 – </w:t>
      </w:r>
      <w:proofErr w:type="spellStart"/>
      <w:r>
        <w:rPr>
          <w:szCs w:val="26"/>
          <w:lang w:val="en-GB"/>
        </w:rPr>
        <w:t>Poliție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comunitară</w:t>
      </w:r>
      <w:proofErr w:type="spellEnd"/>
      <w:r>
        <w:rPr>
          <w:szCs w:val="26"/>
          <w:lang w:val="en-GB"/>
        </w:rPr>
        <w:t xml:space="preserve"> 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1000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achiziționare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obiecte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inventar</w:t>
      </w:r>
      <w:proofErr w:type="spellEnd"/>
      <w:r>
        <w:rPr>
          <w:szCs w:val="26"/>
          <w:lang w:val="en-GB"/>
        </w:rPr>
        <w:t xml:space="preserve"> (camera de </w:t>
      </w:r>
      <w:proofErr w:type="spellStart"/>
      <w:r>
        <w:rPr>
          <w:szCs w:val="26"/>
          <w:lang w:val="en-GB"/>
        </w:rPr>
        <w:t>supraveghere</w:t>
      </w:r>
      <w:proofErr w:type="spellEnd"/>
      <w:r>
        <w:rPr>
          <w:szCs w:val="26"/>
          <w:lang w:val="en-GB"/>
        </w:rPr>
        <w:t xml:space="preserve"> video) </w:t>
      </w:r>
    </w:p>
    <w:p w:rsidR="004667BB" w:rsidRDefault="004667BB" w:rsidP="004667BB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67.02 – </w:t>
      </w:r>
      <w:proofErr w:type="spellStart"/>
      <w:r>
        <w:rPr>
          <w:szCs w:val="26"/>
          <w:lang w:val="en-GB"/>
        </w:rPr>
        <w:t>Cultură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recreeere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religie</w:t>
      </w:r>
      <w:proofErr w:type="spellEnd"/>
      <w:r>
        <w:rPr>
          <w:szCs w:val="26"/>
          <w:lang w:val="en-GB"/>
        </w:rPr>
        <w:t xml:space="preserve"> 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30.000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finanțare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culte-10000 lei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20000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premii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sportivi</w:t>
      </w:r>
      <w:proofErr w:type="spellEnd"/>
    </w:p>
    <w:p w:rsidR="004667BB" w:rsidRPr="003A3B1C" w:rsidRDefault="004667BB" w:rsidP="004667BB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66.02 - </w:t>
      </w:r>
      <w:proofErr w:type="spellStart"/>
      <w:r>
        <w:rPr>
          <w:szCs w:val="26"/>
          <w:lang w:val="en-GB"/>
        </w:rPr>
        <w:t>Sănătate</w:t>
      </w:r>
      <w:proofErr w:type="spellEnd"/>
      <w:r>
        <w:rPr>
          <w:szCs w:val="26"/>
          <w:lang w:val="en-GB"/>
        </w:rPr>
        <w:t xml:space="preserve"> –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200.000 lei se </w:t>
      </w:r>
      <w:proofErr w:type="spellStart"/>
      <w:r>
        <w:rPr>
          <w:szCs w:val="26"/>
          <w:lang w:val="en-GB"/>
        </w:rPr>
        <w:t>suplimetează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Spitalului</w:t>
      </w:r>
      <w:proofErr w:type="spellEnd"/>
      <w:r>
        <w:rPr>
          <w:szCs w:val="26"/>
          <w:lang w:val="en-GB"/>
        </w:rPr>
        <w:t xml:space="preserve"> Municipal care se </w:t>
      </w:r>
      <w:proofErr w:type="spellStart"/>
      <w:r>
        <w:rPr>
          <w:szCs w:val="26"/>
          <w:lang w:val="en-GB"/>
        </w:rPr>
        <w:t>utilizează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achiziționare</w:t>
      </w:r>
      <w:proofErr w:type="spellEnd"/>
      <w:r>
        <w:rPr>
          <w:szCs w:val="26"/>
          <w:lang w:val="en-GB"/>
        </w:rPr>
        <w:t xml:space="preserve"> lemne-150000 lei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stimulente</w:t>
      </w:r>
      <w:proofErr w:type="spellEnd"/>
      <w:r>
        <w:rPr>
          <w:szCs w:val="26"/>
          <w:lang w:val="en-GB"/>
        </w:rPr>
        <w:t xml:space="preserve"> personal medical -50000 lei</w:t>
      </w:r>
      <w:r>
        <w:rPr>
          <w:color w:val="000000"/>
          <w:szCs w:val="26"/>
        </w:rPr>
        <w:t xml:space="preserve"> </w:t>
      </w:r>
    </w:p>
    <w:p w:rsidR="004667BB" w:rsidRDefault="004667BB" w:rsidP="004667BB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65.02- </w:t>
      </w:r>
      <w:proofErr w:type="spellStart"/>
      <w:r>
        <w:rPr>
          <w:szCs w:val="26"/>
          <w:lang w:val="en-GB"/>
        </w:rPr>
        <w:t>Învâțământ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216.000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>:</w:t>
      </w:r>
    </w:p>
    <w:p w:rsidR="004667BB" w:rsidRPr="00956367" w:rsidRDefault="004667BB" w:rsidP="004667BB">
      <w:pPr>
        <w:numPr>
          <w:ilvl w:val="0"/>
          <w:numId w:val="19"/>
        </w:numPr>
        <w:jc w:val="both"/>
        <w:rPr>
          <w:szCs w:val="26"/>
          <w:lang w:val="en-GB"/>
        </w:rPr>
      </w:pPr>
      <w:r w:rsidRPr="00956367">
        <w:rPr>
          <w:szCs w:val="26"/>
        </w:rPr>
        <w:t>Liceul tehnologic nr. 1 Câmpulung Moldovenesc -50000 lei pentru reparații în internatul unității și bibliotecă</w:t>
      </w:r>
    </w:p>
    <w:p w:rsidR="004667BB" w:rsidRPr="00956367" w:rsidRDefault="004667BB" w:rsidP="004667BB">
      <w:pPr>
        <w:numPr>
          <w:ilvl w:val="0"/>
          <w:numId w:val="19"/>
        </w:numPr>
        <w:jc w:val="both"/>
        <w:rPr>
          <w:szCs w:val="26"/>
          <w:lang w:val="en-GB"/>
        </w:rPr>
      </w:pPr>
      <w:r w:rsidRPr="00956367">
        <w:rPr>
          <w:szCs w:val="26"/>
        </w:rPr>
        <w:t>Școala Gimnazială „Bogdan Vodă” Câmpulung Moldovenesc pentru implementare catalog electronic-6000 lei și dotări-4000 lei</w:t>
      </w:r>
    </w:p>
    <w:p w:rsidR="004667BB" w:rsidRPr="00956367" w:rsidRDefault="004667BB" w:rsidP="004667BB">
      <w:pPr>
        <w:numPr>
          <w:ilvl w:val="0"/>
          <w:numId w:val="19"/>
        </w:numPr>
        <w:jc w:val="both"/>
        <w:rPr>
          <w:szCs w:val="26"/>
          <w:lang w:val="en-GB"/>
        </w:rPr>
      </w:pPr>
      <w:r w:rsidRPr="00956367">
        <w:rPr>
          <w:szCs w:val="26"/>
        </w:rPr>
        <w:t xml:space="preserve">Școala Gimnazială „Teodor </w:t>
      </w:r>
      <w:proofErr w:type="spellStart"/>
      <w:r w:rsidRPr="00956367">
        <w:rPr>
          <w:szCs w:val="26"/>
        </w:rPr>
        <w:t>Ștefanelli</w:t>
      </w:r>
      <w:proofErr w:type="spellEnd"/>
      <w:r w:rsidRPr="00956367">
        <w:rPr>
          <w:szCs w:val="26"/>
        </w:rPr>
        <w:t>” Câmpulung Moldovenesc pentru implementare catalog electronic-6000 lei și reparații la atelierul și magazia școlii-50000 lei</w:t>
      </w:r>
    </w:p>
    <w:p w:rsidR="004667BB" w:rsidRPr="00956367" w:rsidRDefault="004667BB" w:rsidP="004667BB">
      <w:pPr>
        <w:numPr>
          <w:ilvl w:val="0"/>
          <w:numId w:val="19"/>
        </w:numPr>
        <w:jc w:val="both"/>
        <w:rPr>
          <w:szCs w:val="26"/>
          <w:lang w:val="en-GB"/>
        </w:rPr>
      </w:pPr>
      <w:r w:rsidRPr="00956367">
        <w:rPr>
          <w:szCs w:val="26"/>
        </w:rPr>
        <w:lastRenderedPageBreak/>
        <w:t xml:space="preserve">Școala Gimnazială „George </w:t>
      </w:r>
      <w:proofErr w:type="spellStart"/>
      <w:r w:rsidRPr="00956367">
        <w:rPr>
          <w:szCs w:val="26"/>
        </w:rPr>
        <w:t>Voevidca</w:t>
      </w:r>
      <w:proofErr w:type="spellEnd"/>
      <w:r w:rsidRPr="00956367">
        <w:rPr>
          <w:szCs w:val="26"/>
        </w:rPr>
        <w:t>” Câmpulung Moldovenesc pentru implementare catalog electronic-5000 lei, achiziție mobilier și dotări pentru înființare</w:t>
      </w:r>
      <w:r>
        <w:rPr>
          <w:szCs w:val="26"/>
        </w:rPr>
        <w:t>a</w:t>
      </w:r>
      <w:r w:rsidRPr="00956367">
        <w:rPr>
          <w:szCs w:val="26"/>
        </w:rPr>
        <w:t xml:space="preserve"> unei grupe de grădiniță cu program prelungit-21500 lei și achiziție pompe pentru instalația de încălzire la Grădinița nr. 5- 7500 lei</w:t>
      </w:r>
    </w:p>
    <w:p w:rsidR="004667BB" w:rsidRPr="00A82EB0" w:rsidRDefault="004667BB" w:rsidP="004667BB">
      <w:pPr>
        <w:numPr>
          <w:ilvl w:val="0"/>
          <w:numId w:val="19"/>
        </w:numPr>
        <w:jc w:val="both"/>
        <w:rPr>
          <w:szCs w:val="26"/>
          <w:lang w:val="en-GB"/>
        </w:rPr>
      </w:pPr>
      <w:r w:rsidRPr="00956367">
        <w:rPr>
          <w:szCs w:val="26"/>
        </w:rPr>
        <w:t xml:space="preserve">Colegiul național Dragoș Vodă Câmpulung Moldovenesc – 66000 pentru finalizarea obiectivului de investiții </w:t>
      </w:r>
      <w:r w:rsidRPr="00956367">
        <w:rPr>
          <w:color w:val="000000"/>
          <w:szCs w:val="26"/>
        </w:rPr>
        <w:t>Modernizarea și amenajarea spațiilor situate la etajele 2 și 3 din strada Liceului nr. 3 pentru autorizare securitate la incendiu</w:t>
      </w:r>
      <w:r>
        <w:rPr>
          <w:color w:val="000000"/>
          <w:szCs w:val="26"/>
        </w:rPr>
        <w:t xml:space="preserve"> (Clădire internat)</w:t>
      </w:r>
      <w:r w:rsidRPr="00956367">
        <w:rPr>
          <w:szCs w:val="26"/>
        </w:rPr>
        <w:t xml:space="preserve"> </w:t>
      </w:r>
    </w:p>
    <w:p w:rsidR="004667BB" w:rsidRPr="00956367" w:rsidRDefault="004667BB" w:rsidP="004667BB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</w:rPr>
        <w:t>Cap 68.02 Asistență socială -se transferă suma de 76.850 lei de la salarii de bază la tichete de vacanță pentru acordarea voucherelor prevăzute de lege asistenților personali ai persoanelor cu handicap</w:t>
      </w:r>
    </w:p>
    <w:p w:rsidR="004667BB" w:rsidRPr="00956367" w:rsidRDefault="004667BB" w:rsidP="004667BB">
      <w:pPr>
        <w:numPr>
          <w:ilvl w:val="0"/>
          <w:numId w:val="17"/>
        </w:numPr>
        <w:jc w:val="both"/>
        <w:rPr>
          <w:szCs w:val="26"/>
          <w:lang w:val="en-GB"/>
        </w:rPr>
      </w:pPr>
      <w:r w:rsidRPr="00956367">
        <w:rPr>
          <w:szCs w:val="26"/>
          <w:lang w:val="en-GB"/>
        </w:rPr>
        <w:t xml:space="preserve">Cap 70.02. </w:t>
      </w:r>
      <w:proofErr w:type="spellStart"/>
      <w:r w:rsidRPr="00956367">
        <w:rPr>
          <w:szCs w:val="26"/>
          <w:lang w:val="en-GB"/>
        </w:rPr>
        <w:t>Locuinte</w:t>
      </w:r>
      <w:proofErr w:type="spellEnd"/>
      <w:r w:rsidRPr="00956367">
        <w:rPr>
          <w:szCs w:val="26"/>
          <w:lang w:val="en-GB"/>
        </w:rPr>
        <w:t xml:space="preserve">, </w:t>
      </w:r>
      <w:proofErr w:type="spellStart"/>
      <w:r w:rsidRPr="00956367">
        <w:rPr>
          <w:szCs w:val="26"/>
          <w:lang w:val="en-GB"/>
        </w:rPr>
        <w:t>servicii</w:t>
      </w:r>
      <w:proofErr w:type="spellEnd"/>
      <w:r w:rsidRPr="00956367">
        <w:rPr>
          <w:szCs w:val="26"/>
          <w:lang w:val="en-GB"/>
        </w:rPr>
        <w:t xml:space="preserve"> </w:t>
      </w:r>
      <w:proofErr w:type="spellStart"/>
      <w:r w:rsidRPr="00956367">
        <w:rPr>
          <w:szCs w:val="26"/>
          <w:lang w:val="en-GB"/>
        </w:rPr>
        <w:t>și</w:t>
      </w:r>
      <w:proofErr w:type="spellEnd"/>
      <w:r w:rsidRPr="00956367">
        <w:rPr>
          <w:szCs w:val="26"/>
          <w:lang w:val="en-GB"/>
        </w:rPr>
        <w:t xml:space="preserve"> </w:t>
      </w:r>
      <w:proofErr w:type="spellStart"/>
      <w:r w:rsidRPr="00956367">
        <w:rPr>
          <w:szCs w:val="26"/>
          <w:lang w:val="en-GB"/>
        </w:rPr>
        <w:t>dezvoltare</w:t>
      </w:r>
      <w:proofErr w:type="spellEnd"/>
      <w:r w:rsidRPr="00956367">
        <w:rPr>
          <w:szCs w:val="26"/>
          <w:lang w:val="en-GB"/>
        </w:rPr>
        <w:t xml:space="preserve"> </w:t>
      </w:r>
      <w:proofErr w:type="spellStart"/>
      <w:r w:rsidRPr="00956367">
        <w:rPr>
          <w:szCs w:val="26"/>
          <w:lang w:val="en-GB"/>
        </w:rPr>
        <w:t>publică</w:t>
      </w:r>
      <w:proofErr w:type="spellEnd"/>
      <w:r w:rsidRPr="00956367">
        <w:rPr>
          <w:szCs w:val="26"/>
          <w:lang w:val="en-GB"/>
        </w:rPr>
        <w:t xml:space="preserve">- </w:t>
      </w:r>
      <w:proofErr w:type="spellStart"/>
      <w:r w:rsidRPr="00956367">
        <w:rPr>
          <w:szCs w:val="26"/>
          <w:lang w:val="en-GB"/>
        </w:rPr>
        <w:t>suplimentarea</w:t>
      </w:r>
      <w:proofErr w:type="spellEnd"/>
      <w:r w:rsidRPr="00956367">
        <w:rPr>
          <w:szCs w:val="26"/>
          <w:lang w:val="en-GB"/>
        </w:rPr>
        <w:t xml:space="preserve"> </w:t>
      </w:r>
      <w:proofErr w:type="spellStart"/>
      <w:r w:rsidRPr="00956367">
        <w:rPr>
          <w:szCs w:val="26"/>
          <w:lang w:val="en-GB"/>
        </w:rPr>
        <w:t>capitolului</w:t>
      </w:r>
      <w:proofErr w:type="spellEnd"/>
      <w:r w:rsidRPr="00956367">
        <w:rPr>
          <w:szCs w:val="26"/>
          <w:lang w:val="en-GB"/>
        </w:rPr>
        <w:t xml:space="preserve"> cu </w:t>
      </w:r>
      <w:proofErr w:type="spellStart"/>
      <w:r w:rsidRPr="00956367">
        <w:rPr>
          <w:szCs w:val="26"/>
          <w:lang w:val="en-GB"/>
        </w:rPr>
        <w:t>suma</w:t>
      </w:r>
      <w:proofErr w:type="spellEnd"/>
      <w:r w:rsidRPr="00956367">
        <w:rPr>
          <w:szCs w:val="26"/>
          <w:lang w:val="en-GB"/>
        </w:rPr>
        <w:t xml:space="preserve"> de</w:t>
      </w:r>
      <w:r>
        <w:rPr>
          <w:szCs w:val="26"/>
          <w:lang w:val="en-GB"/>
        </w:rPr>
        <w:t>185.</w:t>
      </w:r>
      <w:r w:rsidRPr="00956367">
        <w:rPr>
          <w:szCs w:val="26"/>
          <w:lang w:val="en-GB"/>
        </w:rPr>
        <w:t>00</w:t>
      </w:r>
      <w:r>
        <w:rPr>
          <w:szCs w:val="26"/>
          <w:lang w:val="en-GB"/>
        </w:rPr>
        <w:t>0</w:t>
      </w:r>
      <w:r w:rsidRPr="00956367">
        <w:rPr>
          <w:szCs w:val="26"/>
          <w:lang w:val="en-GB"/>
        </w:rPr>
        <w:t xml:space="preserve"> lei </w:t>
      </w:r>
      <w:proofErr w:type="spellStart"/>
      <w:r w:rsidRPr="00956367">
        <w:rPr>
          <w:szCs w:val="26"/>
          <w:lang w:val="en-GB"/>
        </w:rPr>
        <w:t>pentru</w:t>
      </w:r>
      <w:proofErr w:type="spellEnd"/>
      <w:r w:rsidRPr="00956367">
        <w:rPr>
          <w:szCs w:val="26"/>
          <w:lang w:val="en-GB"/>
        </w:rPr>
        <w:t>:</w:t>
      </w:r>
    </w:p>
    <w:p w:rsidR="004667BB" w:rsidRDefault="004667BB" w:rsidP="004667BB">
      <w:pPr>
        <w:numPr>
          <w:ilvl w:val="0"/>
          <w:numId w:val="18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35.000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acoperire</w:t>
      </w:r>
      <w:proofErr w:type="spellEnd"/>
      <w:r>
        <w:rPr>
          <w:szCs w:val="26"/>
          <w:lang w:val="en-GB"/>
        </w:rPr>
        <w:t xml:space="preserve"> a </w:t>
      </w:r>
      <w:proofErr w:type="spellStart"/>
      <w:r>
        <w:rPr>
          <w:szCs w:val="26"/>
          <w:lang w:val="en-GB"/>
        </w:rPr>
        <w:t>fibrei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optice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Pârtia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schi</w:t>
      </w:r>
      <w:proofErr w:type="spellEnd"/>
    </w:p>
    <w:p w:rsidR="004667BB" w:rsidRDefault="004667BB" w:rsidP="004667BB">
      <w:pPr>
        <w:numPr>
          <w:ilvl w:val="0"/>
          <w:numId w:val="18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 65.000 lei -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alimentare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apă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strada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str.S.F</w:t>
      </w:r>
      <w:proofErr w:type="spellEnd"/>
      <w:r>
        <w:rPr>
          <w:szCs w:val="26"/>
          <w:lang w:val="en-GB"/>
        </w:rPr>
        <w:t xml:space="preserve">. </w:t>
      </w:r>
      <w:proofErr w:type="gramStart"/>
      <w:r>
        <w:rPr>
          <w:szCs w:val="26"/>
          <w:lang w:val="en-GB"/>
        </w:rPr>
        <w:t>Marian  (</w:t>
      </w:r>
      <w:proofErr w:type="gramEnd"/>
      <w:r>
        <w:rPr>
          <w:szCs w:val="26"/>
          <w:lang w:val="en-GB"/>
        </w:rPr>
        <w:t>70.02.05.01)</w:t>
      </w:r>
    </w:p>
    <w:p w:rsidR="004667BB" w:rsidRDefault="004667BB" w:rsidP="004667BB">
      <w:pPr>
        <w:numPr>
          <w:ilvl w:val="0"/>
          <w:numId w:val="18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35.000- </w:t>
      </w:r>
      <w:proofErr w:type="spellStart"/>
      <w:r>
        <w:rPr>
          <w:szCs w:val="26"/>
          <w:lang w:val="en-GB"/>
        </w:rPr>
        <w:t>lucrari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bransamente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containere</w:t>
      </w:r>
      <w:proofErr w:type="spellEnd"/>
      <w:r>
        <w:rPr>
          <w:szCs w:val="26"/>
          <w:lang w:val="en-GB"/>
        </w:rPr>
        <w:t xml:space="preserve"> tip </w:t>
      </w:r>
      <w:proofErr w:type="spellStart"/>
      <w:r>
        <w:rPr>
          <w:szCs w:val="26"/>
          <w:lang w:val="en-GB"/>
        </w:rPr>
        <w:t>locuință</w:t>
      </w:r>
      <w:proofErr w:type="spellEnd"/>
    </w:p>
    <w:p w:rsidR="004667BB" w:rsidRPr="009D2299" w:rsidRDefault="004667BB" w:rsidP="004667BB">
      <w:pPr>
        <w:numPr>
          <w:ilvl w:val="0"/>
          <w:numId w:val="18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>50.000 lei –</w:t>
      </w:r>
      <w:r w:rsidRPr="00D649D1">
        <w:t xml:space="preserve"> </w:t>
      </w:r>
      <w:r>
        <w:t>lucrări de investiții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7873"/>
        <w:gridCol w:w="992"/>
      </w:tblGrid>
      <w:tr w:rsidR="004667BB" w:rsidRPr="008C534D" w:rsidTr="00A54F62">
        <w:trPr>
          <w:trHeight w:val="128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9D2299" w:rsidRDefault="004667BB" w:rsidP="00A54F62">
            <w:pPr>
              <w:suppressAutoHyphens w:val="0"/>
              <w:jc w:val="both"/>
              <w:rPr>
                <w:rFonts w:ascii="Arial" w:hAnsi="Arial"/>
                <w:color w:val="000000"/>
                <w:sz w:val="20"/>
                <w:szCs w:val="20"/>
                <w:lang w:eastAsia="ro-RO"/>
              </w:rPr>
            </w:pPr>
            <w:r w:rsidRPr="009D2299">
              <w:rPr>
                <w:rFonts w:ascii="Arial" w:hAnsi="Arial"/>
                <w:color w:val="000000"/>
                <w:sz w:val="20"/>
                <w:szCs w:val="20"/>
              </w:rPr>
              <w:t>Reabilitare, modernizare și dotare Colegiul Național Dragoș Vodă, Municipiul Câmpulung Moldovenesc, județul Suceava (taxe, avize)</w:t>
            </w:r>
          </w:p>
          <w:p w:rsidR="004667BB" w:rsidRPr="009D2299" w:rsidRDefault="004667BB" w:rsidP="00A54F62">
            <w:pPr>
              <w:suppressAutoHyphens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9D2299" w:rsidRDefault="004667BB" w:rsidP="00A54F62">
            <w:pPr>
              <w:snapToGrid w:val="0"/>
              <w:jc w:val="right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2299">
              <w:rPr>
                <w:rFonts w:eastAsia="Arial"/>
                <w:iCs/>
                <w:color w:val="000000"/>
                <w:sz w:val="20"/>
                <w:szCs w:val="20"/>
              </w:rPr>
              <w:t>+20000</w:t>
            </w:r>
          </w:p>
        </w:tc>
      </w:tr>
      <w:tr w:rsidR="004667BB" w:rsidTr="00A54F62">
        <w:trPr>
          <w:trHeight w:val="128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7BB" w:rsidRPr="009D2299" w:rsidRDefault="004667BB" w:rsidP="00A54F62">
            <w:pPr>
              <w:suppressAutoHyphens w:val="0"/>
              <w:jc w:val="center"/>
              <w:rPr>
                <w:rFonts w:ascii="Arial" w:hAnsi="Arial"/>
                <w:color w:val="000000"/>
                <w:sz w:val="20"/>
                <w:szCs w:val="20"/>
                <w:lang w:eastAsia="ro-RO"/>
              </w:rPr>
            </w:pPr>
            <w:r w:rsidRPr="009D2299">
              <w:rPr>
                <w:rFonts w:ascii="Arial" w:hAnsi="Arial"/>
                <w:color w:val="000000"/>
                <w:sz w:val="20"/>
                <w:szCs w:val="20"/>
              </w:rPr>
              <w:t>Reabilitare, modernizare și extindere Colegiul silvic Bucovina, municipiul Câmpulung Moldovenesc, județul Suceava (taxe, avize)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9D2299" w:rsidRDefault="004667BB" w:rsidP="00A54F62">
            <w:pPr>
              <w:snapToGrid w:val="0"/>
              <w:jc w:val="right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2299">
              <w:rPr>
                <w:rFonts w:eastAsia="Arial"/>
                <w:iCs/>
                <w:color w:val="000000"/>
                <w:sz w:val="20"/>
                <w:szCs w:val="20"/>
              </w:rPr>
              <w:t>+5000</w:t>
            </w:r>
          </w:p>
        </w:tc>
      </w:tr>
      <w:tr w:rsidR="004667BB" w:rsidTr="00A54F62">
        <w:trPr>
          <w:trHeight w:val="128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7BB" w:rsidRPr="009D2299" w:rsidRDefault="004667BB" w:rsidP="00A54F6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D2299">
              <w:rPr>
                <w:rFonts w:ascii="Arial" w:hAnsi="Arial"/>
                <w:color w:val="000000"/>
                <w:sz w:val="20"/>
                <w:szCs w:val="20"/>
              </w:rPr>
              <w:t>Reabilitare, modernizare și extindere Școala Th. Darie, Câmpulung Moldovenesc, județul Suceava (taxe, avize)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9D2299" w:rsidRDefault="004667BB" w:rsidP="00A54F62">
            <w:pPr>
              <w:snapToGrid w:val="0"/>
              <w:jc w:val="right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2299">
              <w:rPr>
                <w:rFonts w:eastAsia="Arial"/>
                <w:iCs/>
                <w:color w:val="000000"/>
                <w:sz w:val="20"/>
                <w:szCs w:val="20"/>
              </w:rPr>
              <w:t>+5000</w:t>
            </w:r>
          </w:p>
        </w:tc>
      </w:tr>
      <w:tr w:rsidR="004667BB" w:rsidTr="00A54F62">
        <w:trPr>
          <w:trHeight w:val="128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9D2299" w:rsidRDefault="004667BB" w:rsidP="00A54F62">
            <w:pPr>
              <w:suppressAutoHyphens w:val="0"/>
              <w:jc w:val="both"/>
              <w:rPr>
                <w:color w:val="000000"/>
                <w:sz w:val="20"/>
                <w:szCs w:val="20"/>
              </w:rPr>
            </w:pPr>
            <w:r w:rsidRPr="009D2299">
              <w:rPr>
                <w:color w:val="000000"/>
                <w:sz w:val="20"/>
                <w:szCs w:val="20"/>
              </w:rPr>
              <w:t xml:space="preserve">Reabilitare acoperiș și elemente decorative FOSTA  PRIMĂRIE a MUNICIPIULUI  CÂMPULUNG  MOLDOVENESC- </w:t>
            </w:r>
            <w:proofErr w:type="spellStart"/>
            <w:r w:rsidRPr="009D2299">
              <w:rPr>
                <w:color w:val="000000"/>
                <w:sz w:val="20"/>
                <w:szCs w:val="20"/>
              </w:rPr>
              <w:t>dirigintie</w:t>
            </w:r>
            <w:proofErr w:type="spellEnd"/>
            <w:r w:rsidRPr="009D2299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D2299">
              <w:rPr>
                <w:color w:val="000000"/>
                <w:sz w:val="20"/>
                <w:szCs w:val="20"/>
              </w:rPr>
              <w:t>santier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9D2299" w:rsidRDefault="004667BB" w:rsidP="00A54F62">
            <w:pPr>
              <w:snapToGrid w:val="0"/>
              <w:jc w:val="right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2299">
              <w:rPr>
                <w:rFonts w:eastAsia="Arial"/>
                <w:iCs/>
                <w:color w:val="000000"/>
                <w:sz w:val="20"/>
                <w:szCs w:val="20"/>
              </w:rPr>
              <w:t>+10000</w:t>
            </w:r>
          </w:p>
        </w:tc>
      </w:tr>
      <w:tr w:rsidR="004667BB" w:rsidTr="00A54F62">
        <w:trPr>
          <w:trHeight w:val="128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9D2299" w:rsidRDefault="004667BB" w:rsidP="00A54F62">
            <w:pPr>
              <w:suppressAutoHyphens w:val="0"/>
              <w:jc w:val="both"/>
              <w:rPr>
                <w:color w:val="000000"/>
                <w:sz w:val="20"/>
                <w:szCs w:val="20"/>
              </w:rPr>
            </w:pPr>
            <w:r w:rsidRPr="009D2299">
              <w:rPr>
                <w:color w:val="000000"/>
                <w:sz w:val="20"/>
                <w:szCs w:val="20"/>
              </w:rPr>
              <w:t>Reabilitare acoperiș și elemente decorative FOSTA  PRIMĂRIE a MUNICIPIULUI  CÂMPULUNG  MOLDOVENESC – asistență tehnică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9D2299" w:rsidRDefault="004667BB" w:rsidP="00A54F62">
            <w:pPr>
              <w:snapToGrid w:val="0"/>
              <w:jc w:val="right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2299">
              <w:rPr>
                <w:rFonts w:eastAsia="Arial"/>
                <w:iCs/>
                <w:color w:val="000000"/>
                <w:sz w:val="20"/>
                <w:szCs w:val="20"/>
              </w:rPr>
              <w:t>+10000</w:t>
            </w:r>
          </w:p>
        </w:tc>
      </w:tr>
    </w:tbl>
    <w:p w:rsidR="004667BB" w:rsidRDefault="004667BB" w:rsidP="004667BB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74.02. </w:t>
      </w:r>
      <w:proofErr w:type="spellStart"/>
      <w:r>
        <w:rPr>
          <w:szCs w:val="26"/>
          <w:lang w:val="en-GB"/>
        </w:rPr>
        <w:t>Salubritate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91.000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achiziționare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containere</w:t>
      </w:r>
      <w:proofErr w:type="spellEnd"/>
      <w:r>
        <w:rPr>
          <w:szCs w:val="26"/>
          <w:lang w:val="en-GB"/>
        </w:rPr>
        <w:t xml:space="preserve"> de gunoi-560000 </w:t>
      </w:r>
      <w:proofErr w:type="gramStart"/>
      <w:r>
        <w:rPr>
          <w:szCs w:val="26"/>
          <w:lang w:val="en-GB"/>
        </w:rPr>
        <w:t>lei(</w:t>
      </w:r>
      <w:proofErr w:type="gramEnd"/>
      <w:r>
        <w:rPr>
          <w:szCs w:val="26"/>
          <w:lang w:val="en-GB"/>
        </w:rPr>
        <w:t xml:space="preserve">74.02.05.01)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35.000 lei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subtraversare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Calea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Bucovinei</w:t>
      </w:r>
      <w:proofErr w:type="spellEnd"/>
      <w:r>
        <w:rPr>
          <w:szCs w:val="26"/>
          <w:lang w:val="en-GB"/>
        </w:rPr>
        <w:t xml:space="preserve"> (74.02.06)</w:t>
      </w:r>
    </w:p>
    <w:p w:rsidR="004667BB" w:rsidRDefault="004667BB" w:rsidP="004667BB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81.02.50-Alte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domeniul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energiei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425.000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rate </w:t>
      </w:r>
      <w:proofErr w:type="spellStart"/>
      <w:r>
        <w:rPr>
          <w:szCs w:val="26"/>
          <w:lang w:val="en-GB"/>
        </w:rPr>
        <w:t>împrumut</w:t>
      </w:r>
      <w:proofErr w:type="spellEnd"/>
      <w:r>
        <w:rPr>
          <w:szCs w:val="26"/>
          <w:lang w:val="en-GB"/>
        </w:rPr>
        <w:t xml:space="preserve"> extern</w:t>
      </w:r>
    </w:p>
    <w:p w:rsidR="004667BB" w:rsidRDefault="004667BB" w:rsidP="004667BB">
      <w:pPr>
        <w:numPr>
          <w:ilvl w:val="0"/>
          <w:numId w:val="17"/>
        </w:numPr>
        <w:jc w:val="both"/>
        <w:rPr>
          <w:szCs w:val="26"/>
          <w:lang w:val="en-GB"/>
        </w:rPr>
      </w:pPr>
      <w:r w:rsidRPr="009E12BC">
        <w:rPr>
          <w:szCs w:val="26"/>
          <w:lang w:val="en-GB"/>
        </w:rPr>
        <w:t>Cap 84.02. Tra</w:t>
      </w:r>
      <w:r>
        <w:rPr>
          <w:szCs w:val="26"/>
          <w:lang w:val="en-GB"/>
        </w:rPr>
        <w:t>n</w:t>
      </w:r>
      <w:r w:rsidRPr="009E12BC">
        <w:rPr>
          <w:szCs w:val="26"/>
          <w:lang w:val="en-GB"/>
        </w:rPr>
        <w:t xml:space="preserve">sport- </w:t>
      </w:r>
      <w:proofErr w:type="spellStart"/>
      <w:proofErr w:type="gram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 </w:t>
      </w:r>
      <w:proofErr w:type="spellStart"/>
      <w:r>
        <w:rPr>
          <w:szCs w:val="26"/>
          <w:lang w:val="en-GB"/>
        </w:rPr>
        <w:t>capitolului</w:t>
      </w:r>
      <w:proofErr w:type="spellEnd"/>
      <w:proofErr w:type="gram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1340500 lei </w:t>
      </w:r>
      <w:proofErr w:type="spellStart"/>
      <w:r>
        <w:rPr>
          <w:szCs w:val="26"/>
          <w:lang w:val="en-GB"/>
        </w:rPr>
        <w:t>astfel</w:t>
      </w:r>
      <w:proofErr w:type="spellEnd"/>
    </w:p>
    <w:p w:rsidR="004667BB" w:rsidRDefault="004667BB" w:rsidP="004667BB">
      <w:pPr>
        <w:numPr>
          <w:ilvl w:val="0"/>
          <w:numId w:val="18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Majorarea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sumelor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reparații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străzi</w:t>
      </w:r>
      <w:proofErr w:type="spellEnd"/>
      <w:r>
        <w:rPr>
          <w:szCs w:val="26"/>
          <w:lang w:val="en-GB"/>
        </w:rPr>
        <w:t xml:space="preserve"> cu mixture </w:t>
      </w:r>
      <w:proofErr w:type="spellStart"/>
      <w:r>
        <w:rPr>
          <w:szCs w:val="26"/>
          <w:lang w:val="en-GB"/>
        </w:rPr>
        <w:t>asfaltice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425500 lei</w:t>
      </w:r>
    </w:p>
    <w:p w:rsidR="004667BB" w:rsidRDefault="004667BB" w:rsidP="004667BB">
      <w:pPr>
        <w:numPr>
          <w:ilvl w:val="0"/>
          <w:numId w:val="18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de investiții-915000 lei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8015"/>
        <w:gridCol w:w="1134"/>
      </w:tblGrid>
      <w:tr w:rsidR="004667BB" w:rsidTr="00A54F62">
        <w:trPr>
          <w:trHeight w:val="128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suppressAutoHyphens w:val="0"/>
              <w:jc w:val="both"/>
              <w:rPr>
                <w:color w:val="000000"/>
                <w:sz w:val="24"/>
              </w:rPr>
            </w:pPr>
            <w:r w:rsidRPr="0035246C">
              <w:rPr>
                <w:color w:val="000000"/>
                <w:sz w:val="24"/>
              </w:rPr>
              <w:t>Cap 84.02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snapToGrid w:val="0"/>
              <w:jc w:val="right"/>
              <w:rPr>
                <w:rFonts w:eastAsia="Arial"/>
                <w:iCs/>
                <w:color w:val="000000"/>
                <w:sz w:val="24"/>
              </w:rPr>
            </w:pPr>
            <w:r>
              <w:rPr>
                <w:rFonts w:eastAsia="Arial"/>
                <w:iCs/>
                <w:color w:val="000000"/>
                <w:sz w:val="24"/>
              </w:rPr>
              <w:t>915</w:t>
            </w:r>
            <w:r w:rsidRPr="0035246C">
              <w:rPr>
                <w:rFonts w:eastAsia="Arial"/>
                <w:iCs/>
                <w:color w:val="000000"/>
                <w:sz w:val="24"/>
              </w:rPr>
              <w:t>000</w:t>
            </w:r>
          </w:p>
        </w:tc>
      </w:tr>
      <w:tr w:rsidR="004667BB" w:rsidTr="00A54F62">
        <w:trPr>
          <w:trHeight w:val="128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suppressAutoHyphens w:val="0"/>
              <w:jc w:val="both"/>
              <w:rPr>
                <w:color w:val="000000"/>
                <w:sz w:val="24"/>
              </w:rPr>
            </w:pPr>
            <w:r w:rsidRPr="0035246C">
              <w:rPr>
                <w:color w:val="000000"/>
                <w:sz w:val="24"/>
              </w:rPr>
              <w:t xml:space="preserve">Reabilitare alei și parcări et. II – </w:t>
            </w:r>
            <w:proofErr w:type="spellStart"/>
            <w:r w:rsidRPr="0035246C">
              <w:rPr>
                <w:color w:val="000000"/>
                <w:sz w:val="24"/>
              </w:rPr>
              <w:t>diriginție</w:t>
            </w:r>
            <w:proofErr w:type="spellEnd"/>
            <w:r w:rsidRPr="0035246C">
              <w:rPr>
                <w:color w:val="000000"/>
                <w:sz w:val="24"/>
              </w:rPr>
              <w:t xml:space="preserve"> de șantier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snapToGrid w:val="0"/>
              <w:jc w:val="right"/>
              <w:rPr>
                <w:rFonts w:eastAsia="Arial"/>
                <w:iCs/>
                <w:color w:val="000000"/>
                <w:sz w:val="24"/>
              </w:rPr>
            </w:pPr>
            <w:r w:rsidRPr="0035246C">
              <w:rPr>
                <w:rFonts w:eastAsia="Arial"/>
                <w:iCs/>
                <w:color w:val="000000"/>
                <w:sz w:val="24"/>
              </w:rPr>
              <w:t>+5000</w:t>
            </w:r>
          </w:p>
        </w:tc>
      </w:tr>
      <w:tr w:rsidR="004667BB" w:rsidTr="00A54F62">
        <w:trPr>
          <w:trHeight w:val="128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suppressAutoHyphens w:val="0"/>
              <w:jc w:val="both"/>
              <w:rPr>
                <w:color w:val="000000"/>
                <w:sz w:val="24"/>
              </w:rPr>
            </w:pPr>
            <w:r w:rsidRPr="0035246C">
              <w:rPr>
                <w:color w:val="000000"/>
                <w:sz w:val="24"/>
              </w:rPr>
              <w:t>Reabilitare alei și parcări et. II – taxe si avize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snapToGrid w:val="0"/>
              <w:jc w:val="right"/>
              <w:rPr>
                <w:rFonts w:eastAsia="Arial"/>
                <w:iCs/>
                <w:color w:val="000000"/>
                <w:sz w:val="24"/>
              </w:rPr>
            </w:pPr>
            <w:r w:rsidRPr="0035246C">
              <w:rPr>
                <w:rFonts w:eastAsia="Arial"/>
                <w:iCs/>
                <w:color w:val="000000"/>
                <w:sz w:val="24"/>
              </w:rPr>
              <w:t>+25000</w:t>
            </w:r>
          </w:p>
        </w:tc>
      </w:tr>
      <w:tr w:rsidR="004667BB" w:rsidTr="00A54F62">
        <w:trPr>
          <w:trHeight w:val="128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suppressAutoHyphens w:val="0"/>
              <w:jc w:val="both"/>
              <w:rPr>
                <w:color w:val="000000"/>
                <w:sz w:val="24"/>
              </w:rPr>
            </w:pPr>
            <w:r w:rsidRPr="0035246C">
              <w:rPr>
                <w:color w:val="000000"/>
                <w:sz w:val="24"/>
              </w:rPr>
              <w:t>Reabilitare si modernizare drum de interes local Str. Pietrele Doamnei,  str. Izvorul Alb-</w:t>
            </w:r>
            <w:proofErr w:type="spellStart"/>
            <w:r w:rsidRPr="0035246C">
              <w:rPr>
                <w:color w:val="000000"/>
                <w:sz w:val="24"/>
              </w:rPr>
              <w:t>partia</w:t>
            </w:r>
            <w:proofErr w:type="spellEnd"/>
            <w:r w:rsidRPr="0035246C">
              <w:rPr>
                <w:color w:val="000000"/>
                <w:sz w:val="24"/>
              </w:rPr>
              <w:t xml:space="preserve"> de schi până la km 2-DALI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snapToGrid w:val="0"/>
              <w:jc w:val="right"/>
              <w:rPr>
                <w:rFonts w:eastAsia="Arial"/>
                <w:iCs/>
                <w:color w:val="000000"/>
                <w:sz w:val="24"/>
              </w:rPr>
            </w:pPr>
            <w:r w:rsidRPr="0035246C">
              <w:rPr>
                <w:rFonts w:eastAsia="Arial"/>
                <w:iCs/>
                <w:color w:val="000000"/>
                <w:sz w:val="24"/>
              </w:rPr>
              <w:t>+45000</w:t>
            </w:r>
          </w:p>
        </w:tc>
      </w:tr>
      <w:tr w:rsidR="004667BB" w:rsidTr="00A54F62">
        <w:trPr>
          <w:trHeight w:val="362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suppressAutoHyphens w:val="0"/>
              <w:jc w:val="both"/>
              <w:rPr>
                <w:color w:val="000000"/>
                <w:sz w:val="24"/>
              </w:rPr>
            </w:pPr>
            <w:r w:rsidRPr="0035246C">
              <w:rPr>
                <w:color w:val="000000"/>
                <w:sz w:val="24"/>
              </w:rPr>
              <w:t>B. LUCRĂRI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rPr>
                <w:sz w:val="24"/>
              </w:rPr>
            </w:pPr>
            <w:r w:rsidRPr="0035246C">
              <w:rPr>
                <w:rFonts w:eastAsia="Arial"/>
                <w:iCs/>
                <w:color w:val="000000"/>
                <w:sz w:val="24"/>
              </w:rPr>
              <w:t>+840000</w:t>
            </w:r>
          </w:p>
        </w:tc>
      </w:tr>
      <w:tr w:rsidR="004667BB" w:rsidTr="00A54F62">
        <w:trPr>
          <w:trHeight w:val="128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suppressAutoHyphens w:val="0"/>
              <w:jc w:val="both"/>
              <w:rPr>
                <w:color w:val="000000"/>
                <w:sz w:val="24"/>
              </w:rPr>
            </w:pPr>
            <w:r w:rsidRPr="0035246C">
              <w:rPr>
                <w:color w:val="000000"/>
                <w:sz w:val="24"/>
              </w:rPr>
              <w:t>Reabilitare si modernizare drum de interes local Str. Pietrele Doamnei,  str. Izvorul Alb-</w:t>
            </w:r>
            <w:proofErr w:type="spellStart"/>
            <w:r w:rsidRPr="0035246C">
              <w:rPr>
                <w:color w:val="000000"/>
                <w:sz w:val="24"/>
              </w:rPr>
              <w:t>partia</w:t>
            </w:r>
            <w:proofErr w:type="spellEnd"/>
            <w:r w:rsidRPr="0035246C">
              <w:rPr>
                <w:color w:val="000000"/>
                <w:sz w:val="24"/>
              </w:rPr>
              <w:t xml:space="preserve"> de schi până la km 2-proiectare +</w:t>
            </w:r>
            <w:proofErr w:type="spellStart"/>
            <w:r w:rsidRPr="0035246C">
              <w:rPr>
                <w:color w:val="000000"/>
                <w:sz w:val="24"/>
              </w:rPr>
              <w:t>executie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BB" w:rsidRPr="0035246C" w:rsidRDefault="004667BB" w:rsidP="00A54F62">
            <w:pPr>
              <w:rPr>
                <w:sz w:val="24"/>
              </w:rPr>
            </w:pPr>
            <w:r w:rsidRPr="0035246C">
              <w:rPr>
                <w:rFonts w:eastAsia="Arial"/>
                <w:iCs/>
                <w:color w:val="000000"/>
                <w:sz w:val="24"/>
              </w:rPr>
              <w:t>+840000</w:t>
            </w:r>
          </w:p>
        </w:tc>
      </w:tr>
    </w:tbl>
    <w:p w:rsidR="004667BB" w:rsidRDefault="004667BB" w:rsidP="004667BB">
      <w:pPr>
        <w:numPr>
          <w:ilvl w:val="0"/>
          <w:numId w:val="17"/>
        </w:numPr>
        <w:ind w:right="-1"/>
        <w:jc w:val="both"/>
      </w:pPr>
      <w:r>
        <w:rPr>
          <w:szCs w:val="26"/>
          <w:lang w:val="en-GB"/>
        </w:rPr>
        <w:lastRenderedPageBreak/>
        <w:t>C</w:t>
      </w:r>
      <w:r w:rsidRPr="0080673B">
        <w:rPr>
          <w:szCs w:val="26"/>
          <w:lang w:val="en-GB"/>
        </w:rPr>
        <w:t xml:space="preserve">ap. 87.02- </w:t>
      </w:r>
      <w:proofErr w:type="spellStart"/>
      <w:r w:rsidRPr="0080673B">
        <w:rPr>
          <w:szCs w:val="26"/>
          <w:lang w:val="en-GB"/>
        </w:rPr>
        <w:t>suplimentarea</w:t>
      </w:r>
      <w:proofErr w:type="spellEnd"/>
      <w:r w:rsidRPr="0080673B">
        <w:rPr>
          <w:szCs w:val="26"/>
          <w:lang w:val="en-GB"/>
        </w:rPr>
        <w:t xml:space="preserve"> </w:t>
      </w:r>
      <w:proofErr w:type="spellStart"/>
      <w:r w:rsidRPr="0080673B">
        <w:rPr>
          <w:szCs w:val="26"/>
          <w:lang w:val="en-GB"/>
        </w:rPr>
        <w:t>capitolului</w:t>
      </w:r>
      <w:proofErr w:type="spellEnd"/>
      <w:r w:rsidRPr="0080673B">
        <w:rPr>
          <w:szCs w:val="26"/>
          <w:lang w:val="en-GB"/>
        </w:rPr>
        <w:t xml:space="preserve"> cu </w:t>
      </w:r>
      <w:proofErr w:type="spellStart"/>
      <w:r w:rsidRPr="0080673B">
        <w:rPr>
          <w:szCs w:val="26"/>
          <w:lang w:val="en-GB"/>
        </w:rPr>
        <w:t>suma</w:t>
      </w:r>
      <w:proofErr w:type="spellEnd"/>
      <w:r w:rsidRPr="0080673B">
        <w:rPr>
          <w:szCs w:val="26"/>
          <w:lang w:val="en-GB"/>
        </w:rPr>
        <w:t xml:space="preserve"> de </w:t>
      </w:r>
      <w:r>
        <w:rPr>
          <w:szCs w:val="26"/>
          <w:lang w:val="en-GB"/>
        </w:rPr>
        <w:t>4</w:t>
      </w:r>
      <w:r w:rsidRPr="0080673B">
        <w:rPr>
          <w:szCs w:val="26"/>
          <w:lang w:val="en-GB"/>
        </w:rPr>
        <w:t>.</w:t>
      </w:r>
      <w:r>
        <w:rPr>
          <w:szCs w:val="26"/>
          <w:lang w:val="en-GB"/>
        </w:rPr>
        <w:t>5</w:t>
      </w:r>
      <w:r w:rsidRPr="0080673B">
        <w:rPr>
          <w:szCs w:val="26"/>
          <w:lang w:val="en-GB"/>
        </w:rPr>
        <w:t xml:space="preserve">00 lei </w:t>
      </w:r>
      <w:proofErr w:type="spellStart"/>
      <w:r w:rsidRPr="0080673B">
        <w:rPr>
          <w:szCs w:val="26"/>
          <w:lang w:val="en-GB"/>
        </w:rPr>
        <w:t>pentru</w:t>
      </w:r>
      <w:proofErr w:type="spellEnd"/>
      <w:r w:rsidRPr="0080673B">
        <w:rPr>
          <w:szCs w:val="26"/>
          <w:lang w:val="en-GB"/>
        </w:rPr>
        <w:t xml:space="preserve">: </w:t>
      </w:r>
      <w:proofErr w:type="spellStart"/>
      <w:r w:rsidRPr="0080673B">
        <w:rPr>
          <w:szCs w:val="26"/>
          <w:lang w:val="en-GB"/>
        </w:rPr>
        <w:t>cheltuieli</w:t>
      </w:r>
      <w:proofErr w:type="spellEnd"/>
      <w:r w:rsidRPr="0080673B">
        <w:rPr>
          <w:szCs w:val="26"/>
          <w:lang w:val="en-GB"/>
        </w:rPr>
        <w:t xml:space="preserve"> </w:t>
      </w:r>
      <w:proofErr w:type="spellStart"/>
      <w:r w:rsidRPr="0080673B">
        <w:rPr>
          <w:szCs w:val="26"/>
          <w:lang w:val="en-GB"/>
        </w:rPr>
        <w:t>Festivalul</w:t>
      </w:r>
      <w:proofErr w:type="spellEnd"/>
      <w:r w:rsidRPr="0080673B">
        <w:rPr>
          <w:szCs w:val="26"/>
          <w:lang w:val="en-GB"/>
        </w:rPr>
        <w:t xml:space="preserve"> </w:t>
      </w:r>
      <w:proofErr w:type="spellStart"/>
      <w:r w:rsidRPr="0080673B">
        <w:rPr>
          <w:szCs w:val="26"/>
          <w:lang w:val="en-GB"/>
        </w:rPr>
        <w:t>Întâlniri</w:t>
      </w:r>
      <w:proofErr w:type="spellEnd"/>
      <w:r w:rsidRPr="0080673B">
        <w:rPr>
          <w:szCs w:val="26"/>
          <w:lang w:val="en-GB"/>
        </w:rPr>
        <w:t xml:space="preserve"> bucovinene-</w:t>
      </w:r>
      <w:r>
        <w:rPr>
          <w:szCs w:val="26"/>
          <w:lang w:val="en-GB"/>
        </w:rPr>
        <w:t>30</w:t>
      </w:r>
      <w:r w:rsidRPr="0080673B">
        <w:rPr>
          <w:szCs w:val="26"/>
          <w:lang w:val="en-GB"/>
        </w:rPr>
        <w:t>00 lei</w:t>
      </w:r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1500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licențe</w:t>
      </w:r>
      <w:proofErr w:type="spellEnd"/>
      <w:r>
        <w:rPr>
          <w:szCs w:val="26"/>
          <w:lang w:val="en-GB"/>
        </w:rPr>
        <w:t xml:space="preserve"> calculator</w:t>
      </w:r>
    </w:p>
    <w:p w:rsidR="004667BB" w:rsidRDefault="004667BB" w:rsidP="004667BB">
      <w:pPr>
        <w:ind w:left="1140" w:right="-1"/>
        <w:jc w:val="both"/>
      </w:pPr>
    </w:p>
    <w:bookmarkEnd w:id="1"/>
    <w:p w:rsidR="004667BB" w:rsidRPr="00E27446" w:rsidRDefault="004667BB" w:rsidP="004667BB">
      <w:pPr>
        <w:jc w:val="both"/>
        <w:rPr>
          <w:szCs w:val="26"/>
        </w:rPr>
      </w:pPr>
      <w:r w:rsidRPr="00E27446">
        <w:rPr>
          <w:szCs w:val="26"/>
        </w:rPr>
        <w:t xml:space="preserve">          În ceea ce privește instituțiile publice finanțate integral din venituri proprii și </w:t>
      </w:r>
      <w:proofErr w:type="spellStart"/>
      <w:r w:rsidRPr="00E27446">
        <w:rPr>
          <w:szCs w:val="26"/>
        </w:rPr>
        <w:t>activităţile</w:t>
      </w:r>
      <w:proofErr w:type="spellEnd"/>
      <w:r w:rsidRPr="00E27446">
        <w:rPr>
          <w:szCs w:val="26"/>
        </w:rPr>
        <w:t xml:space="preserve"> </w:t>
      </w:r>
      <w:proofErr w:type="spellStart"/>
      <w:r w:rsidRPr="00E27446">
        <w:rPr>
          <w:szCs w:val="26"/>
        </w:rPr>
        <w:t>finanţate</w:t>
      </w:r>
      <w:proofErr w:type="spellEnd"/>
      <w:r w:rsidRPr="00E27446">
        <w:rPr>
          <w:szCs w:val="26"/>
        </w:rPr>
        <w:t xml:space="preserve"> integral sau </w:t>
      </w:r>
      <w:proofErr w:type="spellStart"/>
      <w:r w:rsidRPr="00E27446">
        <w:rPr>
          <w:szCs w:val="26"/>
        </w:rPr>
        <w:t>parţial</w:t>
      </w:r>
      <w:proofErr w:type="spellEnd"/>
      <w:r w:rsidRPr="00E27446">
        <w:rPr>
          <w:szCs w:val="26"/>
        </w:rPr>
        <w:t xml:space="preserve"> din venituri proprii, veniturile proprii ale Clubului Sportiv </w:t>
      </w:r>
      <w:proofErr w:type="spellStart"/>
      <w:r w:rsidRPr="00E27446">
        <w:rPr>
          <w:szCs w:val="26"/>
        </w:rPr>
        <w:t>Rarăul</w:t>
      </w:r>
      <w:proofErr w:type="spellEnd"/>
      <w:r w:rsidRPr="00E27446">
        <w:rPr>
          <w:szCs w:val="26"/>
        </w:rPr>
        <w:t xml:space="preserve"> se majorează cu suma </w:t>
      </w:r>
      <w:r>
        <w:rPr>
          <w:szCs w:val="26"/>
        </w:rPr>
        <w:t>1180</w:t>
      </w:r>
      <w:r w:rsidRPr="00E27446">
        <w:rPr>
          <w:szCs w:val="26"/>
        </w:rPr>
        <w:t xml:space="preserve">0 lei din sponsorizări </w:t>
      </w:r>
      <w:r>
        <w:rPr>
          <w:szCs w:val="26"/>
        </w:rPr>
        <w:t xml:space="preserve">   </w:t>
      </w:r>
      <w:r w:rsidRPr="00E27446">
        <w:rPr>
          <w:szCs w:val="26"/>
        </w:rPr>
        <w:t>care se utilizează pen</w:t>
      </w:r>
      <w:r>
        <w:rPr>
          <w:szCs w:val="26"/>
        </w:rPr>
        <w:t>t</w:t>
      </w:r>
      <w:r w:rsidRPr="00E27446">
        <w:rPr>
          <w:szCs w:val="26"/>
        </w:rPr>
        <w:t xml:space="preserve">ru cheltuieli cu bunuri și servicii. </w:t>
      </w:r>
      <w:r>
        <w:rPr>
          <w:szCs w:val="26"/>
        </w:rPr>
        <w:t>Bugetul Spitalului Municipal se suplimentează cu suma de 200.000 lei care se utilizează pentru achiziția de lemne și stimulente personal medical.</w:t>
      </w:r>
    </w:p>
    <w:p w:rsidR="00E95C35" w:rsidRPr="00E95C35" w:rsidRDefault="00E95C35" w:rsidP="00E95C35">
      <w:pPr>
        <w:ind w:left="1140" w:right="-1"/>
        <w:jc w:val="both"/>
        <w:rPr>
          <w:szCs w:val="26"/>
        </w:rPr>
      </w:pPr>
    </w:p>
    <w:p w:rsidR="00E95C35" w:rsidRPr="00E95C35" w:rsidRDefault="00E95C35" w:rsidP="00E95C35">
      <w:pPr>
        <w:ind w:left="1140" w:right="-1"/>
        <w:jc w:val="both"/>
        <w:rPr>
          <w:szCs w:val="26"/>
        </w:rPr>
      </w:pPr>
    </w:p>
    <w:p w:rsidR="00D4638D" w:rsidRPr="00E95C35" w:rsidRDefault="00644452" w:rsidP="00C119A6">
      <w:pPr>
        <w:jc w:val="both"/>
        <w:rPr>
          <w:szCs w:val="26"/>
        </w:rPr>
      </w:pPr>
      <w:r w:rsidRPr="00E95C35">
        <w:rPr>
          <w:szCs w:val="26"/>
        </w:rPr>
        <w:t xml:space="preserve">         </w:t>
      </w:r>
      <w:r w:rsidR="00D4638D" w:rsidRPr="00E95C35">
        <w:rPr>
          <w:szCs w:val="26"/>
        </w:rPr>
        <w:t>Cu precizările de mai sus, consider oportun</w:t>
      </w:r>
      <w:r w:rsidRPr="00E95C35">
        <w:rPr>
          <w:szCs w:val="26"/>
        </w:rPr>
        <w:t xml:space="preserve"> și legal</w:t>
      </w:r>
      <w:r w:rsidR="00D4638D" w:rsidRPr="00E95C35">
        <w:rPr>
          <w:szCs w:val="26"/>
        </w:rPr>
        <w:t xml:space="preserve"> acest proiect de hotărâre.</w:t>
      </w:r>
    </w:p>
    <w:p w:rsidR="00644452" w:rsidRPr="00E95C35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>Director executiv,</w:t>
      </w:r>
    </w:p>
    <w:p w:rsidR="002502A1" w:rsidRPr="00E95C3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 xml:space="preserve">Iuliana Florescu </w:t>
      </w:r>
    </w:p>
    <w:sectPr w:rsidR="002502A1" w:rsidRPr="00E95C35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3BE2083"/>
    <w:multiLevelType w:val="hybridMultilevel"/>
    <w:tmpl w:val="B27A9DCC"/>
    <w:lvl w:ilvl="0" w:tplc="041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217D35"/>
    <w:rsid w:val="002502A1"/>
    <w:rsid w:val="00291053"/>
    <w:rsid w:val="002C4BC3"/>
    <w:rsid w:val="002E284A"/>
    <w:rsid w:val="00430C23"/>
    <w:rsid w:val="004667BB"/>
    <w:rsid w:val="004E57FE"/>
    <w:rsid w:val="005170CA"/>
    <w:rsid w:val="00577A28"/>
    <w:rsid w:val="00627B23"/>
    <w:rsid w:val="00644452"/>
    <w:rsid w:val="00647E11"/>
    <w:rsid w:val="006C12E2"/>
    <w:rsid w:val="007A076E"/>
    <w:rsid w:val="00A55CD4"/>
    <w:rsid w:val="00AA6D54"/>
    <w:rsid w:val="00C119A6"/>
    <w:rsid w:val="00C21665"/>
    <w:rsid w:val="00C83756"/>
    <w:rsid w:val="00D4638D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3A62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846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16</cp:revision>
  <cp:lastPrinted>2019-06-27T12:16:00Z</cp:lastPrinted>
  <dcterms:created xsi:type="dcterms:W3CDTF">2016-09-12T15:50:00Z</dcterms:created>
  <dcterms:modified xsi:type="dcterms:W3CDTF">2019-06-27T12:30:00Z</dcterms:modified>
</cp:coreProperties>
</file>