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B88A" w14:textId="77777777" w:rsidR="000E19AB" w:rsidRPr="00ED65F3" w:rsidRDefault="000E19AB">
      <w:pPr>
        <w:pStyle w:val="Title"/>
        <w:rPr>
          <w:sz w:val="24"/>
          <w:lang w:val="ro-RO"/>
        </w:rPr>
      </w:pPr>
      <w:r w:rsidRPr="00ED65F3">
        <w:rPr>
          <w:sz w:val="24"/>
          <w:lang w:val="ro-RO"/>
        </w:rPr>
        <w:t>ROMÂNIA</w:t>
      </w:r>
    </w:p>
    <w:p w14:paraId="2E08533C" w14:textId="77777777" w:rsidR="000E19AB" w:rsidRPr="00ED65F3" w:rsidRDefault="000E19AB">
      <w:pPr>
        <w:jc w:val="center"/>
        <w:rPr>
          <w:b/>
          <w:lang w:val="ro-RO"/>
        </w:rPr>
      </w:pPr>
      <w:r w:rsidRPr="00ED65F3">
        <w:rPr>
          <w:b/>
          <w:lang w:val="ro-RO"/>
        </w:rPr>
        <w:t>JUDEŢUL SUCEAVA</w:t>
      </w:r>
    </w:p>
    <w:p w14:paraId="106DFB1E" w14:textId="77777777" w:rsidR="000E19AB" w:rsidRPr="00ED65F3" w:rsidRDefault="000E19AB">
      <w:pPr>
        <w:jc w:val="center"/>
        <w:rPr>
          <w:b/>
          <w:lang w:val="ro-RO"/>
        </w:rPr>
      </w:pPr>
      <w:r w:rsidRPr="00ED65F3">
        <w:rPr>
          <w:b/>
          <w:lang w:val="ro-RO"/>
        </w:rPr>
        <w:t>PRIMÃRIA MUNICIPIULUI CÂMPULUNG MOLDOVENESC</w:t>
      </w:r>
    </w:p>
    <w:p w14:paraId="66476AF7" w14:textId="77777777" w:rsidR="00E32632" w:rsidRPr="00ED65F3" w:rsidRDefault="0061211A" w:rsidP="0061211A">
      <w:pPr>
        <w:jc w:val="center"/>
        <w:rPr>
          <w:b/>
          <w:lang w:val="ro-RO"/>
        </w:rPr>
      </w:pPr>
      <w:r w:rsidRPr="00ED65F3">
        <w:rPr>
          <w:b/>
          <w:lang w:val="ro-RO"/>
        </w:rPr>
        <w:t>DIRECŢIA TEHNICĂ ŞI URBANISM</w:t>
      </w:r>
    </w:p>
    <w:p w14:paraId="5CDF60FE" w14:textId="77777777" w:rsidR="0061211A" w:rsidRPr="00ED65F3" w:rsidRDefault="0061211A" w:rsidP="0061211A">
      <w:pPr>
        <w:jc w:val="center"/>
        <w:rPr>
          <w:b/>
          <w:lang w:val="ro-RO"/>
        </w:rPr>
      </w:pPr>
    </w:p>
    <w:p w14:paraId="0098D342" w14:textId="77777777" w:rsidR="00567908" w:rsidRDefault="00567908" w:rsidP="0061211A">
      <w:pPr>
        <w:jc w:val="center"/>
        <w:rPr>
          <w:lang w:val="ro-RO"/>
        </w:rPr>
      </w:pPr>
    </w:p>
    <w:p w14:paraId="1C88AEA8" w14:textId="77777777" w:rsidR="00E579E4" w:rsidRDefault="00E579E4" w:rsidP="0061211A">
      <w:pPr>
        <w:jc w:val="center"/>
        <w:rPr>
          <w:lang w:val="ro-RO"/>
        </w:rPr>
      </w:pPr>
    </w:p>
    <w:p w14:paraId="3D33597F" w14:textId="77777777" w:rsidR="00E579E4" w:rsidRDefault="00E579E4" w:rsidP="0061211A">
      <w:pPr>
        <w:jc w:val="center"/>
        <w:rPr>
          <w:lang w:val="ro-RO"/>
        </w:rPr>
      </w:pPr>
    </w:p>
    <w:p w14:paraId="0DEDE999" w14:textId="77777777" w:rsidR="00E579E4" w:rsidRPr="00ED65F3" w:rsidRDefault="00E579E4" w:rsidP="0061211A">
      <w:pPr>
        <w:jc w:val="center"/>
        <w:rPr>
          <w:lang w:val="ro-RO"/>
        </w:rPr>
      </w:pPr>
    </w:p>
    <w:p w14:paraId="01ED3C6F" w14:textId="77777777" w:rsidR="00567908" w:rsidRPr="00ED65F3" w:rsidRDefault="00567908" w:rsidP="0061211A">
      <w:pPr>
        <w:jc w:val="center"/>
        <w:rPr>
          <w:lang w:val="ro-RO"/>
        </w:rPr>
      </w:pPr>
    </w:p>
    <w:p w14:paraId="05341D4F" w14:textId="77777777" w:rsidR="000E19AB" w:rsidRPr="00ED65F3" w:rsidRDefault="000E19AB">
      <w:pPr>
        <w:pStyle w:val="Heading1"/>
        <w:rPr>
          <w:lang w:val="ro-RO"/>
        </w:rPr>
      </w:pPr>
      <w:r w:rsidRPr="00ED65F3">
        <w:rPr>
          <w:lang w:val="ro-RO"/>
        </w:rPr>
        <w:t>RAPORT</w:t>
      </w:r>
      <w:r w:rsidR="000C5026" w:rsidRPr="00ED65F3">
        <w:rPr>
          <w:lang w:val="ro-RO"/>
        </w:rPr>
        <w:t xml:space="preserve"> DE SPECIALITATE</w:t>
      </w:r>
    </w:p>
    <w:p w14:paraId="2A221042" w14:textId="6A2C96F3" w:rsidR="00765A2A" w:rsidRPr="00CF73D0" w:rsidRDefault="00765A2A" w:rsidP="00765A2A">
      <w:pPr>
        <w:numPr>
          <w:ilvl w:val="0"/>
          <w:numId w:val="15"/>
        </w:numPr>
        <w:suppressAutoHyphens/>
        <w:jc w:val="center"/>
        <w:rPr>
          <w:lang w:val="ro-RO"/>
        </w:rPr>
      </w:pPr>
      <w:r>
        <w:rPr>
          <w:lang w:val="ro-RO"/>
        </w:rPr>
        <w:t xml:space="preserve">pentru proiectul </w:t>
      </w:r>
      <w:r w:rsidRPr="00CF73D0">
        <w:rPr>
          <w:lang w:val="ro-RO"/>
        </w:rPr>
        <w:t xml:space="preserve">privind aprobarea documentației tehnico-economice </w:t>
      </w:r>
    </w:p>
    <w:p w14:paraId="77D672C3" w14:textId="77777777" w:rsidR="00765A2A" w:rsidRPr="00CF73D0" w:rsidRDefault="00765A2A" w:rsidP="00765A2A">
      <w:pPr>
        <w:numPr>
          <w:ilvl w:val="0"/>
          <w:numId w:val="15"/>
        </w:numPr>
        <w:suppressAutoHyphens/>
        <w:jc w:val="center"/>
        <w:rPr>
          <w:lang w:val="ro-RO"/>
        </w:rPr>
      </w:pPr>
      <w:r w:rsidRPr="00CF73D0">
        <w:rPr>
          <w:lang w:val="ro-RO"/>
        </w:rPr>
        <w:t xml:space="preserve">(faza S.F.) și a indicatorilor tehnico-economici pentru obiectivul de investiții </w:t>
      </w:r>
    </w:p>
    <w:p w14:paraId="78FDAB48" w14:textId="77777777" w:rsidR="00765A2A" w:rsidRPr="00CF73D0" w:rsidRDefault="00765A2A" w:rsidP="00765A2A">
      <w:pPr>
        <w:numPr>
          <w:ilvl w:val="0"/>
          <w:numId w:val="15"/>
        </w:numPr>
        <w:suppressAutoHyphens/>
        <w:jc w:val="center"/>
        <w:rPr>
          <w:lang w:val="ro-RO"/>
        </w:rPr>
      </w:pPr>
      <w:r w:rsidRPr="00CF73D0">
        <w:t xml:space="preserve"> </w:t>
      </w:r>
      <w:r w:rsidRPr="00CF73D0">
        <w:rPr>
          <w:b/>
          <w:bCs/>
        </w:rPr>
        <w:t>,,</w:t>
      </w:r>
      <w:r w:rsidRPr="00CF73D0">
        <w:t>ÎNFIINȚARE CENTRU DE COLECTARE PRIN APORT VOLUNTAR ÎN MUNICIPIUL CÂMPULUNG MOLDOVENESC”, cod proiect C3I1A0122000537</w:t>
      </w:r>
    </w:p>
    <w:p w14:paraId="36A0E085" w14:textId="77777777" w:rsidR="00765A2A" w:rsidRPr="00CF73D0" w:rsidRDefault="00765A2A" w:rsidP="00765A2A">
      <w:pPr>
        <w:numPr>
          <w:ilvl w:val="0"/>
          <w:numId w:val="15"/>
        </w:numPr>
        <w:suppressAutoHyphens/>
        <w:jc w:val="center"/>
        <w:rPr>
          <w:lang w:val="ro-RO"/>
        </w:rPr>
      </w:pPr>
      <w:r w:rsidRPr="00CF73D0">
        <w:rPr>
          <w:lang w:val="ro-RO"/>
        </w:rPr>
        <w:t>finanțat prin Planul Național de Redresare și Reziliență în cadrul apelului de proiecte</w:t>
      </w:r>
    </w:p>
    <w:p w14:paraId="0EA2B8FF" w14:textId="7320219E" w:rsidR="00765A2A" w:rsidRDefault="00765A2A" w:rsidP="00765A2A">
      <w:pPr>
        <w:pStyle w:val="NoSpacing"/>
        <w:jc w:val="center"/>
        <w:rPr>
          <w:rStyle w:val="Strong"/>
          <w:rFonts w:ascii="Times New Roman" w:hAnsi="Times New Roman"/>
          <w:b w:val="0"/>
          <w:bCs w:val="0"/>
          <w:color w:val="222222"/>
          <w:sz w:val="24"/>
          <w:szCs w:val="24"/>
        </w:rPr>
      </w:pPr>
      <w:r w:rsidRPr="00765A2A">
        <w:rPr>
          <w:rStyle w:val="Strong"/>
          <w:rFonts w:ascii="Times New Roman" w:hAnsi="Times New Roman"/>
          <w:b w:val="0"/>
          <w:bCs w:val="0"/>
          <w:color w:val="222222"/>
          <w:sz w:val="24"/>
          <w:szCs w:val="24"/>
        </w:rPr>
        <w:t xml:space="preserve">PNRR/2022/C3/S/I.1.A, Componenta C3 – Managementul deșeurilor, Subinvestiția I.1.A – Înființare de centre de colectare prin aport </w:t>
      </w:r>
      <w:r>
        <w:rPr>
          <w:rStyle w:val="Strong"/>
          <w:rFonts w:ascii="Times New Roman" w:hAnsi="Times New Roman"/>
          <w:b w:val="0"/>
          <w:bCs w:val="0"/>
          <w:color w:val="222222"/>
          <w:sz w:val="24"/>
          <w:szCs w:val="24"/>
        </w:rPr>
        <w:t>voluntary</w:t>
      </w:r>
    </w:p>
    <w:p w14:paraId="54D20F6E" w14:textId="0D193288" w:rsidR="00765A2A" w:rsidRPr="00765A2A" w:rsidRDefault="00765A2A" w:rsidP="00765A2A">
      <w:pPr>
        <w:pStyle w:val="NoSpacing"/>
        <w:jc w:val="center"/>
        <w:rPr>
          <w:rFonts w:ascii="Times New Roman" w:hAnsi="Times New Roman"/>
          <w:b/>
          <w:bCs/>
          <w:sz w:val="24"/>
          <w:szCs w:val="24"/>
        </w:rPr>
      </w:pPr>
      <w:r w:rsidRPr="00765A2A">
        <w:rPr>
          <w:rStyle w:val="Strong"/>
          <w:rFonts w:ascii="Times New Roman" w:hAnsi="Times New Roman"/>
          <w:b w:val="0"/>
          <w:bCs w:val="0"/>
          <w:color w:val="222222"/>
          <w:sz w:val="24"/>
          <w:szCs w:val="24"/>
        </w:rPr>
        <w:t>din cadrul Planului Național de Redresare și Reziliență</w:t>
      </w:r>
    </w:p>
    <w:p w14:paraId="7874A254" w14:textId="27094829" w:rsidR="008005D3" w:rsidRPr="00ED65F3" w:rsidRDefault="008005D3" w:rsidP="000E2641">
      <w:pPr>
        <w:numPr>
          <w:ilvl w:val="0"/>
          <w:numId w:val="15"/>
        </w:numPr>
        <w:suppressAutoHyphens/>
        <w:jc w:val="center"/>
        <w:rPr>
          <w:lang w:val="ro-RO"/>
        </w:rPr>
      </w:pPr>
    </w:p>
    <w:p w14:paraId="2D8473DE" w14:textId="77777777" w:rsidR="00567908" w:rsidRPr="00ED65F3" w:rsidRDefault="00567908" w:rsidP="00247692">
      <w:pPr>
        <w:pStyle w:val="NoSpacing"/>
        <w:jc w:val="center"/>
        <w:rPr>
          <w:rFonts w:ascii="Times New Roman" w:hAnsi="Times New Roman"/>
          <w:b/>
          <w:sz w:val="24"/>
          <w:szCs w:val="24"/>
          <w:lang w:val="ro-RO"/>
        </w:rPr>
      </w:pPr>
    </w:p>
    <w:p w14:paraId="4D5DCF29" w14:textId="77777777" w:rsidR="0062772F" w:rsidRPr="00ED65F3" w:rsidRDefault="0062772F" w:rsidP="00855498">
      <w:pPr>
        <w:pStyle w:val="BodyText"/>
        <w:ind w:firstLine="1080"/>
        <w:rPr>
          <w:sz w:val="24"/>
          <w:szCs w:val="24"/>
          <w:lang w:val="ro-RO"/>
        </w:rPr>
      </w:pPr>
    </w:p>
    <w:p w14:paraId="22E124A0" w14:textId="77777777" w:rsidR="000E19AB" w:rsidRPr="00ED65F3" w:rsidRDefault="00741C8A" w:rsidP="00172FDF">
      <w:pPr>
        <w:rPr>
          <w:lang w:val="ro-RO"/>
        </w:rPr>
      </w:pPr>
      <w:r w:rsidRPr="00ED65F3">
        <w:rPr>
          <w:b/>
          <w:iCs/>
          <w:lang w:val="ro-RO"/>
        </w:rPr>
        <w:t>I</w:t>
      </w:r>
      <w:r w:rsidR="007766DA" w:rsidRPr="00ED65F3">
        <w:rPr>
          <w:b/>
          <w:iCs/>
          <w:lang w:val="ro-RO"/>
        </w:rPr>
        <w:t>N</w:t>
      </w:r>
      <w:r w:rsidR="000E19AB" w:rsidRPr="00ED65F3">
        <w:rPr>
          <w:b/>
          <w:iCs/>
          <w:lang w:val="ro-RO"/>
        </w:rPr>
        <w:t>IŢIATOR PROIECT DE HOTÃRÂRE:</w:t>
      </w:r>
      <w:r w:rsidR="00172FDF" w:rsidRPr="00ED65F3">
        <w:rPr>
          <w:b/>
          <w:iCs/>
          <w:lang w:val="ro-RO"/>
        </w:rPr>
        <w:t xml:space="preserve"> </w:t>
      </w:r>
      <w:r w:rsidR="001428E9" w:rsidRPr="00ED65F3">
        <w:rPr>
          <w:lang w:val="ro-RO"/>
        </w:rPr>
        <w:t>P</w:t>
      </w:r>
      <w:r w:rsidR="000E19AB" w:rsidRPr="00ED65F3">
        <w:rPr>
          <w:lang w:val="ro-RO"/>
        </w:rPr>
        <w:t>rima</w:t>
      </w:r>
      <w:r w:rsidR="00FD1ABF" w:rsidRPr="00ED65F3">
        <w:rPr>
          <w:lang w:val="ro-RO"/>
        </w:rPr>
        <w:t>r</w:t>
      </w:r>
    </w:p>
    <w:p w14:paraId="3246C19A" w14:textId="77777777" w:rsidR="007131D0" w:rsidRPr="00ED65F3" w:rsidRDefault="007131D0">
      <w:pPr>
        <w:ind w:firstLine="1260"/>
        <w:jc w:val="both"/>
        <w:rPr>
          <w:lang w:val="ro-RO"/>
        </w:rPr>
      </w:pPr>
    </w:p>
    <w:p w14:paraId="5F7E029E" w14:textId="77777777" w:rsidR="00567908" w:rsidRPr="00ED65F3" w:rsidRDefault="00567908">
      <w:pPr>
        <w:ind w:firstLine="1260"/>
        <w:jc w:val="both"/>
        <w:rPr>
          <w:lang w:val="ro-RO"/>
        </w:rPr>
      </w:pPr>
    </w:p>
    <w:p w14:paraId="003740CB" w14:textId="77777777" w:rsidR="005D50F4" w:rsidRPr="00ED65F3" w:rsidRDefault="00492247" w:rsidP="005D50F4">
      <w:pPr>
        <w:numPr>
          <w:ilvl w:val="0"/>
          <w:numId w:val="15"/>
        </w:numPr>
        <w:suppressAutoHyphens/>
        <w:ind w:left="0" w:firstLine="1134"/>
        <w:jc w:val="both"/>
        <w:rPr>
          <w:lang w:val="ro-RO"/>
        </w:rPr>
      </w:pPr>
      <w:r w:rsidRPr="00ED65F3">
        <w:rPr>
          <w:lang w:val="ro-RO"/>
        </w:rPr>
        <w:t>Direcţia tehnică şi urbanism</w:t>
      </w:r>
      <w:r w:rsidR="00855498" w:rsidRPr="00ED65F3">
        <w:rPr>
          <w:lang w:val="ro-RO"/>
        </w:rPr>
        <w:t xml:space="preserve"> </w:t>
      </w:r>
      <w:r w:rsidR="000E19AB" w:rsidRPr="00ED65F3">
        <w:rPr>
          <w:lang w:val="ro-RO"/>
        </w:rPr>
        <w:t>d</w:t>
      </w:r>
      <w:r w:rsidR="00741C8A" w:rsidRPr="00ED65F3">
        <w:rPr>
          <w:lang w:val="ro-RO"/>
        </w:rPr>
        <w:t>i</w:t>
      </w:r>
      <w:r w:rsidR="007766DA" w:rsidRPr="00ED65F3">
        <w:rPr>
          <w:lang w:val="ro-RO"/>
        </w:rPr>
        <w:t>n</w:t>
      </w:r>
      <w:r w:rsidR="000E19AB" w:rsidRPr="00ED65F3">
        <w:rPr>
          <w:lang w:val="ro-RO"/>
        </w:rPr>
        <w:t xml:space="preserve"> cadrul Primăriei </w:t>
      </w:r>
      <w:r w:rsidR="00855498" w:rsidRPr="00ED65F3">
        <w:rPr>
          <w:lang w:val="ro-RO"/>
        </w:rPr>
        <w:t>m</w:t>
      </w:r>
      <w:r w:rsidR="000E19AB" w:rsidRPr="00ED65F3">
        <w:rPr>
          <w:lang w:val="ro-RO"/>
        </w:rPr>
        <w:t xml:space="preserve">unicipiului Câmpulung Moldovenesc, </w:t>
      </w:r>
      <w:r w:rsidR="00517338" w:rsidRPr="00ED65F3">
        <w:rPr>
          <w:lang w:val="ro-RO"/>
        </w:rPr>
        <w:t>referitor la proiectul de hotărâre</w:t>
      </w:r>
      <w:r w:rsidR="00172FDF" w:rsidRPr="00ED65F3">
        <w:rPr>
          <w:lang w:val="ro-RO"/>
        </w:rPr>
        <w:t xml:space="preserve">, </w:t>
      </w:r>
      <w:r w:rsidR="000E19AB" w:rsidRPr="00ED65F3">
        <w:rPr>
          <w:lang w:val="ro-RO"/>
        </w:rPr>
        <w:t>dă</w:t>
      </w:r>
      <w:r w:rsidR="008005D3" w:rsidRPr="00ED65F3">
        <w:rPr>
          <w:lang w:val="ro-RO"/>
        </w:rPr>
        <w:t>m</w:t>
      </w:r>
      <w:r w:rsidR="000E19AB" w:rsidRPr="00ED65F3">
        <w:rPr>
          <w:lang w:val="ro-RO"/>
        </w:rPr>
        <w:t xml:space="preserve"> următoarele refer</w:t>
      </w:r>
      <w:r w:rsidR="00741C8A" w:rsidRPr="00ED65F3">
        <w:rPr>
          <w:lang w:val="ro-RO"/>
        </w:rPr>
        <w:t>i</w:t>
      </w:r>
      <w:r w:rsidR="007766DA" w:rsidRPr="00ED65F3">
        <w:rPr>
          <w:lang w:val="ro-RO"/>
        </w:rPr>
        <w:t>n</w:t>
      </w:r>
      <w:r w:rsidR="002E04A0" w:rsidRPr="00ED65F3">
        <w:rPr>
          <w:lang w:val="ro-RO"/>
        </w:rPr>
        <w:t>ț</w:t>
      </w:r>
      <w:r w:rsidR="000E19AB" w:rsidRPr="00ED65F3">
        <w:rPr>
          <w:lang w:val="ro-RO"/>
        </w:rPr>
        <w:t>e:</w:t>
      </w:r>
    </w:p>
    <w:p w14:paraId="24C68039" w14:textId="0BEA80B4" w:rsidR="00765A2A" w:rsidRPr="00765A2A" w:rsidRDefault="00765A2A" w:rsidP="000E2641">
      <w:pPr>
        <w:numPr>
          <w:ilvl w:val="0"/>
          <w:numId w:val="15"/>
        </w:numPr>
        <w:suppressAutoHyphens/>
        <w:autoSpaceDE w:val="0"/>
        <w:autoSpaceDN w:val="0"/>
        <w:adjustRightInd w:val="0"/>
        <w:ind w:left="0" w:firstLine="1134"/>
        <w:jc w:val="both"/>
        <w:rPr>
          <w:lang w:val="ro-RO"/>
        </w:rPr>
      </w:pPr>
      <w:bookmarkStart w:id="0" w:name="_Hlk132278866"/>
      <w:r>
        <w:rPr>
          <w:lang w:val="ro-RO"/>
        </w:rPr>
        <w:t xml:space="preserve">În aplicarea </w:t>
      </w:r>
      <w:r w:rsidRPr="00CF73D0">
        <w:t>Hotărâr</w:t>
      </w:r>
      <w:r>
        <w:t>ii</w:t>
      </w:r>
      <w:r w:rsidRPr="00CF73D0">
        <w:t xml:space="preserve"> Consiliului Local al Municipiului Câmpulung Moldovenesc nr. 130 din 21.11.2022</w:t>
      </w:r>
      <w:r>
        <w:t xml:space="preserve"> a fost depus proiectul</w:t>
      </w:r>
      <w:r w:rsidRPr="00CF73D0">
        <w:t xml:space="preserve"> </w:t>
      </w:r>
      <w:r w:rsidRPr="00E579E4">
        <w:t>,,Î</w:t>
      </w:r>
      <w:r w:rsidRPr="00CF73D0">
        <w:t>NFIINȚARE CENTRU DE COLECTARE PRIN APORT VOLUNTAR ÎN MUNICIPIUL CÂMPULUNG MOLDOVENESC”</w:t>
      </w:r>
      <w:r>
        <w:t>, iar la data de 27.03.2023 a fost semnat c</w:t>
      </w:r>
      <w:r w:rsidRPr="00CF73D0">
        <w:t>ontractul de finanțare nr. C3I1A0122000537</w:t>
      </w:r>
      <w:r>
        <w:t>.</w:t>
      </w:r>
    </w:p>
    <w:p w14:paraId="3F46A60E" w14:textId="76A27DBE" w:rsidR="00765A2A" w:rsidRPr="00765A2A" w:rsidRDefault="00765A2A" w:rsidP="00765A2A">
      <w:pPr>
        <w:numPr>
          <w:ilvl w:val="0"/>
          <w:numId w:val="15"/>
        </w:numPr>
        <w:suppressAutoHyphens/>
        <w:autoSpaceDE w:val="0"/>
        <w:autoSpaceDN w:val="0"/>
        <w:adjustRightInd w:val="0"/>
        <w:ind w:left="0" w:firstLine="1134"/>
        <w:jc w:val="both"/>
        <w:rPr>
          <w:lang w:val="ro-RO"/>
        </w:rPr>
      </w:pPr>
      <w:r>
        <w:t xml:space="preserve">Conform prevederilor ghidului de finantare si contractului au fost </w:t>
      </w:r>
      <w:r w:rsidRPr="00765A2A">
        <w:rPr>
          <w:lang w:val="ro-RO"/>
        </w:rPr>
        <w:t>derulate activitățile necesare realizării proiectului, au fost elaborate studiile de teren, studiul de fezabilitate, au fost obținute avize/acorduri și este necesară aprobarea S.F.-ului și a indicatorilor tehnico-economici ai proiectului.</w:t>
      </w:r>
    </w:p>
    <w:p w14:paraId="6E31C932" w14:textId="0EBBAA34" w:rsidR="00765A2A" w:rsidRPr="00E579E4" w:rsidRDefault="00765A2A" w:rsidP="00E579E4">
      <w:pPr>
        <w:pStyle w:val="ListParagraph"/>
        <w:ind w:left="0" w:firstLine="1134"/>
        <w:jc w:val="both"/>
        <w:rPr>
          <w:sz w:val="24"/>
          <w:szCs w:val="24"/>
          <w:lang w:val="ro-RO"/>
        </w:rPr>
      </w:pPr>
      <w:r w:rsidRPr="00E579E4">
        <w:rPr>
          <w:sz w:val="24"/>
          <w:szCs w:val="24"/>
          <w:lang w:val="ro-RO"/>
        </w:rPr>
        <w:t>Amintim că amplasamentul destinat realizarii obiectivului este din zona numită ”Hurghiș” (lângă stația de trasfer), teren proprietatea privată a Municipiului Câmpulung Moldovenesc</w:t>
      </w:r>
    </w:p>
    <w:p w14:paraId="31EFFC7D" w14:textId="77777777" w:rsidR="00765A2A" w:rsidRPr="00E579E4" w:rsidRDefault="00765A2A" w:rsidP="00E579E4">
      <w:pPr>
        <w:autoSpaceDE w:val="0"/>
        <w:autoSpaceDN w:val="0"/>
        <w:adjustRightInd w:val="0"/>
        <w:ind w:firstLine="1134"/>
        <w:jc w:val="both"/>
      </w:pPr>
      <w:r w:rsidRPr="00E579E4">
        <w:t xml:space="preserve">Prin înființarea unui centru de colectare prin aport voluntar în municipiul Câmpulung Moldovenesc, se va optimiza sistemul integrat de gestionare a deșeurilor și se vor asigura premisele pentru atingerea indicatorilor legați de colectarea selectivă a deșeurilor din municipiu.  </w:t>
      </w:r>
    </w:p>
    <w:p w14:paraId="5EB60FB7" w14:textId="6133A84F" w:rsidR="00765A2A" w:rsidRPr="00E579E4" w:rsidRDefault="00765A2A" w:rsidP="00E579E4">
      <w:pPr>
        <w:autoSpaceDE w:val="0"/>
        <w:autoSpaceDN w:val="0"/>
        <w:adjustRightInd w:val="0"/>
        <w:ind w:firstLine="1134"/>
        <w:jc w:val="both"/>
      </w:pPr>
      <w:r w:rsidRPr="00E579E4">
        <w:t>Scopul principal al investiției este de a se reduce, până la eliminare, depozitările ilegale de deșeuri, dar și de a se îmbunătăți ratele de colectare selectivă a deșeurilor provenite din gospodăriile cetățenilor, reducându-se impactului negativ asupra mediului. Sistemul modernizat de gestionare a deșeurilor ar trebui să mărească atractivitatea regiunii pentru investitori.</w:t>
      </w:r>
    </w:p>
    <w:p w14:paraId="0985C430" w14:textId="77777777" w:rsidR="00765A2A" w:rsidRPr="00E579E4" w:rsidRDefault="00765A2A" w:rsidP="00E579E4">
      <w:pPr>
        <w:autoSpaceDE w:val="0"/>
        <w:autoSpaceDN w:val="0"/>
        <w:adjustRightInd w:val="0"/>
        <w:ind w:firstLine="1134"/>
        <w:jc w:val="both"/>
      </w:pPr>
      <w:r w:rsidRPr="00E579E4">
        <w:t>Acest obiectiv de investiții vine în sprijinul locuitorilor Municipiului Câmpulung Moldovenesc prin faptul că prin acest sistem se păstrează curățenia și se elimină mirosul în diverse zone, deoarece cetățenii și agenții economici vor aduce în mod voluntar deșeurile la acest centru.</w:t>
      </w:r>
    </w:p>
    <w:p w14:paraId="00988E90" w14:textId="7F25CE72" w:rsidR="00E579E4" w:rsidRPr="00E579E4" w:rsidRDefault="00E579E4" w:rsidP="00E579E4">
      <w:pPr>
        <w:pStyle w:val="ListParagraph"/>
        <w:numPr>
          <w:ilvl w:val="0"/>
          <w:numId w:val="15"/>
        </w:numPr>
        <w:autoSpaceDE w:val="0"/>
        <w:autoSpaceDN w:val="0"/>
        <w:adjustRightInd w:val="0"/>
        <w:ind w:left="0" w:firstLine="1134"/>
        <w:jc w:val="both"/>
        <w:rPr>
          <w:sz w:val="24"/>
          <w:szCs w:val="24"/>
          <w:lang w:val="ro-RO"/>
        </w:rPr>
      </w:pPr>
      <w:r w:rsidRPr="00765A2A">
        <w:rPr>
          <w:sz w:val="24"/>
          <w:szCs w:val="24"/>
          <w:lang w:val="ro-RO"/>
        </w:rPr>
        <w:t xml:space="preserve">Valoarea totală a obiectivului este de </w:t>
      </w:r>
      <w:r w:rsidRPr="00765A2A">
        <w:rPr>
          <w:sz w:val="24"/>
          <w:szCs w:val="24"/>
        </w:rPr>
        <w:t xml:space="preserve">4.553.178,42 lei </w:t>
      </w:r>
      <w:r w:rsidR="00206069">
        <w:rPr>
          <w:sz w:val="24"/>
          <w:szCs w:val="24"/>
        </w:rPr>
        <w:t>cu</w:t>
      </w:r>
      <w:r w:rsidRPr="00765A2A">
        <w:rPr>
          <w:sz w:val="24"/>
          <w:szCs w:val="24"/>
        </w:rPr>
        <w:t xml:space="preserve"> TVA din care suma de </w:t>
      </w:r>
      <w:r w:rsidRPr="00E579E4">
        <w:rPr>
          <w:sz w:val="24"/>
          <w:szCs w:val="24"/>
        </w:rPr>
        <w:t>3.830.914,00 lei cheltuieli din PNRR, iar suma de 722.264,42 lei reprezentând valoarea TVA, de la bugetul de stat. Intreaga valoare a proiectului este eligibilă</w:t>
      </w:r>
      <w:r>
        <w:rPr>
          <w:sz w:val="24"/>
          <w:szCs w:val="24"/>
        </w:rPr>
        <w:t xml:space="preserve"> si reprezintă suma maximă care putea fi atrasă prin proiect</w:t>
      </w:r>
      <w:r w:rsidRPr="00E579E4">
        <w:rPr>
          <w:sz w:val="24"/>
          <w:szCs w:val="24"/>
        </w:rPr>
        <w:t>.</w:t>
      </w:r>
    </w:p>
    <w:p w14:paraId="59E39C28" w14:textId="77777777" w:rsidR="00E579E4" w:rsidRDefault="00E579E4" w:rsidP="00806280">
      <w:pPr>
        <w:ind w:firstLine="1080"/>
        <w:jc w:val="both"/>
        <w:rPr>
          <w:lang w:val="ro-RO"/>
        </w:rPr>
      </w:pPr>
      <w:bookmarkStart w:id="1" w:name="_Hlk132278923"/>
      <w:bookmarkEnd w:id="0"/>
    </w:p>
    <w:p w14:paraId="100B5F64" w14:textId="534D5C87" w:rsidR="00710BC2" w:rsidRPr="00ED65F3" w:rsidRDefault="00806280" w:rsidP="00806280">
      <w:pPr>
        <w:ind w:firstLine="1080"/>
        <w:jc w:val="both"/>
        <w:rPr>
          <w:lang w:val="ro-RO"/>
        </w:rPr>
      </w:pPr>
      <w:r w:rsidRPr="00ED65F3">
        <w:rPr>
          <w:lang w:val="ro-RO"/>
        </w:rPr>
        <w:t>Având în vedere</w:t>
      </w:r>
      <w:r w:rsidR="00312B89" w:rsidRPr="00ED65F3">
        <w:rPr>
          <w:lang w:val="ro-RO"/>
        </w:rPr>
        <w:t xml:space="preserve"> </w:t>
      </w:r>
    </w:p>
    <w:p w14:paraId="1F572F6F" w14:textId="5AAD7689" w:rsidR="00710BC2" w:rsidRPr="00ED65F3" w:rsidRDefault="00710BC2" w:rsidP="005D50F4">
      <w:pPr>
        <w:numPr>
          <w:ilvl w:val="0"/>
          <w:numId w:val="21"/>
        </w:numPr>
        <w:tabs>
          <w:tab w:val="clear" w:pos="1440"/>
          <w:tab w:val="num" w:pos="1276"/>
        </w:tabs>
        <w:ind w:left="0" w:firstLine="1080"/>
        <w:jc w:val="both"/>
        <w:rPr>
          <w:lang w:val="ro-RO"/>
        </w:rPr>
      </w:pPr>
      <w:r w:rsidRPr="00ED65F3">
        <w:rPr>
          <w:lang w:val="ro-RO"/>
        </w:rPr>
        <w:t xml:space="preserve">prevederile contractului de finanțare </w:t>
      </w:r>
      <w:r w:rsidR="00E579E4" w:rsidRPr="00CF73D0">
        <w:t>nr. C3I1A0122000537</w:t>
      </w:r>
      <w:r w:rsidR="00E579E4">
        <w:t xml:space="preserve"> </w:t>
      </w:r>
      <w:r w:rsidRPr="00ED65F3">
        <w:rPr>
          <w:lang w:val="ro-RO"/>
        </w:rPr>
        <w:t xml:space="preserve">pentru implementarea proiectului, </w:t>
      </w:r>
    </w:p>
    <w:p w14:paraId="6EC38053" w14:textId="2138E387" w:rsidR="00710BC2" w:rsidRPr="00ED65F3" w:rsidRDefault="00710BC2" w:rsidP="005D50F4">
      <w:pPr>
        <w:numPr>
          <w:ilvl w:val="0"/>
          <w:numId w:val="21"/>
        </w:numPr>
        <w:tabs>
          <w:tab w:val="clear" w:pos="1440"/>
          <w:tab w:val="num" w:pos="1276"/>
        </w:tabs>
        <w:ind w:left="0" w:firstLine="1080"/>
        <w:jc w:val="both"/>
        <w:rPr>
          <w:lang w:val="ro-RO"/>
        </w:rPr>
      </w:pPr>
      <w:r w:rsidRPr="00ED65F3">
        <w:rPr>
          <w:lang w:val="ro-RO"/>
        </w:rPr>
        <w:lastRenderedPageBreak/>
        <w:t xml:space="preserve">prevederile Ghidului specific </w:t>
      </w:r>
      <w:r w:rsidR="00FD78FF" w:rsidRPr="00ED65F3">
        <w:rPr>
          <w:lang w:val="ro-RO"/>
        </w:rPr>
        <w:t xml:space="preserve">privind regulile și condițiile aplicabile finanțării din fondurile europene aferente </w:t>
      </w:r>
      <w:r w:rsidR="00E579E4" w:rsidRPr="00B713E8">
        <w:rPr>
          <w:rStyle w:val="Strong"/>
          <w:b w:val="0"/>
          <w:bCs w:val="0"/>
          <w:color w:val="222222"/>
        </w:rPr>
        <w:t>PNRR/2022/C3/S/I.1.A, Componenta C3 – Managementul deșeurilor, Subinvestiția I.1.A – Înființare de centre de colectare prin aport voluntar din cadrul Planului Național de Redresare și Reziliență</w:t>
      </w:r>
      <w:r w:rsidR="00E579E4" w:rsidRPr="00ED65F3">
        <w:rPr>
          <w:lang w:val="ro-RO"/>
        </w:rPr>
        <w:t xml:space="preserve"> </w:t>
      </w:r>
      <w:r w:rsidR="00FD78FF" w:rsidRPr="00ED65F3">
        <w:rPr>
          <w:lang w:val="ro-RO"/>
        </w:rPr>
        <w:t>t</w:t>
      </w:r>
    </w:p>
    <w:p w14:paraId="2F1F1973" w14:textId="07F1B1A7" w:rsidR="00E95503" w:rsidRPr="00ED65F3" w:rsidRDefault="00E95503" w:rsidP="005D50F4">
      <w:pPr>
        <w:numPr>
          <w:ilvl w:val="0"/>
          <w:numId w:val="21"/>
        </w:numPr>
        <w:tabs>
          <w:tab w:val="clear" w:pos="1440"/>
          <w:tab w:val="num" w:pos="1276"/>
        </w:tabs>
        <w:ind w:left="0" w:firstLine="1080"/>
        <w:jc w:val="both"/>
        <w:rPr>
          <w:lang w:val="ro-RO"/>
        </w:rPr>
      </w:pPr>
      <w:r w:rsidRPr="00ED65F3">
        <w:rPr>
          <w:lang w:val="ro-RO"/>
        </w:rPr>
        <w:t>necesitate derularii etapelor proiectului in regim de urgenta pentru incadrarea in termenele stabilite</w:t>
      </w:r>
    </w:p>
    <w:p w14:paraId="5D1EE989" w14:textId="4EED6FEE" w:rsidR="00710BC2" w:rsidRPr="00ED65F3" w:rsidRDefault="00710BC2" w:rsidP="005D50F4">
      <w:pPr>
        <w:numPr>
          <w:ilvl w:val="0"/>
          <w:numId w:val="21"/>
        </w:numPr>
        <w:tabs>
          <w:tab w:val="clear" w:pos="1440"/>
          <w:tab w:val="num" w:pos="1276"/>
        </w:tabs>
        <w:ind w:left="0" w:firstLine="1080"/>
        <w:jc w:val="both"/>
        <w:rPr>
          <w:lang w:val="ro-RO"/>
        </w:rPr>
      </w:pPr>
      <w:r w:rsidRPr="00ED65F3">
        <w:rPr>
          <w:lang w:val="ro-RO"/>
        </w:rPr>
        <w:t>termenul limită de depunere a documentațiilor tehnico-economice și a hotărârii de aprobare</w:t>
      </w:r>
      <w:r w:rsidR="00E95503" w:rsidRPr="00ED65F3">
        <w:rPr>
          <w:lang w:val="ro-RO"/>
        </w:rPr>
        <w:t>,</w:t>
      </w:r>
    </w:p>
    <w:p w14:paraId="05F21081" w14:textId="3C4A11FB" w:rsidR="00710BC2" w:rsidRPr="00ED65F3" w:rsidRDefault="00710BC2" w:rsidP="00710BC2">
      <w:pPr>
        <w:ind w:firstLine="1080"/>
        <w:jc w:val="both"/>
        <w:rPr>
          <w:lang w:val="ro-RO"/>
        </w:rPr>
      </w:pPr>
      <w:r w:rsidRPr="00ED65F3">
        <w:rPr>
          <w:lang w:val="ro-RO"/>
        </w:rPr>
        <w:t>proiectul de hotărâre este oportun, legal și necesar</w:t>
      </w:r>
      <w:r w:rsidR="00E95503" w:rsidRPr="00ED65F3">
        <w:rPr>
          <w:lang w:val="ro-RO"/>
        </w:rPr>
        <w:t xml:space="preserve"> si intruneste conditiile dezbaterii in sedinta consiliului, in sedinta extraordinara/de indata</w:t>
      </w:r>
      <w:r w:rsidRPr="00ED65F3">
        <w:rPr>
          <w:lang w:val="ro-RO"/>
        </w:rPr>
        <w:t>.</w:t>
      </w:r>
    </w:p>
    <w:bookmarkEnd w:id="1"/>
    <w:p w14:paraId="326FCF46" w14:textId="77777777" w:rsidR="00710BC2" w:rsidRPr="00ED65F3" w:rsidRDefault="00710BC2" w:rsidP="00806280">
      <w:pPr>
        <w:ind w:firstLine="1080"/>
        <w:jc w:val="both"/>
        <w:rPr>
          <w:lang w:val="ro-RO"/>
        </w:rPr>
      </w:pPr>
    </w:p>
    <w:p w14:paraId="066F82EE" w14:textId="77777777" w:rsidR="00806280" w:rsidRPr="00ED65F3" w:rsidRDefault="00710BC2" w:rsidP="00806280">
      <w:pPr>
        <w:ind w:firstLine="1080"/>
        <w:jc w:val="both"/>
        <w:rPr>
          <w:lang w:val="ro-RO"/>
        </w:rPr>
      </w:pPr>
      <w:r w:rsidRPr="00ED65F3">
        <w:rPr>
          <w:lang w:val="ro-RO"/>
        </w:rPr>
        <w:t>Argumentele aduse de inițiator sunt reale și pertinente.</w:t>
      </w:r>
    </w:p>
    <w:p w14:paraId="7EFE9769" w14:textId="77777777" w:rsidR="00312B89" w:rsidRPr="00ED65F3" w:rsidRDefault="00312B89">
      <w:pPr>
        <w:numPr>
          <w:ilvl w:val="0"/>
          <w:numId w:val="15"/>
        </w:numPr>
        <w:suppressAutoHyphens/>
        <w:ind w:left="0" w:firstLine="1134"/>
        <w:jc w:val="both"/>
        <w:rPr>
          <w:lang w:val="ro-RO"/>
        </w:rPr>
      </w:pPr>
    </w:p>
    <w:p w14:paraId="080384C5" w14:textId="77777777" w:rsidR="00312B89" w:rsidRPr="00ED65F3" w:rsidRDefault="00312B89" w:rsidP="001428E9">
      <w:pPr>
        <w:numPr>
          <w:ilvl w:val="0"/>
          <w:numId w:val="15"/>
        </w:numPr>
        <w:suppressAutoHyphens/>
        <w:ind w:left="0" w:firstLine="1134"/>
        <w:jc w:val="both"/>
        <w:rPr>
          <w:lang w:val="ro-RO"/>
        </w:rPr>
      </w:pPr>
    </w:p>
    <w:p w14:paraId="0A092328" w14:textId="77777777" w:rsidR="00567908" w:rsidRPr="00ED65F3" w:rsidRDefault="00567908" w:rsidP="00814F19">
      <w:pPr>
        <w:jc w:val="center"/>
        <w:rPr>
          <w:lang w:val="ro-RO"/>
        </w:rPr>
      </w:pPr>
    </w:p>
    <w:tbl>
      <w:tblPr>
        <w:tblW w:w="0" w:type="auto"/>
        <w:tblLook w:val="04A0" w:firstRow="1" w:lastRow="0" w:firstColumn="1" w:lastColumn="0" w:noHBand="0" w:noVBand="1"/>
      </w:tblPr>
      <w:tblGrid>
        <w:gridCol w:w="4812"/>
        <w:gridCol w:w="4826"/>
      </w:tblGrid>
      <w:tr w:rsidR="000A3EBE" w:rsidRPr="00ED65F3" w14:paraId="16021A89" w14:textId="77777777">
        <w:tc>
          <w:tcPr>
            <w:tcW w:w="4927" w:type="dxa"/>
            <w:shd w:val="clear" w:color="auto" w:fill="auto"/>
          </w:tcPr>
          <w:p w14:paraId="6ACD0218" w14:textId="0381873A" w:rsidR="00B6357A" w:rsidRPr="00ED65F3" w:rsidRDefault="00B6357A">
            <w:pPr>
              <w:jc w:val="center"/>
              <w:rPr>
                <w:b/>
                <w:bCs/>
                <w:lang w:val="ro-RO"/>
              </w:rPr>
            </w:pPr>
            <w:r w:rsidRPr="00ED65F3">
              <w:rPr>
                <w:b/>
                <w:bCs/>
                <w:lang w:val="ro-RO"/>
              </w:rPr>
              <w:t>Direcția tehnică și urbanism</w:t>
            </w:r>
          </w:p>
          <w:p w14:paraId="1B9661BE" w14:textId="19DDBDF4" w:rsidR="000A3EBE" w:rsidRPr="00ED65F3" w:rsidRDefault="000A3EBE">
            <w:pPr>
              <w:jc w:val="center"/>
              <w:rPr>
                <w:b/>
                <w:bCs/>
                <w:lang w:val="ro-RO"/>
              </w:rPr>
            </w:pPr>
            <w:r w:rsidRPr="00ED65F3">
              <w:rPr>
                <w:b/>
                <w:bCs/>
                <w:lang w:val="ro-RO"/>
              </w:rPr>
              <w:t>Director executiv adjunct,</w:t>
            </w:r>
          </w:p>
          <w:p w14:paraId="73306FF1" w14:textId="77777777" w:rsidR="008273BA" w:rsidRPr="00ED65F3" w:rsidRDefault="008273BA">
            <w:pPr>
              <w:jc w:val="center"/>
              <w:rPr>
                <w:lang w:val="ro-RO"/>
              </w:rPr>
            </w:pPr>
          </w:p>
          <w:p w14:paraId="24435A0D" w14:textId="77777777" w:rsidR="000A3EBE" w:rsidRPr="00ED65F3" w:rsidRDefault="000A3EBE">
            <w:pPr>
              <w:jc w:val="center"/>
              <w:rPr>
                <w:lang w:val="ro-RO"/>
              </w:rPr>
            </w:pPr>
            <w:r w:rsidRPr="00ED65F3">
              <w:rPr>
                <w:lang w:val="ro-RO"/>
              </w:rPr>
              <w:t>Istrate Lum</w:t>
            </w:r>
            <w:r w:rsidR="00741C8A" w:rsidRPr="00ED65F3">
              <w:rPr>
                <w:lang w:val="ro-RO"/>
              </w:rPr>
              <w:t>i</w:t>
            </w:r>
            <w:r w:rsidR="007766DA" w:rsidRPr="00ED65F3">
              <w:rPr>
                <w:lang w:val="ro-RO"/>
              </w:rPr>
              <w:t>n</w:t>
            </w:r>
            <w:r w:rsidRPr="00ED65F3">
              <w:rPr>
                <w:lang w:val="ro-RO"/>
              </w:rPr>
              <w:t>iţa</w:t>
            </w:r>
          </w:p>
        </w:tc>
        <w:tc>
          <w:tcPr>
            <w:tcW w:w="4927" w:type="dxa"/>
            <w:shd w:val="clear" w:color="auto" w:fill="auto"/>
          </w:tcPr>
          <w:p w14:paraId="46E274F9" w14:textId="77777777" w:rsidR="000A3EBE" w:rsidRPr="00ED65F3" w:rsidRDefault="000A3EBE">
            <w:pPr>
              <w:jc w:val="center"/>
              <w:rPr>
                <w:b/>
                <w:bCs/>
                <w:lang w:val="ro-RO"/>
              </w:rPr>
            </w:pPr>
            <w:r w:rsidRPr="00ED65F3">
              <w:rPr>
                <w:b/>
                <w:bCs/>
                <w:lang w:val="ro-RO"/>
              </w:rPr>
              <w:t xml:space="preserve">Serviciul </w:t>
            </w:r>
            <w:r w:rsidR="00741C8A" w:rsidRPr="00ED65F3">
              <w:rPr>
                <w:b/>
                <w:bCs/>
                <w:lang w:val="ro-RO"/>
              </w:rPr>
              <w:t>i</w:t>
            </w:r>
            <w:r w:rsidR="007766DA" w:rsidRPr="00ED65F3">
              <w:rPr>
                <w:b/>
                <w:bCs/>
                <w:lang w:val="ro-RO"/>
              </w:rPr>
              <w:t>n</w:t>
            </w:r>
            <w:r w:rsidRPr="00ED65F3">
              <w:rPr>
                <w:b/>
                <w:bCs/>
                <w:lang w:val="ro-RO"/>
              </w:rPr>
              <w:t>vestiții, tehnic, adm</w:t>
            </w:r>
            <w:r w:rsidR="00741C8A" w:rsidRPr="00ED65F3">
              <w:rPr>
                <w:b/>
                <w:bCs/>
                <w:lang w:val="ro-RO"/>
              </w:rPr>
              <w:t>i</w:t>
            </w:r>
            <w:r w:rsidR="007766DA" w:rsidRPr="00ED65F3">
              <w:rPr>
                <w:b/>
                <w:bCs/>
                <w:lang w:val="ro-RO"/>
              </w:rPr>
              <w:t>n</w:t>
            </w:r>
            <w:r w:rsidRPr="00ED65F3">
              <w:rPr>
                <w:b/>
                <w:bCs/>
                <w:lang w:val="ro-RO"/>
              </w:rPr>
              <w:t>istrativ,</w:t>
            </w:r>
          </w:p>
          <w:p w14:paraId="78AE3C89" w14:textId="77777777" w:rsidR="000A3EBE" w:rsidRPr="00ED65F3" w:rsidRDefault="000A3EBE">
            <w:pPr>
              <w:jc w:val="center"/>
              <w:rPr>
                <w:b/>
                <w:bCs/>
                <w:lang w:val="ro-RO"/>
              </w:rPr>
            </w:pPr>
            <w:r w:rsidRPr="00ED65F3">
              <w:rPr>
                <w:b/>
                <w:bCs/>
                <w:lang w:val="ro-RO"/>
              </w:rPr>
              <w:t>Șef serviciu</w:t>
            </w:r>
          </w:p>
          <w:p w14:paraId="2F313B4D" w14:textId="77777777" w:rsidR="00E95503" w:rsidRPr="00ED65F3" w:rsidRDefault="00E95503">
            <w:pPr>
              <w:jc w:val="center"/>
              <w:rPr>
                <w:lang w:val="ro-RO"/>
              </w:rPr>
            </w:pPr>
          </w:p>
          <w:p w14:paraId="4F5549EE" w14:textId="00A0AD9E" w:rsidR="000A3EBE" w:rsidRPr="00ED65F3" w:rsidRDefault="000A3EBE">
            <w:pPr>
              <w:jc w:val="center"/>
              <w:rPr>
                <w:lang w:val="ro-RO"/>
              </w:rPr>
            </w:pPr>
            <w:r w:rsidRPr="00ED65F3">
              <w:rPr>
                <w:lang w:val="ro-RO"/>
              </w:rPr>
              <w:t>Erhan Andrei</w:t>
            </w:r>
          </w:p>
        </w:tc>
      </w:tr>
    </w:tbl>
    <w:p w14:paraId="69C0C2E6" w14:textId="77777777" w:rsidR="00E32632" w:rsidRPr="00ED65F3" w:rsidRDefault="00E32632" w:rsidP="000A3EBE">
      <w:pPr>
        <w:rPr>
          <w:lang w:val="ro-RO"/>
        </w:rPr>
      </w:pPr>
    </w:p>
    <w:sectPr w:rsidR="00E32632" w:rsidRPr="00ED65F3" w:rsidSect="00E579E4">
      <w:footerReference w:type="even" r:id="rId7"/>
      <w:footerReference w:type="default" r:id="rId8"/>
      <w:pgSz w:w="11907" w:h="16840" w:code="9"/>
      <w:pgMar w:top="709"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CC89" w14:textId="77777777" w:rsidR="005F3BD5" w:rsidRDefault="005F3BD5">
      <w:r>
        <w:separator/>
      </w:r>
    </w:p>
  </w:endnote>
  <w:endnote w:type="continuationSeparator" w:id="0">
    <w:p w14:paraId="586D76E8" w14:textId="77777777" w:rsidR="005F3BD5" w:rsidRDefault="005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9D5"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5D3">
      <w:rPr>
        <w:rStyle w:val="PageNumber"/>
        <w:noProof/>
      </w:rPr>
      <w:t>2</w:t>
    </w:r>
    <w:r>
      <w:rPr>
        <w:rStyle w:val="PageNumber"/>
      </w:rPr>
      <w:fldChar w:fldCharType="end"/>
    </w:r>
  </w:p>
  <w:p w14:paraId="487CA173"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25A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0FDFA6F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E887" w14:textId="77777777" w:rsidR="005F3BD5" w:rsidRDefault="005F3BD5">
      <w:r>
        <w:separator/>
      </w:r>
    </w:p>
  </w:footnote>
  <w:footnote w:type="continuationSeparator" w:id="0">
    <w:p w14:paraId="1C114E79" w14:textId="77777777" w:rsidR="005F3BD5" w:rsidRDefault="005F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 w15:restartNumberingAfterBreak="0">
    <w:nsid w:val="06DB2E8E"/>
    <w:multiLevelType w:val="hybridMultilevel"/>
    <w:tmpl w:val="D9C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739C8E2A">
      <w:start w:val="8"/>
      <w:numFmt w:val="bullet"/>
      <w:lvlText w:val="-"/>
      <w:lvlJc w:val="left"/>
      <w:pPr>
        <w:tabs>
          <w:tab w:val="num" w:pos="2880"/>
        </w:tabs>
        <w:ind w:left="2880" w:hanging="1620"/>
      </w:pPr>
      <w:rPr>
        <w:rFonts w:ascii="Times New Roman" w:eastAsia="Times New Roman" w:hAnsi="Times New Roman" w:cs="Times New Roman" w:hint="default"/>
      </w:rPr>
    </w:lvl>
    <w:lvl w:ilvl="1" w:tplc="8024502A" w:tentative="1">
      <w:start w:val="1"/>
      <w:numFmt w:val="bullet"/>
      <w:lvlText w:val="o"/>
      <w:lvlJc w:val="left"/>
      <w:pPr>
        <w:tabs>
          <w:tab w:val="num" w:pos="2340"/>
        </w:tabs>
        <w:ind w:left="2340" w:hanging="360"/>
      </w:pPr>
      <w:rPr>
        <w:rFonts w:ascii="Courier New" w:hAnsi="Courier New" w:hint="default"/>
      </w:rPr>
    </w:lvl>
    <w:lvl w:ilvl="2" w:tplc="F0FEFD7C" w:tentative="1">
      <w:start w:val="1"/>
      <w:numFmt w:val="bullet"/>
      <w:lvlText w:val=""/>
      <w:lvlJc w:val="left"/>
      <w:pPr>
        <w:tabs>
          <w:tab w:val="num" w:pos="3060"/>
        </w:tabs>
        <w:ind w:left="3060" w:hanging="360"/>
      </w:pPr>
      <w:rPr>
        <w:rFonts w:ascii="Wingdings" w:hAnsi="Wingdings" w:hint="default"/>
      </w:rPr>
    </w:lvl>
    <w:lvl w:ilvl="3" w:tplc="17186538" w:tentative="1">
      <w:start w:val="1"/>
      <w:numFmt w:val="bullet"/>
      <w:lvlText w:val=""/>
      <w:lvlJc w:val="left"/>
      <w:pPr>
        <w:tabs>
          <w:tab w:val="num" w:pos="3780"/>
        </w:tabs>
        <w:ind w:left="3780" w:hanging="360"/>
      </w:pPr>
      <w:rPr>
        <w:rFonts w:ascii="Symbol" w:hAnsi="Symbol" w:hint="default"/>
      </w:rPr>
    </w:lvl>
    <w:lvl w:ilvl="4" w:tplc="88861266" w:tentative="1">
      <w:start w:val="1"/>
      <w:numFmt w:val="bullet"/>
      <w:lvlText w:val="o"/>
      <w:lvlJc w:val="left"/>
      <w:pPr>
        <w:tabs>
          <w:tab w:val="num" w:pos="4500"/>
        </w:tabs>
        <w:ind w:left="4500" w:hanging="360"/>
      </w:pPr>
      <w:rPr>
        <w:rFonts w:ascii="Courier New" w:hAnsi="Courier New" w:hint="default"/>
      </w:rPr>
    </w:lvl>
    <w:lvl w:ilvl="5" w:tplc="564AD1A2" w:tentative="1">
      <w:start w:val="1"/>
      <w:numFmt w:val="bullet"/>
      <w:lvlText w:val=""/>
      <w:lvlJc w:val="left"/>
      <w:pPr>
        <w:tabs>
          <w:tab w:val="num" w:pos="5220"/>
        </w:tabs>
        <w:ind w:left="5220" w:hanging="360"/>
      </w:pPr>
      <w:rPr>
        <w:rFonts w:ascii="Wingdings" w:hAnsi="Wingdings" w:hint="default"/>
      </w:rPr>
    </w:lvl>
    <w:lvl w:ilvl="6" w:tplc="D51ADE7E" w:tentative="1">
      <w:start w:val="1"/>
      <w:numFmt w:val="bullet"/>
      <w:lvlText w:val=""/>
      <w:lvlJc w:val="left"/>
      <w:pPr>
        <w:tabs>
          <w:tab w:val="num" w:pos="5940"/>
        </w:tabs>
        <w:ind w:left="5940" w:hanging="360"/>
      </w:pPr>
      <w:rPr>
        <w:rFonts w:ascii="Symbol" w:hAnsi="Symbol" w:hint="default"/>
      </w:rPr>
    </w:lvl>
    <w:lvl w:ilvl="7" w:tplc="1E7015AE" w:tentative="1">
      <w:start w:val="1"/>
      <w:numFmt w:val="bullet"/>
      <w:lvlText w:val="o"/>
      <w:lvlJc w:val="left"/>
      <w:pPr>
        <w:tabs>
          <w:tab w:val="num" w:pos="6660"/>
        </w:tabs>
        <w:ind w:left="6660" w:hanging="360"/>
      </w:pPr>
      <w:rPr>
        <w:rFonts w:ascii="Courier New" w:hAnsi="Courier New" w:hint="default"/>
      </w:rPr>
    </w:lvl>
    <w:lvl w:ilvl="8" w:tplc="2A7C2B1C"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0B09CC"/>
    <w:multiLevelType w:val="hybridMultilevel"/>
    <w:tmpl w:val="33967A86"/>
    <w:lvl w:ilvl="0" w:tplc="E42AB3F6">
      <w:numFmt w:val="bullet"/>
      <w:lvlText w:val="-"/>
      <w:lvlJc w:val="left"/>
      <w:pPr>
        <w:tabs>
          <w:tab w:val="num" w:pos="720"/>
        </w:tabs>
        <w:ind w:left="720" w:hanging="360"/>
      </w:pPr>
      <w:rPr>
        <w:rFonts w:ascii="Times New Roman" w:eastAsia="Times New Roman" w:hAnsi="Times New Roman" w:cs="Times New Roman" w:hint="default"/>
      </w:rPr>
    </w:lvl>
    <w:lvl w:ilvl="1" w:tplc="5C20C890" w:tentative="1">
      <w:start w:val="1"/>
      <w:numFmt w:val="bullet"/>
      <w:lvlText w:val="o"/>
      <w:lvlJc w:val="left"/>
      <w:pPr>
        <w:tabs>
          <w:tab w:val="num" w:pos="1440"/>
        </w:tabs>
        <w:ind w:left="1440" w:hanging="360"/>
      </w:pPr>
      <w:rPr>
        <w:rFonts w:ascii="Courier New" w:hAnsi="Courier New" w:hint="default"/>
      </w:rPr>
    </w:lvl>
    <w:lvl w:ilvl="2" w:tplc="D682AFA8" w:tentative="1">
      <w:start w:val="1"/>
      <w:numFmt w:val="bullet"/>
      <w:lvlText w:val=""/>
      <w:lvlJc w:val="left"/>
      <w:pPr>
        <w:tabs>
          <w:tab w:val="num" w:pos="2160"/>
        </w:tabs>
        <w:ind w:left="2160" w:hanging="360"/>
      </w:pPr>
      <w:rPr>
        <w:rFonts w:ascii="Wingdings" w:hAnsi="Wingdings" w:hint="default"/>
      </w:rPr>
    </w:lvl>
    <w:lvl w:ilvl="3" w:tplc="666CA29E" w:tentative="1">
      <w:start w:val="1"/>
      <w:numFmt w:val="bullet"/>
      <w:lvlText w:val=""/>
      <w:lvlJc w:val="left"/>
      <w:pPr>
        <w:tabs>
          <w:tab w:val="num" w:pos="2880"/>
        </w:tabs>
        <w:ind w:left="2880" w:hanging="360"/>
      </w:pPr>
      <w:rPr>
        <w:rFonts w:ascii="Symbol" w:hAnsi="Symbol" w:hint="default"/>
      </w:rPr>
    </w:lvl>
    <w:lvl w:ilvl="4" w:tplc="22A6A914" w:tentative="1">
      <w:start w:val="1"/>
      <w:numFmt w:val="bullet"/>
      <w:lvlText w:val="o"/>
      <w:lvlJc w:val="left"/>
      <w:pPr>
        <w:tabs>
          <w:tab w:val="num" w:pos="3600"/>
        </w:tabs>
        <w:ind w:left="3600" w:hanging="360"/>
      </w:pPr>
      <w:rPr>
        <w:rFonts w:ascii="Courier New" w:hAnsi="Courier New" w:hint="default"/>
      </w:rPr>
    </w:lvl>
    <w:lvl w:ilvl="5" w:tplc="F0CA0586" w:tentative="1">
      <w:start w:val="1"/>
      <w:numFmt w:val="bullet"/>
      <w:lvlText w:val=""/>
      <w:lvlJc w:val="left"/>
      <w:pPr>
        <w:tabs>
          <w:tab w:val="num" w:pos="4320"/>
        </w:tabs>
        <w:ind w:left="4320" w:hanging="360"/>
      </w:pPr>
      <w:rPr>
        <w:rFonts w:ascii="Wingdings" w:hAnsi="Wingdings" w:hint="default"/>
      </w:rPr>
    </w:lvl>
    <w:lvl w:ilvl="6" w:tplc="4BE4F140" w:tentative="1">
      <w:start w:val="1"/>
      <w:numFmt w:val="bullet"/>
      <w:lvlText w:val=""/>
      <w:lvlJc w:val="left"/>
      <w:pPr>
        <w:tabs>
          <w:tab w:val="num" w:pos="5040"/>
        </w:tabs>
        <w:ind w:left="5040" w:hanging="360"/>
      </w:pPr>
      <w:rPr>
        <w:rFonts w:ascii="Symbol" w:hAnsi="Symbol" w:hint="default"/>
      </w:rPr>
    </w:lvl>
    <w:lvl w:ilvl="7" w:tplc="D56C2064" w:tentative="1">
      <w:start w:val="1"/>
      <w:numFmt w:val="bullet"/>
      <w:lvlText w:val="o"/>
      <w:lvlJc w:val="left"/>
      <w:pPr>
        <w:tabs>
          <w:tab w:val="num" w:pos="5760"/>
        </w:tabs>
        <w:ind w:left="5760" w:hanging="360"/>
      </w:pPr>
      <w:rPr>
        <w:rFonts w:ascii="Courier New" w:hAnsi="Courier New" w:hint="default"/>
      </w:rPr>
    </w:lvl>
    <w:lvl w:ilvl="8" w:tplc="143CA4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E418D2"/>
    <w:multiLevelType w:val="hybridMultilevel"/>
    <w:tmpl w:val="83EED4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FD34C3B"/>
    <w:multiLevelType w:val="hybridMultilevel"/>
    <w:tmpl w:val="0DA83650"/>
    <w:lvl w:ilvl="0" w:tplc="C602B102">
      <w:start w:val="2"/>
      <w:numFmt w:val="bullet"/>
      <w:lvlText w:val="-"/>
      <w:lvlJc w:val="left"/>
      <w:pPr>
        <w:tabs>
          <w:tab w:val="num" w:pos="1440"/>
        </w:tabs>
        <w:ind w:left="1440" w:hanging="360"/>
      </w:pPr>
      <w:rPr>
        <w:rFonts w:ascii="Times New Roman" w:eastAsia="Times New Roman" w:hAnsi="Times New Roman" w:cs="Times New Roman" w:hint="default"/>
      </w:rPr>
    </w:lvl>
    <w:lvl w:ilvl="1" w:tplc="09B6050C" w:tentative="1">
      <w:start w:val="1"/>
      <w:numFmt w:val="bullet"/>
      <w:lvlText w:val="o"/>
      <w:lvlJc w:val="left"/>
      <w:pPr>
        <w:tabs>
          <w:tab w:val="num" w:pos="2160"/>
        </w:tabs>
        <w:ind w:left="2160" w:hanging="360"/>
      </w:pPr>
      <w:rPr>
        <w:rFonts w:ascii="Courier New" w:hAnsi="Courier New" w:hint="default"/>
      </w:rPr>
    </w:lvl>
    <w:lvl w:ilvl="2" w:tplc="1B666380" w:tentative="1">
      <w:start w:val="1"/>
      <w:numFmt w:val="bullet"/>
      <w:lvlText w:val=""/>
      <w:lvlJc w:val="left"/>
      <w:pPr>
        <w:tabs>
          <w:tab w:val="num" w:pos="2880"/>
        </w:tabs>
        <w:ind w:left="2880" w:hanging="360"/>
      </w:pPr>
      <w:rPr>
        <w:rFonts w:ascii="Wingdings" w:hAnsi="Wingdings" w:hint="default"/>
      </w:rPr>
    </w:lvl>
    <w:lvl w:ilvl="3" w:tplc="8ED4F17A" w:tentative="1">
      <w:start w:val="1"/>
      <w:numFmt w:val="bullet"/>
      <w:lvlText w:val=""/>
      <w:lvlJc w:val="left"/>
      <w:pPr>
        <w:tabs>
          <w:tab w:val="num" w:pos="3600"/>
        </w:tabs>
        <w:ind w:left="3600" w:hanging="360"/>
      </w:pPr>
      <w:rPr>
        <w:rFonts w:ascii="Symbol" w:hAnsi="Symbol" w:hint="default"/>
      </w:rPr>
    </w:lvl>
    <w:lvl w:ilvl="4" w:tplc="55C00454" w:tentative="1">
      <w:start w:val="1"/>
      <w:numFmt w:val="bullet"/>
      <w:lvlText w:val="o"/>
      <w:lvlJc w:val="left"/>
      <w:pPr>
        <w:tabs>
          <w:tab w:val="num" w:pos="4320"/>
        </w:tabs>
        <w:ind w:left="4320" w:hanging="360"/>
      </w:pPr>
      <w:rPr>
        <w:rFonts w:ascii="Courier New" w:hAnsi="Courier New" w:hint="default"/>
      </w:rPr>
    </w:lvl>
    <w:lvl w:ilvl="5" w:tplc="5254F746" w:tentative="1">
      <w:start w:val="1"/>
      <w:numFmt w:val="bullet"/>
      <w:lvlText w:val=""/>
      <w:lvlJc w:val="left"/>
      <w:pPr>
        <w:tabs>
          <w:tab w:val="num" w:pos="5040"/>
        </w:tabs>
        <w:ind w:left="5040" w:hanging="360"/>
      </w:pPr>
      <w:rPr>
        <w:rFonts w:ascii="Wingdings" w:hAnsi="Wingdings" w:hint="default"/>
      </w:rPr>
    </w:lvl>
    <w:lvl w:ilvl="6" w:tplc="F3665BBA" w:tentative="1">
      <w:start w:val="1"/>
      <w:numFmt w:val="bullet"/>
      <w:lvlText w:val=""/>
      <w:lvlJc w:val="left"/>
      <w:pPr>
        <w:tabs>
          <w:tab w:val="num" w:pos="5760"/>
        </w:tabs>
        <w:ind w:left="5760" w:hanging="360"/>
      </w:pPr>
      <w:rPr>
        <w:rFonts w:ascii="Symbol" w:hAnsi="Symbol" w:hint="default"/>
      </w:rPr>
    </w:lvl>
    <w:lvl w:ilvl="7" w:tplc="5DE81B3E" w:tentative="1">
      <w:start w:val="1"/>
      <w:numFmt w:val="bullet"/>
      <w:lvlText w:val="o"/>
      <w:lvlJc w:val="left"/>
      <w:pPr>
        <w:tabs>
          <w:tab w:val="num" w:pos="6480"/>
        </w:tabs>
        <w:ind w:left="6480" w:hanging="360"/>
      </w:pPr>
      <w:rPr>
        <w:rFonts w:ascii="Courier New" w:hAnsi="Courier New" w:hint="default"/>
      </w:rPr>
    </w:lvl>
    <w:lvl w:ilvl="8" w:tplc="7592FF0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A9F085B"/>
    <w:multiLevelType w:val="hybridMultilevel"/>
    <w:tmpl w:val="DA743BAE"/>
    <w:lvl w:ilvl="0" w:tplc="E9CE1A2A">
      <w:numFmt w:val="bullet"/>
      <w:lvlText w:val="-"/>
      <w:lvlJc w:val="left"/>
      <w:pPr>
        <w:tabs>
          <w:tab w:val="num" w:pos="1080"/>
        </w:tabs>
        <w:ind w:left="1080" w:hanging="360"/>
      </w:pPr>
      <w:rPr>
        <w:rFonts w:ascii="Times New Roman" w:eastAsia="Times New Roman" w:hAnsi="Times New Roman" w:cs="Times New Roman" w:hint="default"/>
      </w:rPr>
    </w:lvl>
    <w:lvl w:ilvl="1" w:tplc="41C8E00E" w:tentative="1">
      <w:start w:val="1"/>
      <w:numFmt w:val="bullet"/>
      <w:lvlText w:val="o"/>
      <w:lvlJc w:val="left"/>
      <w:pPr>
        <w:tabs>
          <w:tab w:val="num" w:pos="1800"/>
        </w:tabs>
        <w:ind w:left="1800" w:hanging="360"/>
      </w:pPr>
      <w:rPr>
        <w:rFonts w:ascii="Courier New" w:hAnsi="Courier New" w:hint="default"/>
      </w:rPr>
    </w:lvl>
    <w:lvl w:ilvl="2" w:tplc="2B1AD2AA" w:tentative="1">
      <w:start w:val="1"/>
      <w:numFmt w:val="bullet"/>
      <w:lvlText w:val=""/>
      <w:lvlJc w:val="left"/>
      <w:pPr>
        <w:tabs>
          <w:tab w:val="num" w:pos="2520"/>
        </w:tabs>
        <w:ind w:left="2520" w:hanging="360"/>
      </w:pPr>
      <w:rPr>
        <w:rFonts w:ascii="Wingdings" w:hAnsi="Wingdings" w:hint="default"/>
      </w:rPr>
    </w:lvl>
    <w:lvl w:ilvl="3" w:tplc="84A051C6" w:tentative="1">
      <w:start w:val="1"/>
      <w:numFmt w:val="bullet"/>
      <w:lvlText w:val=""/>
      <w:lvlJc w:val="left"/>
      <w:pPr>
        <w:tabs>
          <w:tab w:val="num" w:pos="3240"/>
        </w:tabs>
        <w:ind w:left="3240" w:hanging="360"/>
      </w:pPr>
      <w:rPr>
        <w:rFonts w:ascii="Symbol" w:hAnsi="Symbol" w:hint="default"/>
      </w:rPr>
    </w:lvl>
    <w:lvl w:ilvl="4" w:tplc="68B08316" w:tentative="1">
      <w:start w:val="1"/>
      <w:numFmt w:val="bullet"/>
      <w:lvlText w:val="o"/>
      <w:lvlJc w:val="left"/>
      <w:pPr>
        <w:tabs>
          <w:tab w:val="num" w:pos="3960"/>
        </w:tabs>
        <w:ind w:left="3960" w:hanging="360"/>
      </w:pPr>
      <w:rPr>
        <w:rFonts w:ascii="Courier New" w:hAnsi="Courier New" w:hint="default"/>
      </w:rPr>
    </w:lvl>
    <w:lvl w:ilvl="5" w:tplc="77E613A4" w:tentative="1">
      <w:start w:val="1"/>
      <w:numFmt w:val="bullet"/>
      <w:lvlText w:val=""/>
      <w:lvlJc w:val="left"/>
      <w:pPr>
        <w:tabs>
          <w:tab w:val="num" w:pos="4680"/>
        </w:tabs>
        <w:ind w:left="4680" w:hanging="360"/>
      </w:pPr>
      <w:rPr>
        <w:rFonts w:ascii="Wingdings" w:hAnsi="Wingdings" w:hint="default"/>
      </w:rPr>
    </w:lvl>
    <w:lvl w:ilvl="6" w:tplc="0296AB58" w:tentative="1">
      <w:start w:val="1"/>
      <w:numFmt w:val="bullet"/>
      <w:lvlText w:val=""/>
      <w:lvlJc w:val="left"/>
      <w:pPr>
        <w:tabs>
          <w:tab w:val="num" w:pos="5400"/>
        </w:tabs>
        <w:ind w:left="5400" w:hanging="360"/>
      </w:pPr>
      <w:rPr>
        <w:rFonts w:ascii="Symbol" w:hAnsi="Symbol" w:hint="default"/>
      </w:rPr>
    </w:lvl>
    <w:lvl w:ilvl="7" w:tplc="CDAA836E" w:tentative="1">
      <w:start w:val="1"/>
      <w:numFmt w:val="bullet"/>
      <w:lvlText w:val="o"/>
      <w:lvlJc w:val="left"/>
      <w:pPr>
        <w:tabs>
          <w:tab w:val="num" w:pos="6120"/>
        </w:tabs>
        <w:ind w:left="6120" w:hanging="360"/>
      </w:pPr>
      <w:rPr>
        <w:rFonts w:ascii="Courier New" w:hAnsi="Courier New" w:hint="default"/>
      </w:rPr>
    </w:lvl>
    <w:lvl w:ilvl="8" w:tplc="7300500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6901696">
    <w:abstractNumId w:val="19"/>
  </w:num>
  <w:num w:numId="2" w16cid:durableId="2092659298">
    <w:abstractNumId w:val="11"/>
  </w:num>
  <w:num w:numId="3" w16cid:durableId="1510439953">
    <w:abstractNumId w:val="16"/>
  </w:num>
  <w:num w:numId="4" w16cid:durableId="1656688771">
    <w:abstractNumId w:val="8"/>
  </w:num>
  <w:num w:numId="5" w16cid:durableId="728574059">
    <w:abstractNumId w:val="7"/>
  </w:num>
  <w:num w:numId="6" w16cid:durableId="1415324233">
    <w:abstractNumId w:val="18"/>
  </w:num>
  <w:num w:numId="7" w16cid:durableId="1950696689">
    <w:abstractNumId w:val="17"/>
  </w:num>
  <w:num w:numId="8" w16cid:durableId="453717375">
    <w:abstractNumId w:val="5"/>
  </w:num>
  <w:num w:numId="9" w16cid:durableId="695085319">
    <w:abstractNumId w:val="20"/>
  </w:num>
  <w:num w:numId="10" w16cid:durableId="925458300">
    <w:abstractNumId w:val="10"/>
  </w:num>
  <w:num w:numId="11" w16cid:durableId="1853374636">
    <w:abstractNumId w:val="6"/>
  </w:num>
  <w:num w:numId="12" w16cid:durableId="1443762818">
    <w:abstractNumId w:val="14"/>
  </w:num>
  <w:num w:numId="13" w16cid:durableId="637685496">
    <w:abstractNumId w:val="4"/>
  </w:num>
  <w:num w:numId="14" w16cid:durableId="1223981413">
    <w:abstractNumId w:val="9"/>
  </w:num>
  <w:num w:numId="15" w16cid:durableId="1925606512">
    <w:abstractNumId w:val="0"/>
  </w:num>
  <w:num w:numId="16" w16cid:durableId="1609000504">
    <w:abstractNumId w:val="13"/>
  </w:num>
  <w:num w:numId="17" w16cid:durableId="1359352539">
    <w:abstractNumId w:val="15"/>
  </w:num>
  <w:num w:numId="18" w16cid:durableId="2107730962">
    <w:abstractNumId w:val="2"/>
  </w:num>
  <w:num w:numId="19" w16cid:durableId="743916072">
    <w:abstractNumId w:val="12"/>
  </w:num>
  <w:num w:numId="20" w16cid:durableId="1230461911">
    <w:abstractNumId w:val="3"/>
  </w:num>
  <w:num w:numId="21" w16cid:durableId="19589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31359"/>
    <w:rsid w:val="00040B5F"/>
    <w:rsid w:val="00043A10"/>
    <w:rsid w:val="000448AC"/>
    <w:rsid w:val="00065D20"/>
    <w:rsid w:val="00066A3E"/>
    <w:rsid w:val="00071237"/>
    <w:rsid w:val="00074CA2"/>
    <w:rsid w:val="00074D39"/>
    <w:rsid w:val="00074F01"/>
    <w:rsid w:val="000A3EBE"/>
    <w:rsid w:val="000A51B6"/>
    <w:rsid w:val="000C4602"/>
    <w:rsid w:val="000C5026"/>
    <w:rsid w:val="000E19AB"/>
    <w:rsid w:val="000E2641"/>
    <w:rsid w:val="00120F7B"/>
    <w:rsid w:val="00135C2B"/>
    <w:rsid w:val="00135EF2"/>
    <w:rsid w:val="00137DE2"/>
    <w:rsid w:val="001428E9"/>
    <w:rsid w:val="0015766B"/>
    <w:rsid w:val="001632EE"/>
    <w:rsid w:val="001679ED"/>
    <w:rsid w:val="00172FDF"/>
    <w:rsid w:val="00195877"/>
    <w:rsid w:val="001A29C1"/>
    <w:rsid w:val="001B7ABD"/>
    <w:rsid w:val="001E22FB"/>
    <w:rsid w:val="00206069"/>
    <w:rsid w:val="00247692"/>
    <w:rsid w:val="00291E52"/>
    <w:rsid w:val="002A31D4"/>
    <w:rsid w:val="002B1A5C"/>
    <w:rsid w:val="002C2952"/>
    <w:rsid w:val="002D0091"/>
    <w:rsid w:val="002E04A0"/>
    <w:rsid w:val="00312B89"/>
    <w:rsid w:val="00350436"/>
    <w:rsid w:val="00352A98"/>
    <w:rsid w:val="00352F5B"/>
    <w:rsid w:val="00356E76"/>
    <w:rsid w:val="003A25D5"/>
    <w:rsid w:val="003A5A0D"/>
    <w:rsid w:val="003C13A0"/>
    <w:rsid w:val="003C4ABF"/>
    <w:rsid w:val="003D10D3"/>
    <w:rsid w:val="00415AE7"/>
    <w:rsid w:val="00420E54"/>
    <w:rsid w:val="004257AD"/>
    <w:rsid w:val="00440B2F"/>
    <w:rsid w:val="004612FF"/>
    <w:rsid w:val="00461A21"/>
    <w:rsid w:val="00486D41"/>
    <w:rsid w:val="00492247"/>
    <w:rsid w:val="00495B2E"/>
    <w:rsid w:val="004A2A6B"/>
    <w:rsid w:val="004E00DC"/>
    <w:rsid w:val="00517338"/>
    <w:rsid w:val="00521C88"/>
    <w:rsid w:val="005455B2"/>
    <w:rsid w:val="005469C6"/>
    <w:rsid w:val="0055591B"/>
    <w:rsid w:val="00557DE6"/>
    <w:rsid w:val="00567908"/>
    <w:rsid w:val="005D50F4"/>
    <w:rsid w:val="005F00B7"/>
    <w:rsid w:val="005F3B8D"/>
    <w:rsid w:val="005F3BD5"/>
    <w:rsid w:val="005F6D1A"/>
    <w:rsid w:val="006104BA"/>
    <w:rsid w:val="0061211A"/>
    <w:rsid w:val="00620D33"/>
    <w:rsid w:val="0062772F"/>
    <w:rsid w:val="006316E0"/>
    <w:rsid w:val="006649B8"/>
    <w:rsid w:val="0067035A"/>
    <w:rsid w:val="00671310"/>
    <w:rsid w:val="00676EC3"/>
    <w:rsid w:val="006A2CA0"/>
    <w:rsid w:val="006D4E18"/>
    <w:rsid w:val="006E0E56"/>
    <w:rsid w:val="00702A75"/>
    <w:rsid w:val="00710BC2"/>
    <w:rsid w:val="007131D0"/>
    <w:rsid w:val="00741C8A"/>
    <w:rsid w:val="00765A2A"/>
    <w:rsid w:val="0076735C"/>
    <w:rsid w:val="0077243C"/>
    <w:rsid w:val="00775A35"/>
    <w:rsid w:val="007766DA"/>
    <w:rsid w:val="0078417B"/>
    <w:rsid w:val="00786FC6"/>
    <w:rsid w:val="007A3D01"/>
    <w:rsid w:val="007C1F9F"/>
    <w:rsid w:val="007C4212"/>
    <w:rsid w:val="007D40F8"/>
    <w:rsid w:val="008005D3"/>
    <w:rsid w:val="00806280"/>
    <w:rsid w:val="00812241"/>
    <w:rsid w:val="00814F19"/>
    <w:rsid w:val="008208AD"/>
    <w:rsid w:val="0082551D"/>
    <w:rsid w:val="008273BA"/>
    <w:rsid w:val="00840500"/>
    <w:rsid w:val="00850859"/>
    <w:rsid w:val="00855498"/>
    <w:rsid w:val="00865C81"/>
    <w:rsid w:val="0087650D"/>
    <w:rsid w:val="008802D3"/>
    <w:rsid w:val="00885F4E"/>
    <w:rsid w:val="008B7281"/>
    <w:rsid w:val="008C430A"/>
    <w:rsid w:val="008E3C71"/>
    <w:rsid w:val="00916455"/>
    <w:rsid w:val="00916A73"/>
    <w:rsid w:val="00931864"/>
    <w:rsid w:val="009333C4"/>
    <w:rsid w:val="0095349E"/>
    <w:rsid w:val="009536E5"/>
    <w:rsid w:val="009723A5"/>
    <w:rsid w:val="00973E06"/>
    <w:rsid w:val="009B5CB7"/>
    <w:rsid w:val="009C4785"/>
    <w:rsid w:val="009D1254"/>
    <w:rsid w:val="009D4277"/>
    <w:rsid w:val="009F1BE5"/>
    <w:rsid w:val="00A13D77"/>
    <w:rsid w:val="00A34A8A"/>
    <w:rsid w:val="00A451B1"/>
    <w:rsid w:val="00A46722"/>
    <w:rsid w:val="00A52089"/>
    <w:rsid w:val="00A7243F"/>
    <w:rsid w:val="00A74205"/>
    <w:rsid w:val="00A8028A"/>
    <w:rsid w:val="00A84C77"/>
    <w:rsid w:val="00A92F82"/>
    <w:rsid w:val="00AC40C4"/>
    <w:rsid w:val="00AD388E"/>
    <w:rsid w:val="00AF3105"/>
    <w:rsid w:val="00B20F0A"/>
    <w:rsid w:val="00B22C37"/>
    <w:rsid w:val="00B330C7"/>
    <w:rsid w:val="00B43814"/>
    <w:rsid w:val="00B45969"/>
    <w:rsid w:val="00B6357A"/>
    <w:rsid w:val="00B8266F"/>
    <w:rsid w:val="00B82895"/>
    <w:rsid w:val="00BB40D0"/>
    <w:rsid w:val="00BC0090"/>
    <w:rsid w:val="00BC24D7"/>
    <w:rsid w:val="00BC4EE4"/>
    <w:rsid w:val="00BD2EE2"/>
    <w:rsid w:val="00BD4E86"/>
    <w:rsid w:val="00C117E0"/>
    <w:rsid w:val="00C27D34"/>
    <w:rsid w:val="00C33CCA"/>
    <w:rsid w:val="00C35C3A"/>
    <w:rsid w:val="00C6686E"/>
    <w:rsid w:val="00C66F2F"/>
    <w:rsid w:val="00C74DFB"/>
    <w:rsid w:val="00C90D45"/>
    <w:rsid w:val="00C95A54"/>
    <w:rsid w:val="00C96AFE"/>
    <w:rsid w:val="00C97652"/>
    <w:rsid w:val="00CC72A2"/>
    <w:rsid w:val="00CD6E7A"/>
    <w:rsid w:val="00CE79F9"/>
    <w:rsid w:val="00D13B39"/>
    <w:rsid w:val="00D35EAC"/>
    <w:rsid w:val="00D449FE"/>
    <w:rsid w:val="00D45DEE"/>
    <w:rsid w:val="00D51BBD"/>
    <w:rsid w:val="00D636CC"/>
    <w:rsid w:val="00D811FE"/>
    <w:rsid w:val="00D94F47"/>
    <w:rsid w:val="00DA6181"/>
    <w:rsid w:val="00DB4970"/>
    <w:rsid w:val="00DB6A1E"/>
    <w:rsid w:val="00DC3144"/>
    <w:rsid w:val="00DD4CD1"/>
    <w:rsid w:val="00DD6AC3"/>
    <w:rsid w:val="00DE439A"/>
    <w:rsid w:val="00DE70BF"/>
    <w:rsid w:val="00E102FD"/>
    <w:rsid w:val="00E1207A"/>
    <w:rsid w:val="00E17BFF"/>
    <w:rsid w:val="00E32632"/>
    <w:rsid w:val="00E364F1"/>
    <w:rsid w:val="00E541A3"/>
    <w:rsid w:val="00E579E4"/>
    <w:rsid w:val="00E86179"/>
    <w:rsid w:val="00E95503"/>
    <w:rsid w:val="00EA3FD7"/>
    <w:rsid w:val="00EA5B3E"/>
    <w:rsid w:val="00EC0F54"/>
    <w:rsid w:val="00EC30C2"/>
    <w:rsid w:val="00EC506F"/>
    <w:rsid w:val="00ED65F3"/>
    <w:rsid w:val="00ED7E2E"/>
    <w:rsid w:val="00EE3ED5"/>
    <w:rsid w:val="00F00500"/>
    <w:rsid w:val="00F03E12"/>
    <w:rsid w:val="00F2149F"/>
    <w:rsid w:val="00F3059A"/>
    <w:rsid w:val="00F61FFD"/>
    <w:rsid w:val="00F656EC"/>
    <w:rsid w:val="00F75C3F"/>
    <w:rsid w:val="00F82B97"/>
    <w:rsid w:val="00F90CEF"/>
    <w:rsid w:val="00F92BA0"/>
    <w:rsid w:val="00F9310D"/>
    <w:rsid w:val="00FB2C39"/>
    <w:rsid w:val="00FD1ABF"/>
    <w:rsid w:val="00FD2582"/>
    <w:rsid w:val="00FD76D3"/>
    <w:rsid w:val="00FD7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B434"/>
  <w15:chartTrackingRefBased/>
  <w15:docId w15:val="{4E69C96A-366E-40A1-8A46-9D2108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1"/>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1"/>
    <w:qFormat/>
    <w:rsid w:val="008C430A"/>
    <w:rPr>
      <w:lang w:eastAsia="ro-RO"/>
    </w:rPr>
  </w:style>
  <w:style w:type="paragraph" w:customStyle="1" w:styleId="Default">
    <w:name w:val="Default"/>
    <w:rsid w:val="00676EC3"/>
    <w:pPr>
      <w:autoSpaceDE w:val="0"/>
      <w:autoSpaceDN w:val="0"/>
      <w:adjustRightInd w:val="0"/>
    </w:pPr>
    <w:rPr>
      <w:rFonts w:ascii="Book Antiqua" w:hAnsi="Book Antiqua" w:cs="Book Antiqua"/>
      <w:color w:val="000000"/>
      <w:sz w:val="24"/>
      <w:szCs w:val="24"/>
      <w:lang w:val="en-US" w:eastAsia="en-US"/>
    </w:rPr>
  </w:style>
  <w:style w:type="paragraph" w:customStyle="1" w:styleId="Style7">
    <w:name w:val="Style7"/>
    <w:basedOn w:val="Normal"/>
    <w:rsid w:val="002A31D4"/>
    <w:pPr>
      <w:widowControl w:val="0"/>
      <w:suppressAutoHyphens/>
      <w:spacing w:line="230" w:lineRule="exact"/>
      <w:ind w:firstLine="706"/>
      <w:jc w:val="both"/>
    </w:pPr>
    <w:rPr>
      <w:rFonts w:eastAsia="SimSun"/>
      <w:kern w:val="2"/>
      <w:lang w:eastAsia="ar-SA"/>
    </w:rPr>
  </w:style>
  <w:style w:type="character" w:customStyle="1" w:styleId="FontStyle14">
    <w:name w:val="Font Style14"/>
    <w:rsid w:val="002A31D4"/>
    <w:rPr>
      <w:rFonts w:ascii="Times New Roman" w:hAnsi="Times New Roman" w:cs="Times New Roman" w:hint="default"/>
      <w:sz w:val="18"/>
      <w:szCs w:val="18"/>
    </w:rPr>
  </w:style>
  <w:style w:type="character" w:styleId="Strong">
    <w:name w:val="Strong"/>
    <w:uiPriority w:val="22"/>
    <w:qFormat/>
    <w:rsid w:val="00765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10</cp:revision>
  <cp:lastPrinted>2023-06-13T04:46:00Z</cp:lastPrinted>
  <dcterms:created xsi:type="dcterms:W3CDTF">2023-05-23T10:40:00Z</dcterms:created>
  <dcterms:modified xsi:type="dcterms:W3CDTF">2023-08-10T07:19:00Z</dcterms:modified>
</cp:coreProperties>
</file>