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F2F7" w14:textId="77777777" w:rsidR="000E19AB" w:rsidRPr="00997B33" w:rsidRDefault="000E19AB">
      <w:pPr>
        <w:pStyle w:val="Title"/>
        <w:rPr>
          <w:sz w:val="24"/>
        </w:rPr>
      </w:pPr>
      <w:r w:rsidRPr="00997B33">
        <w:rPr>
          <w:sz w:val="24"/>
        </w:rPr>
        <w:t>ROMÂNIA</w:t>
      </w:r>
    </w:p>
    <w:p w14:paraId="0DB7D8BB" w14:textId="77777777" w:rsidR="000E19AB" w:rsidRPr="00997B33" w:rsidRDefault="000E19AB">
      <w:pPr>
        <w:jc w:val="center"/>
        <w:rPr>
          <w:b/>
        </w:rPr>
      </w:pPr>
      <w:r w:rsidRPr="00997B33">
        <w:rPr>
          <w:b/>
        </w:rPr>
        <w:t>JUDEŢUL SUCEAVA</w:t>
      </w:r>
    </w:p>
    <w:p w14:paraId="61024018" w14:textId="77777777" w:rsidR="000E19AB" w:rsidRPr="00997B33" w:rsidRDefault="000E19AB">
      <w:pPr>
        <w:jc w:val="center"/>
        <w:rPr>
          <w:b/>
        </w:rPr>
      </w:pPr>
      <w:r w:rsidRPr="00997B33">
        <w:rPr>
          <w:b/>
        </w:rPr>
        <w:t>PRIMÃRIA MUNICIPIULUI CÂMPULUNG MOLDOVENESC</w:t>
      </w:r>
    </w:p>
    <w:p w14:paraId="2E61C178" w14:textId="77777777" w:rsidR="000E19AB" w:rsidRPr="00997B33" w:rsidRDefault="003B6DF6">
      <w:pPr>
        <w:jc w:val="center"/>
        <w:rPr>
          <w:b/>
        </w:rPr>
      </w:pPr>
      <w:r w:rsidRPr="00997B33">
        <w:rPr>
          <w:b/>
        </w:rPr>
        <w:t>DIRECȚIA TEHNICĂ ȘI URBANISM</w:t>
      </w:r>
    </w:p>
    <w:p w14:paraId="7747EFE2" w14:textId="4E38C24B" w:rsidR="005E3252" w:rsidRPr="00997B33" w:rsidRDefault="005E3252" w:rsidP="005E3252">
      <w:pPr>
        <w:jc w:val="center"/>
        <w:rPr>
          <w:lang w:val="ro-RO"/>
        </w:rPr>
      </w:pPr>
      <w:r w:rsidRPr="00997B33">
        <w:rPr>
          <w:lang w:val="ro-RO"/>
        </w:rPr>
        <w:t xml:space="preserve">Nr. </w:t>
      </w:r>
      <w:r w:rsidR="00572CFA" w:rsidRPr="00997B33">
        <w:rPr>
          <w:lang w:val="ro-RO"/>
        </w:rPr>
        <w:t xml:space="preserve">_________ </w:t>
      </w:r>
      <w:r w:rsidRPr="00997B33">
        <w:rPr>
          <w:lang w:val="ro-RO"/>
        </w:rPr>
        <w:t xml:space="preserve">din </w:t>
      </w:r>
      <w:r w:rsidR="00572CFA" w:rsidRPr="00997B33">
        <w:rPr>
          <w:lang w:val="ro-RO"/>
        </w:rPr>
        <w:t>________</w:t>
      </w:r>
      <w:r w:rsidRPr="00997B33">
        <w:rPr>
          <w:lang w:val="ro-RO"/>
        </w:rPr>
        <w:t>20</w:t>
      </w:r>
      <w:r w:rsidR="00821F31" w:rsidRPr="00997B33">
        <w:rPr>
          <w:lang w:val="ro-RO"/>
        </w:rPr>
        <w:t>2</w:t>
      </w:r>
      <w:r w:rsidR="00E96346">
        <w:rPr>
          <w:lang w:val="ro-RO"/>
        </w:rPr>
        <w:t>5</w:t>
      </w:r>
    </w:p>
    <w:p w14:paraId="6B2B068C" w14:textId="77777777" w:rsidR="007372C0" w:rsidRDefault="007372C0" w:rsidP="00356E76">
      <w:pPr>
        <w:rPr>
          <w:sz w:val="12"/>
          <w:szCs w:val="12"/>
        </w:rPr>
      </w:pPr>
    </w:p>
    <w:p w14:paraId="35FAB8AC" w14:textId="77777777" w:rsidR="00D04C6A" w:rsidRPr="0060003D" w:rsidRDefault="00D04C6A" w:rsidP="00356E76">
      <w:pPr>
        <w:rPr>
          <w:sz w:val="12"/>
          <w:szCs w:val="12"/>
        </w:rPr>
      </w:pPr>
    </w:p>
    <w:p w14:paraId="6CA70638" w14:textId="56BBCB37" w:rsidR="001564F8" w:rsidRDefault="001564F8" w:rsidP="00356E76">
      <w:pPr>
        <w:rPr>
          <w:sz w:val="12"/>
          <w:szCs w:val="12"/>
        </w:rPr>
      </w:pPr>
    </w:p>
    <w:p w14:paraId="187A776A" w14:textId="77777777" w:rsidR="007116C1" w:rsidRDefault="007116C1" w:rsidP="00356E76">
      <w:pPr>
        <w:rPr>
          <w:sz w:val="12"/>
          <w:szCs w:val="12"/>
        </w:rPr>
      </w:pPr>
    </w:p>
    <w:p w14:paraId="38DEE732" w14:textId="77777777" w:rsidR="00E96346" w:rsidRPr="0060003D" w:rsidRDefault="00E96346" w:rsidP="00356E76">
      <w:pPr>
        <w:rPr>
          <w:sz w:val="12"/>
          <w:szCs w:val="12"/>
        </w:rPr>
      </w:pPr>
    </w:p>
    <w:p w14:paraId="7D6FEEF1" w14:textId="77777777" w:rsidR="00997B33" w:rsidRPr="0060003D" w:rsidRDefault="00997B33" w:rsidP="00356E76">
      <w:pPr>
        <w:rPr>
          <w:sz w:val="12"/>
          <w:szCs w:val="12"/>
        </w:rPr>
      </w:pPr>
    </w:p>
    <w:p w14:paraId="5EA678C5" w14:textId="58505062" w:rsidR="000E19AB" w:rsidRPr="00997B33" w:rsidRDefault="005B2ECF">
      <w:pPr>
        <w:pStyle w:val="Heading1"/>
      </w:pPr>
      <w:r w:rsidRPr="00997B33">
        <w:t>RAPORT DE</w:t>
      </w:r>
      <w:r w:rsidR="007372C0" w:rsidRPr="00997B33">
        <w:t xml:space="preserve"> SPECIALITATE</w:t>
      </w:r>
    </w:p>
    <w:p w14:paraId="5EC01CAB" w14:textId="77777777" w:rsidR="00E96346" w:rsidRDefault="006D48F8" w:rsidP="00E36B43">
      <w:pPr>
        <w:pStyle w:val="BodyText"/>
        <w:jc w:val="center"/>
        <w:rPr>
          <w:sz w:val="24"/>
          <w:szCs w:val="24"/>
          <w:lang w:val="ro-RO"/>
        </w:rPr>
      </w:pPr>
      <w:r w:rsidRPr="00997B33">
        <w:rPr>
          <w:iCs/>
          <w:sz w:val="24"/>
          <w:szCs w:val="24"/>
          <w:lang w:val="ro-RO"/>
        </w:rPr>
        <w:t xml:space="preserve">la </w:t>
      </w:r>
      <w:r w:rsidRPr="00997B33">
        <w:rPr>
          <w:sz w:val="24"/>
          <w:szCs w:val="24"/>
          <w:lang w:val="ro-RO"/>
        </w:rPr>
        <w:t>p</w:t>
      </w:r>
      <w:r w:rsidR="000E19AB" w:rsidRPr="00997B33">
        <w:rPr>
          <w:sz w:val="24"/>
          <w:szCs w:val="24"/>
          <w:lang w:val="ro-RO"/>
        </w:rPr>
        <w:t>roiect</w:t>
      </w:r>
      <w:r w:rsidR="0008089C" w:rsidRPr="00997B33">
        <w:rPr>
          <w:sz w:val="24"/>
          <w:szCs w:val="24"/>
          <w:lang w:val="ro-RO"/>
        </w:rPr>
        <w:t>ul</w:t>
      </w:r>
      <w:r w:rsidR="000E19AB" w:rsidRPr="00997B33">
        <w:rPr>
          <w:sz w:val="24"/>
          <w:szCs w:val="24"/>
          <w:lang w:val="ro-RO"/>
        </w:rPr>
        <w:t xml:space="preserve"> de hotărâre </w:t>
      </w:r>
    </w:p>
    <w:p w14:paraId="4DE370B9" w14:textId="77777777" w:rsidR="00D4123C" w:rsidRPr="00D4123C" w:rsidRDefault="00D4123C" w:rsidP="00D4123C">
      <w:pPr>
        <w:pStyle w:val="BodyText"/>
        <w:jc w:val="center"/>
        <w:rPr>
          <w:bCs/>
          <w:sz w:val="24"/>
          <w:szCs w:val="24"/>
          <w:lang w:val="ro-RO" w:eastAsia="en-US"/>
        </w:rPr>
      </w:pPr>
      <w:r w:rsidRPr="00D4123C">
        <w:rPr>
          <w:bCs/>
          <w:sz w:val="24"/>
          <w:szCs w:val="24"/>
          <w:lang w:val="ro-RO" w:eastAsia="en-US"/>
        </w:rPr>
        <w:t xml:space="preserve">privind atestarea apartenenței la domeniul public al </w:t>
      </w:r>
    </w:p>
    <w:p w14:paraId="2B0A1C7A" w14:textId="296847E9" w:rsidR="00587217" w:rsidRPr="0060003D" w:rsidRDefault="00D4123C" w:rsidP="00D4123C">
      <w:pPr>
        <w:pStyle w:val="BodyText"/>
        <w:jc w:val="center"/>
        <w:rPr>
          <w:bCs/>
          <w:sz w:val="12"/>
          <w:szCs w:val="12"/>
          <w:lang w:val="ro-RO"/>
        </w:rPr>
      </w:pPr>
      <w:r w:rsidRPr="00D4123C">
        <w:rPr>
          <w:bCs/>
          <w:sz w:val="24"/>
          <w:szCs w:val="24"/>
          <w:lang w:val="ro-RO" w:eastAsia="en-US"/>
        </w:rPr>
        <w:t>Municipiului Câmpulung Moldovenesc a unor bunuri imobile</w:t>
      </w:r>
    </w:p>
    <w:p w14:paraId="1E561DFB" w14:textId="77777777" w:rsidR="007116C1" w:rsidRDefault="007116C1" w:rsidP="001564F8">
      <w:pPr>
        <w:jc w:val="both"/>
        <w:rPr>
          <w:lang w:val="ro-RO"/>
        </w:rPr>
      </w:pPr>
    </w:p>
    <w:p w14:paraId="04F2E75A" w14:textId="77777777" w:rsidR="00E96346" w:rsidRDefault="00E96346" w:rsidP="001564F8">
      <w:pPr>
        <w:jc w:val="both"/>
        <w:rPr>
          <w:lang w:val="ro-RO"/>
        </w:rPr>
      </w:pPr>
    </w:p>
    <w:p w14:paraId="174D42C0" w14:textId="77777777" w:rsidR="00D04C6A" w:rsidRPr="00997B33" w:rsidRDefault="00D04C6A" w:rsidP="001564F8">
      <w:pPr>
        <w:jc w:val="both"/>
        <w:rPr>
          <w:lang w:val="ro-RO"/>
        </w:rPr>
      </w:pPr>
    </w:p>
    <w:p w14:paraId="167D254B" w14:textId="59750AA9" w:rsidR="003C4ABF" w:rsidRDefault="0080298B" w:rsidP="000639AA">
      <w:pPr>
        <w:pStyle w:val="BodyText"/>
        <w:spacing w:line="276" w:lineRule="auto"/>
        <w:ind w:right="-1" w:firstLine="720"/>
        <w:jc w:val="both"/>
        <w:rPr>
          <w:sz w:val="24"/>
          <w:szCs w:val="24"/>
          <w:lang w:val="ro-RO"/>
        </w:rPr>
      </w:pPr>
      <w:r w:rsidRPr="00997B33">
        <w:rPr>
          <w:sz w:val="24"/>
          <w:szCs w:val="24"/>
          <w:lang w:val="ro-RO"/>
        </w:rPr>
        <w:t>Cu privire la</w:t>
      </w:r>
      <w:r w:rsidR="003B6DF6" w:rsidRPr="00997B33">
        <w:rPr>
          <w:sz w:val="24"/>
          <w:szCs w:val="24"/>
          <w:lang w:val="ro-RO"/>
        </w:rPr>
        <w:t xml:space="preserve"> </w:t>
      </w:r>
      <w:r w:rsidR="00400E9E" w:rsidRPr="00997B33">
        <w:rPr>
          <w:sz w:val="24"/>
          <w:szCs w:val="24"/>
          <w:lang w:val="ro-RO"/>
        </w:rPr>
        <w:t xml:space="preserve">proiectul de hotărâre </w:t>
      </w:r>
      <w:r w:rsidR="00400E9E" w:rsidRPr="00997B33">
        <w:rPr>
          <w:bCs/>
          <w:sz w:val="24"/>
          <w:szCs w:val="24"/>
          <w:lang w:val="ro-RO"/>
        </w:rPr>
        <w:t>privind</w:t>
      </w:r>
      <w:r w:rsidR="007B2EFB" w:rsidRPr="00997B33">
        <w:rPr>
          <w:sz w:val="24"/>
          <w:szCs w:val="24"/>
          <w:lang w:val="ro-RO"/>
        </w:rPr>
        <w:t xml:space="preserve"> </w:t>
      </w:r>
      <w:r w:rsidR="008B2B36" w:rsidRPr="00997B33">
        <w:rPr>
          <w:rStyle w:val="apple-style-span"/>
          <w:sz w:val="24"/>
          <w:szCs w:val="24"/>
          <w:lang w:val="ro-RO"/>
        </w:rPr>
        <w:t>atestarea apartenenței la domeniul p</w:t>
      </w:r>
      <w:r w:rsidR="00A61E7B" w:rsidRPr="00997B33">
        <w:rPr>
          <w:rStyle w:val="apple-style-span"/>
          <w:sz w:val="24"/>
          <w:szCs w:val="24"/>
          <w:lang w:val="ro-RO"/>
        </w:rPr>
        <w:t>ublic</w:t>
      </w:r>
      <w:r w:rsidR="008B2B36" w:rsidRPr="00997B33">
        <w:rPr>
          <w:rStyle w:val="apple-style-span"/>
          <w:sz w:val="24"/>
          <w:szCs w:val="24"/>
          <w:lang w:val="ro-RO"/>
        </w:rPr>
        <w:t xml:space="preserve"> al Municipiului Câmpulung Moldovenesc a </w:t>
      </w:r>
      <w:r w:rsidR="00D4123C">
        <w:rPr>
          <w:rStyle w:val="apple-style-span"/>
          <w:sz w:val="24"/>
          <w:szCs w:val="24"/>
          <w:lang w:val="ro-RO"/>
        </w:rPr>
        <w:t>unor bunuri imobile</w:t>
      </w:r>
      <w:r w:rsidR="00400E9E" w:rsidRPr="00997B33">
        <w:rPr>
          <w:sz w:val="24"/>
          <w:szCs w:val="24"/>
          <w:lang w:val="ro-RO"/>
        </w:rPr>
        <w:t xml:space="preserve">, </w:t>
      </w:r>
      <w:r w:rsidR="00E17DCF" w:rsidRPr="00997B33">
        <w:rPr>
          <w:sz w:val="24"/>
          <w:szCs w:val="24"/>
          <w:lang w:val="ro-RO"/>
        </w:rPr>
        <w:t>facem următoarele precizări:</w:t>
      </w:r>
    </w:p>
    <w:p w14:paraId="3DE40D67" w14:textId="77777777" w:rsidR="000639AA" w:rsidRPr="00997B33" w:rsidRDefault="000639AA" w:rsidP="000639AA">
      <w:pPr>
        <w:pStyle w:val="BodyText"/>
        <w:spacing w:line="276" w:lineRule="auto"/>
        <w:ind w:right="-1" w:firstLine="720"/>
        <w:jc w:val="both"/>
        <w:rPr>
          <w:sz w:val="24"/>
          <w:szCs w:val="24"/>
          <w:lang w:val="ro-RO"/>
        </w:rPr>
      </w:pPr>
    </w:p>
    <w:p w14:paraId="78EFD789" w14:textId="48B59F20" w:rsidR="00E96346" w:rsidRDefault="00E96346" w:rsidP="00E96346">
      <w:pPr>
        <w:spacing w:line="276" w:lineRule="auto"/>
        <w:ind w:firstLine="720"/>
        <w:jc w:val="both"/>
        <w:rPr>
          <w:lang w:val="ro-RO"/>
        </w:rPr>
      </w:pPr>
      <w:r w:rsidRPr="00E96346">
        <w:rPr>
          <w:lang w:val="ro-RO"/>
        </w:rPr>
        <w:t xml:space="preserve">Comisia specială care întocmește și actualizează inventarul bunurilor ce alcătuiesc domeniul public și privat al municipiului Câmpulung Moldovenesc numită prin Dispoziția primarului municipiului Câmpulung Moldovenesc nr. </w:t>
      </w:r>
      <w:r w:rsidR="00D4123C">
        <w:rPr>
          <w:lang w:val="ro-RO"/>
        </w:rPr>
        <w:t>231</w:t>
      </w:r>
      <w:r w:rsidRPr="00E96346">
        <w:rPr>
          <w:lang w:val="ro-RO"/>
        </w:rPr>
        <w:t xml:space="preserve"> din </w:t>
      </w:r>
      <w:r w:rsidR="00D4123C">
        <w:rPr>
          <w:lang w:val="ro-RO"/>
        </w:rPr>
        <w:t>04.07</w:t>
      </w:r>
      <w:r w:rsidRPr="00E96346">
        <w:rPr>
          <w:lang w:val="ro-RO"/>
        </w:rPr>
        <w:t>.202</w:t>
      </w:r>
      <w:r w:rsidR="00D4123C">
        <w:rPr>
          <w:lang w:val="ro-RO"/>
        </w:rPr>
        <w:t>5</w:t>
      </w:r>
      <w:r w:rsidRPr="00E96346">
        <w:rPr>
          <w:lang w:val="ro-RO"/>
        </w:rPr>
        <w:t>, a analizat bunu</w:t>
      </w:r>
      <w:r w:rsidR="00D4123C">
        <w:rPr>
          <w:lang w:val="ro-RO"/>
        </w:rPr>
        <w:t xml:space="preserve">rile </w:t>
      </w:r>
      <w:r w:rsidRPr="00E96346">
        <w:rPr>
          <w:lang w:val="ro-RO"/>
        </w:rPr>
        <w:t>care fac obiectul acestui proiect de hotărâre și a propus atestarea apartenenței acest</w:t>
      </w:r>
      <w:r w:rsidR="00D4123C">
        <w:rPr>
          <w:lang w:val="ro-RO"/>
        </w:rPr>
        <w:t>ora</w:t>
      </w:r>
      <w:r w:rsidRPr="00E96346">
        <w:rPr>
          <w:lang w:val="ro-RO"/>
        </w:rPr>
        <w:t xml:space="preserve"> la domeniul public al municipiului.</w:t>
      </w:r>
    </w:p>
    <w:p w14:paraId="2AF61E5B" w14:textId="77777777" w:rsidR="007047DC" w:rsidRPr="00E96346" w:rsidRDefault="007047DC" w:rsidP="00E96346">
      <w:pPr>
        <w:spacing w:line="276" w:lineRule="auto"/>
        <w:ind w:firstLine="720"/>
        <w:jc w:val="both"/>
        <w:rPr>
          <w:lang w:val="ro-RO"/>
        </w:rPr>
      </w:pPr>
    </w:p>
    <w:p w14:paraId="3BCEEDB3" w14:textId="77777777" w:rsidR="00D4123C" w:rsidRPr="00D4123C" w:rsidRDefault="00D02D31" w:rsidP="00D4123C">
      <w:pPr>
        <w:spacing w:line="276" w:lineRule="auto"/>
        <w:ind w:firstLine="720"/>
        <w:jc w:val="both"/>
        <w:rPr>
          <w:lang w:val="ro-RO"/>
        </w:rPr>
      </w:pPr>
      <w:r w:rsidRPr="00D02D31">
        <w:rPr>
          <w:lang w:val="ro-RO"/>
        </w:rPr>
        <w:t xml:space="preserve">Atestarea apartenenței la domeniului public este necesară </w:t>
      </w:r>
      <w:r w:rsidR="000639AA">
        <w:rPr>
          <w:lang w:val="ro-RO"/>
        </w:rPr>
        <w:t>pentru înscrierea în cartea funciară a dreptului de proprietate în favoarea Municipiului Câmpulung Moldovenesc – domeniul public</w:t>
      </w:r>
      <w:r w:rsidR="00E96346">
        <w:rPr>
          <w:lang w:val="ro-RO"/>
        </w:rPr>
        <w:t xml:space="preserve">, </w:t>
      </w:r>
      <w:r w:rsidR="00D4123C">
        <w:rPr>
          <w:lang w:val="ro-RO"/>
        </w:rPr>
        <w:t xml:space="preserve">pentru construcțiile realizate în cadrul </w:t>
      </w:r>
      <w:r w:rsidR="00D4123C" w:rsidRPr="00D4123C">
        <w:rPr>
          <w:lang w:val="ro-RO"/>
        </w:rPr>
        <w:t>Proiectului ”Construire creșă, str. 13 Decembrie, municipiul Câmpulung Moldovenesc”, județul Suceava, contractul de finanțare nr. 96772/29.08.2022 în cadrul Planului Național de Redresare și Reziliență, Componenta 15 – Educație, Investiția 1 – Construirea, echiparea și operaționalizarea a 110 creșe, Operațiunea 2 – PNRR/2022/C15/02.</w:t>
      </w:r>
    </w:p>
    <w:p w14:paraId="512AD52E" w14:textId="26CBA956" w:rsidR="009E7F36" w:rsidRDefault="00D4123C" w:rsidP="009E7F36">
      <w:pPr>
        <w:spacing w:line="276" w:lineRule="auto"/>
        <w:ind w:firstLine="720"/>
        <w:jc w:val="both"/>
        <w:rPr>
          <w:lang w:val="ro-RO"/>
        </w:rPr>
      </w:pPr>
      <w:r>
        <w:rPr>
          <w:lang w:val="ro-RO"/>
        </w:rPr>
        <w:t>Construcțiile sunt edificate pe terenul</w:t>
      </w:r>
      <w:r w:rsidR="007047DC">
        <w:rPr>
          <w:lang w:val="ro-RO"/>
        </w:rPr>
        <w:t xml:space="preserve"> înscris în CF </w:t>
      </w:r>
      <w:r w:rsidR="009E7F36">
        <w:rPr>
          <w:lang w:val="ro-RO"/>
        </w:rPr>
        <w:t>44912</w:t>
      </w:r>
      <w:r w:rsidR="007047DC">
        <w:rPr>
          <w:lang w:val="ro-RO"/>
        </w:rPr>
        <w:t xml:space="preserve"> Câmpulung Moldovenesc, proprietatea publică a municipiului</w:t>
      </w:r>
      <w:r w:rsidR="009E7F36">
        <w:rPr>
          <w:lang w:val="ro-RO"/>
        </w:rPr>
        <w:t>.</w:t>
      </w:r>
      <w:r w:rsidR="00C26455">
        <w:rPr>
          <w:lang w:val="ro-RO"/>
        </w:rPr>
        <w:t xml:space="preserve"> </w:t>
      </w:r>
      <w:bookmarkStart w:id="0" w:name="_Hlk205541038"/>
      <w:r w:rsidR="009E7F36">
        <w:rPr>
          <w:lang w:val="ro-RO"/>
        </w:rPr>
        <w:t>Acesta</w:t>
      </w:r>
      <w:r w:rsidR="009E7F36">
        <w:rPr>
          <w:lang w:val="ro-RO"/>
        </w:rPr>
        <w:t xml:space="preserve"> este rezultat din dezmembrarea imobilului înscris în CF 37314 Câmpulung Moldovenesc. S-a decis dezmembrarea imobilului înscris în CF 37314 Câmpulung Moldovenesc, deoarece aici se realizează și obiectivul de investiție </w:t>
      </w:r>
      <w:r w:rsidR="009E7F36" w:rsidRPr="00BC5A22">
        <w:rPr>
          <w:lang w:val="ro-RO"/>
        </w:rPr>
        <w:t>„Centru de zi de recuperare pentru copii cu dizabilități Câmpulung Moldovenesc”</w:t>
      </w:r>
      <w:r w:rsidR="009E7F36">
        <w:rPr>
          <w:lang w:val="ro-RO"/>
        </w:rPr>
        <w:t>. Totodată,  în această etapă s-a realizat și actualizarea adresei, creșa fiind localizată în str. Lalelelor nr. 1, municipiul Câmpulung Moldovenesc.</w:t>
      </w:r>
    </w:p>
    <w:bookmarkEnd w:id="0"/>
    <w:p w14:paraId="134174CF" w14:textId="77777777" w:rsidR="009E7F36" w:rsidRDefault="009E7F36" w:rsidP="00C26455">
      <w:pPr>
        <w:spacing w:line="276" w:lineRule="auto"/>
        <w:ind w:firstLine="720"/>
        <w:jc w:val="both"/>
        <w:rPr>
          <w:lang w:val="ro-RO"/>
        </w:rPr>
      </w:pPr>
    </w:p>
    <w:p w14:paraId="2109ED58" w14:textId="6AA03AD1" w:rsidR="007047DC" w:rsidRDefault="007047DC" w:rsidP="00D02D31">
      <w:pPr>
        <w:spacing w:line="276" w:lineRule="auto"/>
        <w:ind w:firstLine="720"/>
        <w:jc w:val="both"/>
        <w:rPr>
          <w:lang w:val="ro-RO"/>
        </w:rPr>
      </w:pPr>
      <w:r>
        <w:rPr>
          <w:lang w:val="ro-RO"/>
        </w:rPr>
        <w:t>Clădirile au fost realizate în baza Autorizației de construire nr. 38 din 19.05.2023 emisă de Primăria Municipiului Câmpulung Moldovenesc. La finalizarea lucrărilor de construire pentru obiectivul ”Creșă, str. 13 Decembrie, în municipiul Câmpulung Moldovenesc, județul Suceava” s-a procedat la recepția acestora (procesul-verbal de predare-primire nr. 3299/02.07.2025).</w:t>
      </w:r>
    </w:p>
    <w:p w14:paraId="5719961B" w14:textId="2DAA4FE0" w:rsidR="007047DC" w:rsidRDefault="007047DC" w:rsidP="00D02D31">
      <w:pPr>
        <w:spacing w:line="276" w:lineRule="auto"/>
        <w:ind w:firstLine="720"/>
        <w:jc w:val="both"/>
        <w:rPr>
          <w:lang w:val="ro-RO"/>
        </w:rPr>
      </w:pPr>
      <w:r>
        <w:rPr>
          <w:lang w:val="ro-RO"/>
        </w:rPr>
        <w:t>Bunurile realizate în cadrul proiectului sunt:</w:t>
      </w:r>
    </w:p>
    <w:p w14:paraId="63751CF7" w14:textId="2EB27939" w:rsidR="007047DC" w:rsidRDefault="007047DC" w:rsidP="007047DC">
      <w:pPr>
        <w:pStyle w:val="ListParagraph"/>
        <w:numPr>
          <w:ilvl w:val="0"/>
          <w:numId w:val="13"/>
        </w:numPr>
        <w:spacing w:line="276" w:lineRule="auto"/>
        <w:jc w:val="both"/>
        <w:rPr>
          <w:lang w:val="ro-RO"/>
        </w:rPr>
      </w:pPr>
      <w:r>
        <w:rPr>
          <w:lang w:val="ro-RO"/>
        </w:rPr>
        <w:t xml:space="preserve">Clădire C1 înscrisă în CF </w:t>
      </w:r>
      <w:r w:rsidR="009E7F36">
        <w:rPr>
          <w:lang w:val="ro-RO"/>
        </w:rPr>
        <w:t>44912</w:t>
      </w:r>
      <w:r>
        <w:rPr>
          <w:lang w:val="ro-RO"/>
        </w:rPr>
        <w:t xml:space="preserve"> Câmpulung Moldovenesc, Parter, reprezentând creșă executată din cărămidă, cu o suprafață construită la sol</w:t>
      </w:r>
      <w:r w:rsidR="00C26455">
        <w:rPr>
          <w:lang w:val="ro-RO"/>
        </w:rPr>
        <w:t>=</w:t>
      </w:r>
      <w:r>
        <w:rPr>
          <w:lang w:val="ro-RO"/>
        </w:rPr>
        <w:t>suprafață construită desfășurată de 1884 mp;</w:t>
      </w:r>
    </w:p>
    <w:p w14:paraId="26149040" w14:textId="53C1832E" w:rsidR="007047DC" w:rsidRDefault="007047DC" w:rsidP="007047DC">
      <w:pPr>
        <w:pStyle w:val="ListParagraph"/>
        <w:numPr>
          <w:ilvl w:val="0"/>
          <w:numId w:val="13"/>
        </w:numPr>
        <w:spacing w:line="276" w:lineRule="auto"/>
        <w:jc w:val="both"/>
        <w:rPr>
          <w:lang w:val="ro-RO"/>
        </w:rPr>
      </w:pPr>
      <w:r>
        <w:rPr>
          <w:lang w:val="ro-RO"/>
        </w:rPr>
        <w:t xml:space="preserve">Clădire C2 înscrisă în CF </w:t>
      </w:r>
      <w:r w:rsidR="009E7F36">
        <w:rPr>
          <w:lang w:val="ro-RO"/>
        </w:rPr>
        <w:t>44912</w:t>
      </w:r>
      <w:r>
        <w:rPr>
          <w:lang w:val="ro-RO"/>
        </w:rPr>
        <w:t xml:space="preserve"> Câmpulung Moldovenesc, Parter, reprezentând anexă – cabină poartă executată din metal, cu o suprafață construită la sol=suprafaț</w:t>
      </w:r>
      <w:r w:rsidR="00C26455">
        <w:rPr>
          <w:lang w:val="ro-RO"/>
        </w:rPr>
        <w:t>ă</w:t>
      </w:r>
      <w:r>
        <w:rPr>
          <w:lang w:val="ro-RO"/>
        </w:rPr>
        <w:t xml:space="preserve"> construită desfășurată de 2 mp.</w:t>
      </w:r>
    </w:p>
    <w:p w14:paraId="1E800C81" w14:textId="77777777" w:rsidR="007047DC" w:rsidRDefault="007047DC" w:rsidP="007047DC">
      <w:pPr>
        <w:spacing w:line="276" w:lineRule="auto"/>
        <w:jc w:val="both"/>
        <w:rPr>
          <w:lang w:val="ro-RO"/>
        </w:rPr>
      </w:pPr>
    </w:p>
    <w:p w14:paraId="05AA7B0B" w14:textId="77777777" w:rsidR="007047DC" w:rsidRDefault="007047DC" w:rsidP="007047DC">
      <w:pPr>
        <w:spacing w:line="276" w:lineRule="auto"/>
        <w:ind w:firstLine="720"/>
        <w:jc w:val="both"/>
        <w:rPr>
          <w:lang w:val="ro-RO"/>
        </w:rPr>
      </w:pPr>
      <w:r w:rsidRPr="007047DC">
        <w:rPr>
          <w:lang w:val="ro-RO"/>
        </w:rPr>
        <w:lastRenderedPageBreak/>
        <w:t>Obiectivul de investiție deservește comunitatea locală, fiind bunuri de utilitate publică astfel încât este necesară atestarea apartenenței la domeniul public a acestora și ulterior, înscrierea dreptului de proprietate în favoarea Municipiului Câmpulung Moldovenesc, domeniul public.</w:t>
      </w:r>
    </w:p>
    <w:p w14:paraId="4797B5C9" w14:textId="77777777" w:rsidR="00E96346" w:rsidRDefault="00E96346" w:rsidP="00D02D31">
      <w:pPr>
        <w:spacing w:line="276" w:lineRule="auto"/>
        <w:ind w:firstLine="720"/>
        <w:jc w:val="both"/>
        <w:rPr>
          <w:lang w:val="ro-RO"/>
        </w:rPr>
      </w:pPr>
    </w:p>
    <w:p w14:paraId="2E0AAB22" w14:textId="30CB438F" w:rsidR="00997B33" w:rsidRDefault="007116C1" w:rsidP="00997B33">
      <w:pPr>
        <w:spacing w:line="276" w:lineRule="auto"/>
        <w:ind w:firstLine="720"/>
        <w:jc w:val="both"/>
        <w:rPr>
          <w:rFonts w:eastAsia="Calibri"/>
          <w:lang w:val="ro-RO"/>
        </w:rPr>
      </w:pPr>
      <w:r>
        <w:rPr>
          <w:lang w:val="ro-RO"/>
        </w:rPr>
        <w:t xml:space="preserve"> </w:t>
      </w:r>
      <w:r w:rsidR="00997B33" w:rsidRPr="00997B33">
        <w:rPr>
          <w:rFonts w:eastAsia="Calibri"/>
          <w:lang w:val="ro-RO"/>
        </w:rPr>
        <w:t>Urmare a atestării apartenenței la domeniul public se va înscrie</w:t>
      </w:r>
      <w:r w:rsidR="0060003D">
        <w:rPr>
          <w:rFonts w:eastAsia="Calibri"/>
          <w:lang w:val="ro-RO"/>
        </w:rPr>
        <w:t xml:space="preserve"> în cartea funciară</w:t>
      </w:r>
      <w:r w:rsidR="00997B33" w:rsidRPr="00997B33">
        <w:rPr>
          <w:rFonts w:eastAsia="Calibri"/>
          <w:lang w:val="ro-RO"/>
        </w:rPr>
        <w:t xml:space="preserve"> dreptul de proprietate în favoarea Municipiului Câmpulung Moldovenesc – domeniul public și se va realiza</w:t>
      </w:r>
      <w:r w:rsidR="00295EAE">
        <w:rPr>
          <w:rFonts w:eastAsia="Calibri"/>
          <w:lang w:val="ro-RO"/>
        </w:rPr>
        <w:t>,</w:t>
      </w:r>
      <w:r w:rsidR="00997B33" w:rsidRPr="00997B33">
        <w:rPr>
          <w:rFonts w:eastAsia="Calibri"/>
          <w:lang w:val="ro-RO"/>
        </w:rPr>
        <w:t xml:space="preserve"> într-o etapă </w:t>
      </w:r>
      <w:r w:rsidR="005D5EC3">
        <w:rPr>
          <w:rFonts w:eastAsia="Calibri"/>
          <w:lang w:val="ro-RO"/>
        </w:rPr>
        <w:t>ulterioară</w:t>
      </w:r>
      <w:r w:rsidR="00295EAE">
        <w:rPr>
          <w:rFonts w:eastAsia="Calibri"/>
          <w:lang w:val="ro-RO"/>
        </w:rPr>
        <w:t>,</w:t>
      </w:r>
      <w:r w:rsidR="00997B33" w:rsidRPr="00997B33">
        <w:rPr>
          <w:rFonts w:eastAsia="Calibri"/>
          <w:lang w:val="ro-RO"/>
        </w:rPr>
        <w:t xml:space="preserve"> </w:t>
      </w:r>
      <w:r w:rsidR="00D4123C">
        <w:rPr>
          <w:rFonts w:eastAsia="Calibri"/>
          <w:lang w:val="ro-RO"/>
        </w:rPr>
        <w:t>actualizarea</w:t>
      </w:r>
      <w:r w:rsidR="00997B33" w:rsidRPr="00997B33">
        <w:rPr>
          <w:rFonts w:eastAsia="Calibri"/>
          <w:lang w:val="ro-RO"/>
        </w:rPr>
        <w:t xml:space="preserve"> Inventarului </w:t>
      </w:r>
      <w:r w:rsidR="00D4123C">
        <w:rPr>
          <w:rFonts w:eastAsia="Calibri"/>
          <w:lang w:val="ro-RO"/>
        </w:rPr>
        <w:t xml:space="preserve">bunurilor care aparțin </w:t>
      </w:r>
      <w:r w:rsidR="00997B33" w:rsidRPr="00997B33">
        <w:rPr>
          <w:rFonts w:eastAsia="Calibri"/>
          <w:lang w:val="ro-RO"/>
        </w:rPr>
        <w:t>domeniului public</w:t>
      </w:r>
      <w:r w:rsidR="005D5EC3">
        <w:rPr>
          <w:rFonts w:eastAsia="Calibri"/>
          <w:lang w:val="ro-RO"/>
        </w:rPr>
        <w:t xml:space="preserve">, </w:t>
      </w:r>
      <w:r w:rsidR="00D4123C">
        <w:rPr>
          <w:rFonts w:eastAsia="Calibri"/>
          <w:lang w:val="ro-RO"/>
        </w:rPr>
        <w:t>în conformitate cu</w:t>
      </w:r>
      <w:r w:rsidR="005D5EC3">
        <w:rPr>
          <w:rFonts w:eastAsia="Calibri"/>
          <w:lang w:val="ro-RO"/>
        </w:rPr>
        <w:t xml:space="preserve"> prevederile </w:t>
      </w:r>
      <w:r w:rsidR="00F27B24">
        <w:rPr>
          <w:rFonts w:eastAsia="Calibri"/>
          <w:lang w:val="ro-RO"/>
        </w:rPr>
        <w:t>Ordonanței de Urgență a Guvernului nr. 57/2019 privind Codul administrativ, cu modificările și completările ulterioare.</w:t>
      </w:r>
    </w:p>
    <w:p w14:paraId="7C2ABBE0" w14:textId="77777777" w:rsidR="007116C1" w:rsidRDefault="007116C1" w:rsidP="00997B33">
      <w:pPr>
        <w:spacing w:line="276" w:lineRule="auto"/>
        <w:ind w:firstLine="720"/>
        <w:jc w:val="both"/>
        <w:rPr>
          <w:rFonts w:eastAsia="Calibri"/>
          <w:lang w:val="ro-RO"/>
        </w:rPr>
      </w:pPr>
    </w:p>
    <w:p w14:paraId="0F68630F" w14:textId="77777777" w:rsidR="007116C1" w:rsidRPr="007116C1" w:rsidRDefault="007116C1" w:rsidP="007116C1">
      <w:pPr>
        <w:spacing w:line="276" w:lineRule="auto"/>
        <w:ind w:right="-285" w:firstLine="720"/>
        <w:jc w:val="both"/>
        <w:rPr>
          <w:lang w:val="ro-RO"/>
        </w:rPr>
      </w:pPr>
      <w:r w:rsidRPr="007116C1">
        <w:rPr>
          <w:lang w:val="ro-RO"/>
        </w:rPr>
        <w:t xml:space="preserve">Argumentele aduse de inițiator sunt reale și pertinente. </w:t>
      </w:r>
    </w:p>
    <w:p w14:paraId="70442122" w14:textId="591D615F" w:rsidR="007116C1" w:rsidRDefault="007116C1" w:rsidP="007116C1">
      <w:pPr>
        <w:spacing w:line="276" w:lineRule="auto"/>
        <w:ind w:right="-285" w:firstLine="720"/>
        <w:jc w:val="both"/>
        <w:rPr>
          <w:lang w:val="ro-RO"/>
        </w:rPr>
      </w:pPr>
      <w:r w:rsidRPr="007116C1">
        <w:rPr>
          <w:lang w:val="ro-RO"/>
        </w:rPr>
        <w:t>Cu precizările de mai sus, promovarea acestui proiect de hotărâre este oportună</w:t>
      </w:r>
      <w:r>
        <w:rPr>
          <w:lang w:val="ro-RO"/>
        </w:rPr>
        <w:t>.</w:t>
      </w:r>
    </w:p>
    <w:p w14:paraId="01632EC7" w14:textId="77777777" w:rsidR="007116C1" w:rsidRPr="00997B33" w:rsidRDefault="007116C1" w:rsidP="007116C1">
      <w:pPr>
        <w:spacing w:line="276" w:lineRule="auto"/>
        <w:ind w:right="-285" w:firstLine="720"/>
        <w:jc w:val="both"/>
        <w:rPr>
          <w:lang w:val="ro-RO"/>
        </w:rPr>
      </w:pPr>
    </w:p>
    <w:p w14:paraId="7B7996AB" w14:textId="11139A32" w:rsidR="0080298B" w:rsidRPr="00997B33" w:rsidRDefault="0080298B" w:rsidP="001564F8">
      <w:pPr>
        <w:tabs>
          <w:tab w:val="left" w:pos="0"/>
        </w:tabs>
        <w:rPr>
          <w:lang w:val="ro-RO"/>
        </w:rPr>
      </w:pPr>
    </w:p>
    <w:tbl>
      <w:tblPr>
        <w:tblW w:w="9815" w:type="dxa"/>
        <w:tblLook w:val="04A0" w:firstRow="1" w:lastRow="0" w:firstColumn="1" w:lastColumn="0" w:noHBand="0" w:noVBand="1"/>
      </w:tblPr>
      <w:tblGrid>
        <w:gridCol w:w="4904"/>
        <w:gridCol w:w="4911"/>
      </w:tblGrid>
      <w:tr w:rsidR="00E96346" w:rsidRPr="000850BE" w14:paraId="06E1DD1D" w14:textId="77777777" w:rsidTr="00E96346">
        <w:trPr>
          <w:trHeight w:val="1503"/>
        </w:trPr>
        <w:tc>
          <w:tcPr>
            <w:tcW w:w="4904" w:type="dxa"/>
          </w:tcPr>
          <w:p w14:paraId="0B36F85D" w14:textId="77777777" w:rsidR="00E96346" w:rsidRPr="000850BE" w:rsidRDefault="00E96346" w:rsidP="000850BE">
            <w:pPr>
              <w:tabs>
                <w:tab w:val="left" w:pos="0"/>
              </w:tabs>
              <w:jc w:val="center"/>
              <w:rPr>
                <w:bCs/>
                <w:lang w:val="ro-RO"/>
              </w:rPr>
            </w:pPr>
            <w:r w:rsidRPr="000850BE">
              <w:rPr>
                <w:bCs/>
                <w:lang w:val="ro-RO"/>
              </w:rPr>
              <w:t>Director executiv adjunct,</w:t>
            </w:r>
          </w:p>
          <w:p w14:paraId="56E2C0CE" w14:textId="77777777" w:rsidR="00E96346" w:rsidRPr="000850BE" w:rsidRDefault="00E96346" w:rsidP="000850BE">
            <w:pPr>
              <w:tabs>
                <w:tab w:val="left" w:pos="0"/>
              </w:tabs>
              <w:jc w:val="center"/>
              <w:rPr>
                <w:bCs/>
                <w:lang w:val="ro-RO"/>
              </w:rPr>
            </w:pPr>
            <w:r w:rsidRPr="000850BE">
              <w:rPr>
                <w:bCs/>
                <w:lang w:val="ro-RO"/>
              </w:rPr>
              <w:t>Istrate Luminița</w:t>
            </w:r>
          </w:p>
        </w:tc>
        <w:tc>
          <w:tcPr>
            <w:tcW w:w="4911" w:type="dxa"/>
          </w:tcPr>
          <w:p w14:paraId="540B8171" w14:textId="77777777" w:rsidR="00E96346" w:rsidRPr="000850BE" w:rsidRDefault="00E96346" w:rsidP="000850BE">
            <w:pPr>
              <w:tabs>
                <w:tab w:val="left" w:pos="0"/>
              </w:tabs>
              <w:jc w:val="center"/>
              <w:rPr>
                <w:bCs/>
                <w:lang w:val="ro-RO"/>
              </w:rPr>
            </w:pPr>
            <w:r w:rsidRPr="000850BE">
              <w:rPr>
                <w:bCs/>
                <w:lang w:val="ro-RO"/>
              </w:rPr>
              <w:t>Șef serviciu patrimoniu,</w:t>
            </w:r>
          </w:p>
          <w:p w14:paraId="4C814BCD" w14:textId="77777777" w:rsidR="00E96346" w:rsidRDefault="00E96346" w:rsidP="000850BE">
            <w:pPr>
              <w:tabs>
                <w:tab w:val="left" w:pos="0"/>
              </w:tabs>
              <w:jc w:val="center"/>
              <w:rPr>
                <w:bCs/>
                <w:lang w:val="ro-RO"/>
              </w:rPr>
            </w:pPr>
            <w:r w:rsidRPr="000850BE">
              <w:rPr>
                <w:bCs/>
                <w:lang w:val="ro-RO"/>
              </w:rPr>
              <w:t>Niță Luminița</w:t>
            </w:r>
          </w:p>
          <w:p w14:paraId="6C703C40" w14:textId="77777777" w:rsidR="00E96346" w:rsidRDefault="00E96346" w:rsidP="000850BE">
            <w:pPr>
              <w:tabs>
                <w:tab w:val="left" w:pos="0"/>
              </w:tabs>
              <w:jc w:val="center"/>
              <w:rPr>
                <w:bCs/>
                <w:lang w:val="ro-RO"/>
              </w:rPr>
            </w:pPr>
          </w:p>
          <w:p w14:paraId="0DCF916E" w14:textId="77777777" w:rsidR="00E96346" w:rsidRDefault="00E96346" w:rsidP="000850BE">
            <w:pPr>
              <w:tabs>
                <w:tab w:val="left" w:pos="0"/>
              </w:tabs>
              <w:jc w:val="center"/>
              <w:rPr>
                <w:bCs/>
                <w:lang w:val="ro-RO"/>
              </w:rPr>
            </w:pPr>
          </w:p>
          <w:p w14:paraId="20A70C85" w14:textId="77777777" w:rsidR="00E96346" w:rsidRDefault="00E96346" w:rsidP="00E96346">
            <w:pPr>
              <w:tabs>
                <w:tab w:val="left" w:pos="0"/>
              </w:tabs>
              <w:jc w:val="center"/>
              <w:rPr>
                <w:bCs/>
                <w:lang w:val="ro-RO"/>
              </w:rPr>
            </w:pPr>
            <w:r w:rsidRPr="000850BE">
              <w:rPr>
                <w:bCs/>
                <w:lang w:val="ro-RO"/>
              </w:rPr>
              <w:t xml:space="preserve">Compartiment administrare </w:t>
            </w:r>
          </w:p>
          <w:p w14:paraId="6F0AE367" w14:textId="413EC8B8" w:rsidR="00E96346" w:rsidRPr="000850BE" w:rsidRDefault="00E96346" w:rsidP="00E96346">
            <w:pPr>
              <w:tabs>
                <w:tab w:val="left" w:pos="0"/>
              </w:tabs>
              <w:jc w:val="center"/>
              <w:rPr>
                <w:bCs/>
                <w:lang w:val="ro-RO"/>
              </w:rPr>
            </w:pPr>
            <w:r w:rsidRPr="000850BE">
              <w:rPr>
                <w:bCs/>
                <w:lang w:val="ro-RO"/>
              </w:rPr>
              <w:t>domeniul public și privat</w:t>
            </w:r>
          </w:p>
          <w:p w14:paraId="5871A763" w14:textId="0FC2DA56" w:rsidR="00E96346" w:rsidRPr="000850BE" w:rsidRDefault="00E96346" w:rsidP="00E96346">
            <w:pPr>
              <w:tabs>
                <w:tab w:val="left" w:pos="0"/>
              </w:tabs>
              <w:jc w:val="center"/>
              <w:rPr>
                <w:bCs/>
                <w:lang w:val="ro-RO"/>
              </w:rPr>
            </w:pPr>
            <w:r w:rsidRPr="000850BE">
              <w:rPr>
                <w:bCs/>
                <w:lang w:val="ro-RO"/>
              </w:rPr>
              <w:t>Nuțescu Elvira</w:t>
            </w:r>
          </w:p>
        </w:tc>
      </w:tr>
    </w:tbl>
    <w:p w14:paraId="380F3087" w14:textId="77777777" w:rsidR="00503F8F" w:rsidRPr="00997B33" w:rsidRDefault="00503F8F" w:rsidP="001564F8">
      <w:pPr>
        <w:tabs>
          <w:tab w:val="left" w:pos="0"/>
        </w:tabs>
        <w:rPr>
          <w:lang w:val="ro-RO"/>
        </w:rPr>
      </w:pPr>
    </w:p>
    <w:sectPr w:rsidR="00503F8F" w:rsidRPr="00997B33" w:rsidSect="0017181D">
      <w:footerReference w:type="even" r:id="rId8"/>
      <w:footerReference w:type="default" r:id="rId9"/>
      <w:pgSz w:w="11907" w:h="16840" w:code="9"/>
      <w:pgMar w:top="709" w:right="850"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BD43E" w14:textId="77777777" w:rsidR="00237DC5" w:rsidRDefault="00237DC5">
      <w:r>
        <w:separator/>
      </w:r>
    </w:p>
  </w:endnote>
  <w:endnote w:type="continuationSeparator" w:id="0">
    <w:p w14:paraId="3BFEE1C5" w14:textId="77777777" w:rsidR="00237DC5" w:rsidRDefault="0023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0663"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end"/>
    </w:r>
  </w:p>
  <w:p w14:paraId="37B8C394"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0F59"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523EA5DE"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105A1" w14:textId="77777777" w:rsidR="00237DC5" w:rsidRDefault="00237DC5">
      <w:r>
        <w:separator/>
      </w:r>
    </w:p>
  </w:footnote>
  <w:footnote w:type="continuationSeparator" w:id="0">
    <w:p w14:paraId="4F722730" w14:textId="77777777" w:rsidR="00237DC5" w:rsidRDefault="00237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1C536371"/>
    <w:multiLevelType w:val="hybridMultilevel"/>
    <w:tmpl w:val="CDD853D4"/>
    <w:lvl w:ilvl="0" w:tplc="65FCEC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81335DB"/>
    <w:multiLevelType w:val="hybridMultilevel"/>
    <w:tmpl w:val="7EFAD032"/>
    <w:lvl w:ilvl="0" w:tplc="99A8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949124071">
    <w:abstractNumId w:val="11"/>
  </w:num>
  <w:num w:numId="2" w16cid:durableId="308629566">
    <w:abstractNumId w:val="5"/>
  </w:num>
  <w:num w:numId="3" w16cid:durableId="57898409">
    <w:abstractNumId w:val="6"/>
  </w:num>
  <w:num w:numId="4" w16cid:durableId="487207146">
    <w:abstractNumId w:val="4"/>
  </w:num>
  <w:num w:numId="5" w16cid:durableId="786041625">
    <w:abstractNumId w:val="2"/>
  </w:num>
  <w:num w:numId="6" w16cid:durableId="459960241">
    <w:abstractNumId w:val="9"/>
  </w:num>
  <w:num w:numId="7" w16cid:durableId="2019229726">
    <w:abstractNumId w:val="8"/>
  </w:num>
  <w:num w:numId="8" w16cid:durableId="1560092834">
    <w:abstractNumId w:val="1"/>
  </w:num>
  <w:num w:numId="9" w16cid:durableId="1542983003">
    <w:abstractNumId w:val="0"/>
  </w:num>
  <w:num w:numId="10" w16cid:durableId="135223426">
    <w:abstractNumId w:val="12"/>
  </w:num>
  <w:num w:numId="11" w16cid:durableId="201409685">
    <w:abstractNumId w:val="10"/>
  </w:num>
  <w:num w:numId="12" w16cid:durableId="432434310">
    <w:abstractNumId w:val="7"/>
  </w:num>
  <w:num w:numId="13" w16cid:durableId="1492597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500"/>
    <w:rsid w:val="0000399E"/>
    <w:rsid w:val="00004EC9"/>
    <w:rsid w:val="000133D8"/>
    <w:rsid w:val="00013AD3"/>
    <w:rsid w:val="000241E0"/>
    <w:rsid w:val="00025E0D"/>
    <w:rsid w:val="00031B47"/>
    <w:rsid w:val="000448AC"/>
    <w:rsid w:val="00047785"/>
    <w:rsid w:val="000536C1"/>
    <w:rsid w:val="000639AA"/>
    <w:rsid w:val="00064D74"/>
    <w:rsid w:val="00065D20"/>
    <w:rsid w:val="00066A3E"/>
    <w:rsid w:val="00070214"/>
    <w:rsid w:val="00070BEF"/>
    <w:rsid w:val="00074D39"/>
    <w:rsid w:val="0008089C"/>
    <w:rsid w:val="000843D7"/>
    <w:rsid w:val="000850BE"/>
    <w:rsid w:val="00086A06"/>
    <w:rsid w:val="000A51B6"/>
    <w:rsid w:val="000B159C"/>
    <w:rsid w:val="000B3C90"/>
    <w:rsid w:val="000C1B64"/>
    <w:rsid w:val="000D175F"/>
    <w:rsid w:val="000E19AB"/>
    <w:rsid w:val="000E458A"/>
    <w:rsid w:val="000F26CD"/>
    <w:rsid w:val="0010559B"/>
    <w:rsid w:val="00111F0E"/>
    <w:rsid w:val="0011532F"/>
    <w:rsid w:val="001170F8"/>
    <w:rsid w:val="00120F7B"/>
    <w:rsid w:val="001232C9"/>
    <w:rsid w:val="00126335"/>
    <w:rsid w:val="00135CAE"/>
    <w:rsid w:val="00136D9E"/>
    <w:rsid w:val="001564F8"/>
    <w:rsid w:val="001569F2"/>
    <w:rsid w:val="0015756D"/>
    <w:rsid w:val="001650FB"/>
    <w:rsid w:val="001679ED"/>
    <w:rsid w:val="0017181D"/>
    <w:rsid w:val="001737E1"/>
    <w:rsid w:val="001A046E"/>
    <w:rsid w:val="001A29C1"/>
    <w:rsid w:val="001B0EE5"/>
    <w:rsid w:val="001B4930"/>
    <w:rsid w:val="001B7ABD"/>
    <w:rsid w:val="001C2354"/>
    <w:rsid w:val="001E22FB"/>
    <w:rsid w:val="001E36FC"/>
    <w:rsid w:val="001E3888"/>
    <w:rsid w:val="001E4698"/>
    <w:rsid w:val="001E5E8A"/>
    <w:rsid w:val="001F18A5"/>
    <w:rsid w:val="001F4048"/>
    <w:rsid w:val="001F5F9C"/>
    <w:rsid w:val="00230A27"/>
    <w:rsid w:val="00231745"/>
    <w:rsid w:val="00237DC5"/>
    <w:rsid w:val="00261E86"/>
    <w:rsid w:val="00265EF4"/>
    <w:rsid w:val="00276AE4"/>
    <w:rsid w:val="0028097E"/>
    <w:rsid w:val="00282779"/>
    <w:rsid w:val="002916EE"/>
    <w:rsid w:val="00295EAE"/>
    <w:rsid w:val="002A15F9"/>
    <w:rsid w:val="002B37FA"/>
    <w:rsid w:val="002B5696"/>
    <w:rsid w:val="002C2952"/>
    <w:rsid w:val="002E0D81"/>
    <w:rsid w:val="002E5177"/>
    <w:rsid w:val="002E587D"/>
    <w:rsid w:val="00301A68"/>
    <w:rsid w:val="00315920"/>
    <w:rsid w:val="00321A00"/>
    <w:rsid w:val="00324799"/>
    <w:rsid w:val="00340BCB"/>
    <w:rsid w:val="0034310F"/>
    <w:rsid w:val="00352A98"/>
    <w:rsid w:val="003544D5"/>
    <w:rsid w:val="00356E76"/>
    <w:rsid w:val="003824D7"/>
    <w:rsid w:val="003840C7"/>
    <w:rsid w:val="00385E2C"/>
    <w:rsid w:val="003975F8"/>
    <w:rsid w:val="003A25D5"/>
    <w:rsid w:val="003A5A58"/>
    <w:rsid w:val="003B6DF6"/>
    <w:rsid w:val="003B6F95"/>
    <w:rsid w:val="003C13A0"/>
    <w:rsid w:val="003C4ABF"/>
    <w:rsid w:val="003D10D3"/>
    <w:rsid w:val="003D5CFB"/>
    <w:rsid w:val="00400E8F"/>
    <w:rsid w:val="00400E9E"/>
    <w:rsid w:val="00414679"/>
    <w:rsid w:val="00436C68"/>
    <w:rsid w:val="00440B2F"/>
    <w:rsid w:val="004612FF"/>
    <w:rsid w:val="00461A16"/>
    <w:rsid w:val="0047102E"/>
    <w:rsid w:val="0047334C"/>
    <w:rsid w:val="00476A5A"/>
    <w:rsid w:val="00483A59"/>
    <w:rsid w:val="00486D41"/>
    <w:rsid w:val="00495B2E"/>
    <w:rsid w:val="004A224F"/>
    <w:rsid w:val="004A2A6B"/>
    <w:rsid w:val="004A5F08"/>
    <w:rsid w:val="004B3575"/>
    <w:rsid w:val="004B5317"/>
    <w:rsid w:val="004C224F"/>
    <w:rsid w:val="004C6151"/>
    <w:rsid w:val="004E2E50"/>
    <w:rsid w:val="004E5AA1"/>
    <w:rsid w:val="004F34FE"/>
    <w:rsid w:val="004F6FB3"/>
    <w:rsid w:val="004F7E2D"/>
    <w:rsid w:val="00503F8F"/>
    <w:rsid w:val="00513885"/>
    <w:rsid w:val="00513E26"/>
    <w:rsid w:val="0052609B"/>
    <w:rsid w:val="005455B2"/>
    <w:rsid w:val="005469C6"/>
    <w:rsid w:val="00550404"/>
    <w:rsid w:val="00552E34"/>
    <w:rsid w:val="0055591B"/>
    <w:rsid w:val="005622B0"/>
    <w:rsid w:val="00564524"/>
    <w:rsid w:val="00571745"/>
    <w:rsid w:val="00572CFA"/>
    <w:rsid w:val="00576A97"/>
    <w:rsid w:val="005820A5"/>
    <w:rsid w:val="00582DEA"/>
    <w:rsid w:val="00587217"/>
    <w:rsid w:val="005905B7"/>
    <w:rsid w:val="005B2ECF"/>
    <w:rsid w:val="005D5EC3"/>
    <w:rsid w:val="005E1D36"/>
    <w:rsid w:val="005E3252"/>
    <w:rsid w:val="005F00B7"/>
    <w:rsid w:val="005F6D1A"/>
    <w:rsid w:val="0060003D"/>
    <w:rsid w:val="00607918"/>
    <w:rsid w:val="00611E39"/>
    <w:rsid w:val="00612FAD"/>
    <w:rsid w:val="0062284D"/>
    <w:rsid w:val="00625078"/>
    <w:rsid w:val="00626325"/>
    <w:rsid w:val="006316E0"/>
    <w:rsid w:val="00633B95"/>
    <w:rsid w:val="00650A33"/>
    <w:rsid w:val="006534BF"/>
    <w:rsid w:val="0067035A"/>
    <w:rsid w:val="00671E1E"/>
    <w:rsid w:val="006770D0"/>
    <w:rsid w:val="0068129D"/>
    <w:rsid w:val="006A07A3"/>
    <w:rsid w:val="006A6C1E"/>
    <w:rsid w:val="006C0536"/>
    <w:rsid w:val="006D149F"/>
    <w:rsid w:val="006D1F17"/>
    <w:rsid w:val="006D48F8"/>
    <w:rsid w:val="006D4E18"/>
    <w:rsid w:val="0070023B"/>
    <w:rsid w:val="007027C1"/>
    <w:rsid w:val="007047DC"/>
    <w:rsid w:val="00707BB7"/>
    <w:rsid w:val="00710124"/>
    <w:rsid w:val="007116C1"/>
    <w:rsid w:val="007169A9"/>
    <w:rsid w:val="007201BD"/>
    <w:rsid w:val="0073413C"/>
    <w:rsid w:val="007369DA"/>
    <w:rsid w:val="007372C0"/>
    <w:rsid w:val="007641AD"/>
    <w:rsid w:val="00785B3E"/>
    <w:rsid w:val="00786FC6"/>
    <w:rsid w:val="00791AC7"/>
    <w:rsid w:val="00795385"/>
    <w:rsid w:val="007B2EFB"/>
    <w:rsid w:val="007C0A9C"/>
    <w:rsid w:val="007C1F9F"/>
    <w:rsid w:val="007C4212"/>
    <w:rsid w:val="007D3E87"/>
    <w:rsid w:val="007D3F04"/>
    <w:rsid w:val="007D53CF"/>
    <w:rsid w:val="007E31D8"/>
    <w:rsid w:val="0080298B"/>
    <w:rsid w:val="008050A6"/>
    <w:rsid w:val="008059B5"/>
    <w:rsid w:val="008208AD"/>
    <w:rsid w:val="00821F31"/>
    <w:rsid w:val="008233D4"/>
    <w:rsid w:val="00833B10"/>
    <w:rsid w:val="0083504B"/>
    <w:rsid w:val="0084608E"/>
    <w:rsid w:val="008504EA"/>
    <w:rsid w:val="00850859"/>
    <w:rsid w:val="00853C51"/>
    <w:rsid w:val="008540DF"/>
    <w:rsid w:val="008542FF"/>
    <w:rsid w:val="00867161"/>
    <w:rsid w:val="0087650D"/>
    <w:rsid w:val="00882CBA"/>
    <w:rsid w:val="0088387F"/>
    <w:rsid w:val="008B1CD6"/>
    <w:rsid w:val="008B2B36"/>
    <w:rsid w:val="008B615D"/>
    <w:rsid w:val="008D55CB"/>
    <w:rsid w:val="008D5B83"/>
    <w:rsid w:val="008F5115"/>
    <w:rsid w:val="0090145C"/>
    <w:rsid w:val="00915BB4"/>
    <w:rsid w:val="0092003C"/>
    <w:rsid w:val="0092766A"/>
    <w:rsid w:val="00931864"/>
    <w:rsid w:val="009333C4"/>
    <w:rsid w:val="00936E35"/>
    <w:rsid w:val="009418C9"/>
    <w:rsid w:val="0094636D"/>
    <w:rsid w:val="009536E5"/>
    <w:rsid w:val="00956772"/>
    <w:rsid w:val="00962A92"/>
    <w:rsid w:val="00963959"/>
    <w:rsid w:val="0097183A"/>
    <w:rsid w:val="009723A5"/>
    <w:rsid w:val="009728AF"/>
    <w:rsid w:val="00973E06"/>
    <w:rsid w:val="00977B73"/>
    <w:rsid w:val="00990B09"/>
    <w:rsid w:val="00997B33"/>
    <w:rsid w:val="009A31E0"/>
    <w:rsid w:val="009A3206"/>
    <w:rsid w:val="009B595C"/>
    <w:rsid w:val="009B5CB7"/>
    <w:rsid w:val="009B6EEB"/>
    <w:rsid w:val="009C2E76"/>
    <w:rsid w:val="009C4785"/>
    <w:rsid w:val="009C5C04"/>
    <w:rsid w:val="009D1254"/>
    <w:rsid w:val="009D292A"/>
    <w:rsid w:val="009E0F4E"/>
    <w:rsid w:val="009E4120"/>
    <w:rsid w:val="009E7F36"/>
    <w:rsid w:val="009F1BE5"/>
    <w:rsid w:val="009F426B"/>
    <w:rsid w:val="00A341BE"/>
    <w:rsid w:val="00A34A8A"/>
    <w:rsid w:val="00A52089"/>
    <w:rsid w:val="00A61E7B"/>
    <w:rsid w:val="00A71917"/>
    <w:rsid w:val="00A7467A"/>
    <w:rsid w:val="00A8028A"/>
    <w:rsid w:val="00A80438"/>
    <w:rsid w:val="00A91810"/>
    <w:rsid w:val="00A94BBB"/>
    <w:rsid w:val="00AA3AB0"/>
    <w:rsid w:val="00AA568F"/>
    <w:rsid w:val="00AC40C4"/>
    <w:rsid w:val="00AC51C7"/>
    <w:rsid w:val="00AE62E9"/>
    <w:rsid w:val="00AF3105"/>
    <w:rsid w:val="00AF5223"/>
    <w:rsid w:val="00AF7061"/>
    <w:rsid w:val="00B01BAA"/>
    <w:rsid w:val="00B078D6"/>
    <w:rsid w:val="00B27C4E"/>
    <w:rsid w:val="00B30EBA"/>
    <w:rsid w:val="00B3295B"/>
    <w:rsid w:val="00B43814"/>
    <w:rsid w:val="00B50639"/>
    <w:rsid w:val="00B51EE7"/>
    <w:rsid w:val="00B65BA9"/>
    <w:rsid w:val="00B82895"/>
    <w:rsid w:val="00B9131F"/>
    <w:rsid w:val="00B93DDE"/>
    <w:rsid w:val="00BC4EE4"/>
    <w:rsid w:val="00BF3615"/>
    <w:rsid w:val="00BF7A7F"/>
    <w:rsid w:val="00C12B56"/>
    <w:rsid w:val="00C16F00"/>
    <w:rsid w:val="00C26455"/>
    <w:rsid w:val="00C33033"/>
    <w:rsid w:val="00C33CCA"/>
    <w:rsid w:val="00C358C7"/>
    <w:rsid w:val="00C35C3A"/>
    <w:rsid w:val="00C438C2"/>
    <w:rsid w:val="00C63718"/>
    <w:rsid w:val="00C6686E"/>
    <w:rsid w:val="00C66F2F"/>
    <w:rsid w:val="00C80113"/>
    <w:rsid w:val="00C90D45"/>
    <w:rsid w:val="00CB5A97"/>
    <w:rsid w:val="00CF3C56"/>
    <w:rsid w:val="00CF5FDE"/>
    <w:rsid w:val="00D02D31"/>
    <w:rsid w:val="00D03451"/>
    <w:rsid w:val="00D04C6A"/>
    <w:rsid w:val="00D0708B"/>
    <w:rsid w:val="00D076F1"/>
    <w:rsid w:val="00D166E6"/>
    <w:rsid w:val="00D178CC"/>
    <w:rsid w:val="00D357B3"/>
    <w:rsid w:val="00D404F1"/>
    <w:rsid w:val="00D4123C"/>
    <w:rsid w:val="00D47869"/>
    <w:rsid w:val="00D661AF"/>
    <w:rsid w:val="00D66B11"/>
    <w:rsid w:val="00D70074"/>
    <w:rsid w:val="00D746F3"/>
    <w:rsid w:val="00D8711D"/>
    <w:rsid w:val="00D871DD"/>
    <w:rsid w:val="00D939D1"/>
    <w:rsid w:val="00D94F47"/>
    <w:rsid w:val="00DA312C"/>
    <w:rsid w:val="00DA6181"/>
    <w:rsid w:val="00DB4970"/>
    <w:rsid w:val="00DB75F0"/>
    <w:rsid w:val="00DC3144"/>
    <w:rsid w:val="00DD4CD1"/>
    <w:rsid w:val="00DD6AC3"/>
    <w:rsid w:val="00DE58A8"/>
    <w:rsid w:val="00E102FD"/>
    <w:rsid w:val="00E135F7"/>
    <w:rsid w:val="00E17DCF"/>
    <w:rsid w:val="00E36B43"/>
    <w:rsid w:val="00E43274"/>
    <w:rsid w:val="00E6151D"/>
    <w:rsid w:val="00E6225F"/>
    <w:rsid w:val="00E841B0"/>
    <w:rsid w:val="00E86179"/>
    <w:rsid w:val="00E94ADA"/>
    <w:rsid w:val="00E96346"/>
    <w:rsid w:val="00EA0C13"/>
    <w:rsid w:val="00EA3FD7"/>
    <w:rsid w:val="00EA5B3E"/>
    <w:rsid w:val="00EB710B"/>
    <w:rsid w:val="00EC30C2"/>
    <w:rsid w:val="00EC38F5"/>
    <w:rsid w:val="00ED69C7"/>
    <w:rsid w:val="00EE0EC8"/>
    <w:rsid w:val="00EF30D3"/>
    <w:rsid w:val="00EF3EEE"/>
    <w:rsid w:val="00F00500"/>
    <w:rsid w:val="00F03E12"/>
    <w:rsid w:val="00F0576F"/>
    <w:rsid w:val="00F2149F"/>
    <w:rsid w:val="00F24AB2"/>
    <w:rsid w:val="00F27B24"/>
    <w:rsid w:val="00F3059A"/>
    <w:rsid w:val="00F369AC"/>
    <w:rsid w:val="00F37837"/>
    <w:rsid w:val="00F61FFD"/>
    <w:rsid w:val="00F656EC"/>
    <w:rsid w:val="00F82B97"/>
    <w:rsid w:val="00F90CEF"/>
    <w:rsid w:val="00FA4F76"/>
    <w:rsid w:val="00FA56C5"/>
    <w:rsid w:val="00FB2780"/>
    <w:rsid w:val="00FB2C39"/>
    <w:rsid w:val="00FB34FC"/>
    <w:rsid w:val="00FB5CC2"/>
    <w:rsid w:val="00FB7179"/>
    <w:rsid w:val="00FC6849"/>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C82E8"/>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D798-CA06-4950-A33B-21FB126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2</Pages>
  <Words>569</Words>
  <Characters>3245</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Gabriela Nutescu</cp:lastModifiedBy>
  <cp:revision>120</cp:revision>
  <cp:lastPrinted>2025-08-08T07:34:00Z</cp:lastPrinted>
  <dcterms:created xsi:type="dcterms:W3CDTF">2016-04-07T08:42:00Z</dcterms:created>
  <dcterms:modified xsi:type="dcterms:W3CDTF">2025-08-08T08:35:00Z</dcterms:modified>
</cp:coreProperties>
</file>