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770F" w14:textId="77777777" w:rsidR="008B1612" w:rsidRPr="00B7458C" w:rsidRDefault="008B1612" w:rsidP="008B1612">
      <w:pPr>
        <w:pStyle w:val="Titlu3"/>
        <w:rPr>
          <w:sz w:val="28"/>
          <w:szCs w:val="28"/>
        </w:rPr>
      </w:pPr>
      <w:r w:rsidRPr="00B7458C">
        <w:rPr>
          <w:sz w:val="28"/>
          <w:szCs w:val="28"/>
        </w:rPr>
        <w:t>ROMÂNIA</w:t>
      </w:r>
    </w:p>
    <w:p w14:paraId="053F4D79" w14:textId="77777777" w:rsidR="008B1612" w:rsidRPr="00B7458C" w:rsidRDefault="008B1612" w:rsidP="008B1612">
      <w:pPr>
        <w:jc w:val="center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JUDEŢUL  SUCEAVA</w:t>
      </w:r>
    </w:p>
    <w:p w14:paraId="688BD852" w14:textId="77777777" w:rsidR="008B1612" w:rsidRPr="00B7458C" w:rsidRDefault="008B1612" w:rsidP="008B1612">
      <w:pPr>
        <w:pStyle w:val="Titlu1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MUNICIPIUL  CÂMPULUNG  MOLDOVENESC</w:t>
      </w:r>
    </w:p>
    <w:p w14:paraId="57F6B8ED" w14:textId="77777777" w:rsidR="008B1612" w:rsidRPr="00B7458C" w:rsidRDefault="008B1612" w:rsidP="008B1612">
      <w:pPr>
        <w:jc w:val="center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PRIMAR</w:t>
      </w:r>
    </w:p>
    <w:p w14:paraId="2F212E98" w14:textId="77777777" w:rsidR="008B1612" w:rsidRPr="00B7458C" w:rsidRDefault="008B1612" w:rsidP="008B1612">
      <w:pPr>
        <w:rPr>
          <w:sz w:val="28"/>
          <w:szCs w:val="28"/>
        </w:rPr>
      </w:pPr>
    </w:p>
    <w:p w14:paraId="12D58D08" w14:textId="77777777" w:rsidR="008B1612" w:rsidRPr="00B7458C" w:rsidRDefault="008B1612" w:rsidP="008B1612">
      <w:pPr>
        <w:rPr>
          <w:sz w:val="28"/>
          <w:szCs w:val="28"/>
        </w:rPr>
      </w:pPr>
    </w:p>
    <w:p w14:paraId="2590156B" w14:textId="77777777" w:rsidR="008B1612" w:rsidRPr="00B7458C" w:rsidRDefault="008B1612" w:rsidP="008B1612">
      <w:pPr>
        <w:rPr>
          <w:sz w:val="28"/>
          <w:szCs w:val="28"/>
        </w:rPr>
      </w:pPr>
    </w:p>
    <w:p w14:paraId="2392757A" w14:textId="77777777" w:rsidR="008B1612" w:rsidRPr="00F11208" w:rsidRDefault="008B1612" w:rsidP="008B1612">
      <w:pPr>
        <w:jc w:val="center"/>
        <w:rPr>
          <w:b/>
          <w:bCs/>
          <w:sz w:val="28"/>
          <w:szCs w:val="28"/>
        </w:rPr>
      </w:pPr>
      <w:r w:rsidRPr="00F11208">
        <w:rPr>
          <w:b/>
          <w:bCs/>
          <w:sz w:val="28"/>
          <w:szCs w:val="28"/>
        </w:rPr>
        <w:t>Referat de aprobare</w:t>
      </w:r>
    </w:p>
    <w:p w14:paraId="5423896D" w14:textId="6865351C" w:rsidR="001760F6" w:rsidRDefault="008B1612" w:rsidP="001760F6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  <w:lang w:eastAsia="ro-RO"/>
        </w:rPr>
      </w:pPr>
      <w:r w:rsidRPr="00B7458C">
        <w:rPr>
          <w:b/>
          <w:sz w:val="28"/>
          <w:szCs w:val="28"/>
        </w:rPr>
        <w:t xml:space="preserve">la proiectul de </w:t>
      </w:r>
      <w:r w:rsidR="001760F6">
        <w:rPr>
          <w:b/>
          <w:sz w:val="28"/>
          <w:szCs w:val="28"/>
        </w:rPr>
        <w:t xml:space="preserve">Hotãrâre </w:t>
      </w:r>
      <w:r w:rsidR="002065B4">
        <w:rPr>
          <w:b/>
          <w:sz w:val="28"/>
          <w:szCs w:val="28"/>
          <w:lang w:val="en-US"/>
        </w:rPr>
        <w:t xml:space="preserve">privind </w:t>
      </w:r>
      <w:r w:rsidR="001760F6">
        <w:rPr>
          <w:b/>
          <w:sz w:val="28"/>
          <w:szCs w:val="28"/>
          <w:lang w:val="en-US"/>
        </w:rPr>
        <w:t xml:space="preserve">aprobarea încheierii unui Protocol de colaborare  </w:t>
      </w:r>
      <w:r w:rsidR="001760F6">
        <w:rPr>
          <w:b/>
          <w:bCs/>
          <w:noProof w:val="0"/>
          <w:sz w:val="28"/>
          <w:szCs w:val="28"/>
          <w:lang w:eastAsia="ro-RO"/>
        </w:rPr>
        <w:t>între Municipiul Câmpulung Moldovenesc și</w:t>
      </w:r>
      <w:r w:rsidR="001760F6">
        <w:rPr>
          <w:b/>
          <w:bCs/>
          <w:sz w:val="28"/>
          <w:szCs w:val="28"/>
          <w:lang w:val="en-US"/>
        </w:rPr>
        <w:t xml:space="preserve"> Oficiul Național al Registrului Comerțului</w:t>
      </w:r>
    </w:p>
    <w:p w14:paraId="1A1BD575" w14:textId="725C0E6F" w:rsidR="00C03766" w:rsidRPr="006A5573" w:rsidRDefault="00C03766" w:rsidP="00C03766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  <w:lang w:eastAsia="ro-RO"/>
        </w:rPr>
      </w:pPr>
    </w:p>
    <w:p w14:paraId="53F7C46C" w14:textId="38D89A82" w:rsidR="00B50AAD" w:rsidRPr="006F0506" w:rsidRDefault="008B1612" w:rsidP="00B50AAD">
      <w:pPr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eastAsia="ro-RO"/>
        </w:rPr>
      </w:pPr>
      <w:r w:rsidRPr="00B7458C">
        <w:rPr>
          <w:b/>
          <w:sz w:val="28"/>
          <w:szCs w:val="28"/>
        </w:rPr>
        <w:t xml:space="preserve"> </w:t>
      </w:r>
      <w:r w:rsidR="00C03766">
        <w:rPr>
          <w:b/>
          <w:sz w:val="28"/>
          <w:szCs w:val="28"/>
          <w:lang w:val="en-US"/>
        </w:rPr>
        <w:t xml:space="preserve"> </w:t>
      </w:r>
    </w:p>
    <w:p w14:paraId="44B1875C" w14:textId="63373CFF" w:rsidR="008B1612" w:rsidRPr="00B7458C" w:rsidRDefault="008B1612" w:rsidP="008B1612">
      <w:pPr>
        <w:jc w:val="center"/>
        <w:rPr>
          <w:b/>
          <w:sz w:val="28"/>
          <w:szCs w:val="28"/>
          <w:lang w:val="en-US"/>
        </w:rPr>
      </w:pPr>
    </w:p>
    <w:p w14:paraId="6487E445" w14:textId="77777777" w:rsidR="008B1612" w:rsidRPr="00B7458C" w:rsidRDefault="008B1612" w:rsidP="008B1612">
      <w:pPr>
        <w:jc w:val="center"/>
        <w:rPr>
          <w:b/>
          <w:sz w:val="28"/>
          <w:szCs w:val="28"/>
        </w:rPr>
      </w:pPr>
    </w:p>
    <w:p w14:paraId="46F7CDF2" w14:textId="77777777" w:rsidR="008B1612" w:rsidRPr="00B7458C" w:rsidRDefault="008B1612" w:rsidP="008B1612">
      <w:pPr>
        <w:jc w:val="both"/>
        <w:rPr>
          <w:sz w:val="28"/>
          <w:szCs w:val="28"/>
        </w:rPr>
      </w:pPr>
    </w:p>
    <w:p w14:paraId="4BD468C1" w14:textId="37B1FDE2" w:rsidR="00FC5C5E" w:rsidRPr="00517C5E" w:rsidRDefault="00C03766" w:rsidP="00FC5C5E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C5E">
        <w:rPr>
          <w:sz w:val="28"/>
          <w:szCs w:val="28"/>
        </w:rPr>
        <w:tab/>
      </w:r>
      <w:r w:rsidR="00897A78">
        <w:rPr>
          <w:sz w:val="28"/>
          <w:szCs w:val="28"/>
        </w:rPr>
        <w:t xml:space="preserve">Pentru eficientizarea activităților compartimentelor primăriei </w:t>
      </w:r>
      <w:r w:rsidR="00BD4506">
        <w:rPr>
          <w:sz w:val="28"/>
          <w:szCs w:val="28"/>
        </w:rPr>
        <w:t>se impune</w:t>
      </w:r>
      <w:r w:rsidR="00897A78">
        <w:rPr>
          <w:sz w:val="28"/>
          <w:szCs w:val="28"/>
        </w:rPr>
        <w:t xml:space="preserve"> încheierea unui protocol de colaborare cu ONRC, </w:t>
      </w:r>
      <w:r w:rsidR="00BD4506">
        <w:rPr>
          <w:sz w:val="28"/>
          <w:szCs w:val="28"/>
        </w:rPr>
        <w:t>pentru obținerea unor</w:t>
      </w:r>
      <w:r w:rsidR="00897A78">
        <w:rPr>
          <w:sz w:val="28"/>
          <w:szCs w:val="28"/>
        </w:rPr>
        <w:t xml:space="preserve"> informații și documente referitoare la operatorii economici.</w:t>
      </w:r>
    </w:p>
    <w:p w14:paraId="3C514EF7" w14:textId="5B543BFD" w:rsidR="00517C5E" w:rsidRPr="00517C5E" w:rsidRDefault="00FC5C5E" w:rsidP="00517C5E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</w:rPr>
      </w:pPr>
      <w:r w:rsidRPr="00517C5E">
        <w:rPr>
          <w:sz w:val="28"/>
          <w:szCs w:val="28"/>
        </w:rPr>
        <w:tab/>
      </w:r>
      <w:r w:rsidR="00AE6790" w:rsidRPr="00517C5E">
        <w:rPr>
          <w:sz w:val="28"/>
          <w:szCs w:val="28"/>
        </w:rPr>
        <w:t xml:space="preserve">Având în vedere prevederile art.68 alin.(1) din Legea nr. 207/2015 privind Codul de procedură fiscală, cu modificările și completările ulterioare, </w:t>
      </w:r>
      <w:proofErr w:type="spellStart"/>
      <w:r w:rsidR="00AE6790" w:rsidRPr="00517C5E">
        <w:rPr>
          <w:rFonts w:eastAsiaTheme="minorHAnsi"/>
          <w:noProof w:val="0"/>
          <w:sz w:val="28"/>
          <w:szCs w:val="28"/>
        </w:rPr>
        <w:t>autorităţile</w:t>
      </w:r>
      <w:proofErr w:type="spellEnd"/>
      <w:r w:rsidR="00AE6790" w:rsidRPr="00517C5E">
        <w:rPr>
          <w:rFonts w:eastAsiaTheme="minorHAnsi"/>
          <w:noProof w:val="0"/>
          <w:sz w:val="28"/>
          <w:szCs w:val="28"/>
        </w:rPr>
        <w:t xml:space="preserve"> publice, </w:t>
      </w:r>
      <w:proofErr w:type="spellStart"/>
      <w:r w:rsidR="00AE6790" w:rsidRPr="00517C5E">
        <w:rPr>
          <w:rFonts w:eastAsiaTheme="minorHAnsi"/>
          <w:noProof w:val="0"/>
          <w:sz w:val="28"/>
          <w:szCs w:val="28"/>
        </w:rPr>
        <w:t>instituţiile</w:t>
      </w:r>
      <w:proofErr w:type="spellEnd"/>
      <w:r w:rsidR="00AE6790" w:rsidRPr="00517C5E">
        <w:rPr>
          <w:rFonts w:eastAsiaTheme="minorHAnsi"/>
          <w:noProof w:val="0"/>
          <w:sz w:val="28"/>
          <w:szCs w:val="28"/>
        </w:rPr>
        <w:t xml:space="preserve"> publice </w:t>
      </w:r>
      <w:proofErr w:type="spellStart"/>
      <w:r w:rsidR="00AE6790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AE6790" w:rsidRPr="00517C5E">
        <w:rPr>
          <w:rFonts w:eastAsiaTheme="minorHAnsi"/>
          <w:noProof w:val="0"/>
          <w:sz w:val="28"/>
          <w:szCs w:val="28"/>
        </w:rPr>
        <w:t xml:space="preserve"> de interes public, centrale </w:t>
      </w:r>
      <w:proofErr w:type="spellStart"/>
      <w:r w:rsidR="00AE6790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AE6790" w:rsidRPr="00517C5E">
        <w:rPr>
          <w:rFonts w:eastAsiaTheme="minorHAnsi"/>
          <w:noProof w:val="0"/>
          <w:sz w:val="28"/>
          <w:szCs w:val="28"/>
        </w:rPr>
        <w:t xml:space="preserve"> locale, precum </w:t>
      </w:r>
      <w:proofErr w:type="spellStart"/>
      <w:r w:rsidR="00AE6790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AE6790" w:rsidRPr="00517C5E">
        <w:rPr>
          <w:rFonts w:eastAsiaTheme="minorHAnsi"/>
          <w:noProof w:val="0"/>
          <w:sz w:val="28"/>
          <w:szCs w:val="28"/>
        </w:rPr>
        <w:t xml:space="preserve"> serviciile deconcentrate ale </w:t>
      </w:r>
      <w:proofErr w:type="spellStart"/>
      <w:r w:rsidR="00AE6790" w:rsidRPr="00517C5E">
        <w:rPr>
          <w:rFonts w:eastAsiaTheme="minorHAnsi"/>
          <w:noProof w:val="0"/>
          <w:sz w:val="28"/>
          <w:szCs w:val="28"/>
        </w:rPr>
        <w:t>autorităţilor</w:t>
      </w:r>
      <w:proofErr w:type="spellEnd"/>
      <w:r w:rsidR="00AE6790" w:rsidRPr="00517C5E">
        <w:rPr>
          <w:rFonts w:eastAsiaTheme="minorHAnsi"/>
          <w:noProof w:val="0"/>
          <w:sz w:val="28"/>
          <w:szCs w:val="28"/>
        </w:rPr>
        <w:t xml:space="preserve"> publice centrale au </w:t>
      </w:r>
      <w:proofErr w:type="spellStart"/>
      <w:r w:rsidR="00AE6790" w:rsidRPr="00517C5E">
        <w:rPr>
          <w:rFonts w:eastAsiaTheme="minorHAnsi"/>
          <w:noProof w:val="0"/>
          <w:sz w:val="28"/>
          <w:szCs w:val="28"/>
        </w:rPr>
        <w:t>obligaţia</w:t>
      </w:r>
      <w:proofErr w:type="spellEnd"/>
      <w:r w:rsidR="00AE6790" w:rsidRPr="00517C5E">
        <w:rPr>
          <w:rFonts w:eastAsiaTheme="minorHAnsi"/>
          <w:noProof w:val="0"/>
          <w:sz w:val="28"/>
          <w:szCs w:val="28"/>
        </w:rPr>
        <w:t xml:space="preserve"> să furnizeze </w:t>
      </w:r>
      <w:proofErr w:type="spellStart"/>
      <w:r w:rsidR="00AE6790" w:rsidRPr="00517C5E">
        <w:rPr>
          <w:rFonts w:eastAsiaTheme="minorHAnsi"/>
          <w:noProof w:val="0"/>
          <w:sz w:val="28"/>
          <w:szCs w:val="28"/>
        </w:rPr>
        <w:t>informaţii</w:t>
      </w:r>
      <w:proofErr w:type="spellEnd"/>
      <w:r w:rsidR="00AE6790" w:rsidRPr="00517C5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="00AE6790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AE6790" w:rsidRPr="00517C5E">
        <w:rPr>
          <w:rFonts w:eastAsiaTheme="minorHAnsi"/>
          <w:noProof w:val="0"/>
          <w:sz w:val="28"/>
          <w:szCs w:val="28"/>
        </w:rPr>
        <w:t xml:space="preserve"> acte organului fiscal, la cererea acestuia.</w:t>
      </w:r>
      <w:r w:rsidR="00517C5E" w:rsidRPr="00517C5E">
        <w:rPr>
          <w:rFonts w:eastAsiaTheme="minorHAnsi"/>
          <w:noProof w:val="0"/>
          <w:sz w:val="28"/>
          <w:szCs w:val="28"/>
        </w:rPr>
        <w:t xml:space="preserve"> Organul fiscal poate accesa on-line baza de date a </w:t>
      </w:r>
      <w:proofErr w:type="spellStart"/>
      <w:r w:rsidR="00517C5E" w:rsidRPr="00517C5E">
        <w:rPr>
          <w:rFonts w:eastAsiaTheme="minorHAnsi"/>
          <w:noProof w:val="0"/>
          <w:sz w:val="28"/>
          <w:szCs w:val="28"/>
        </w:rPr>
        <w:t>autorităţilor</w:t>
      </w:r>
      <w:proofErr w:type="spellEnd"/>
      <w:r w:rsidR="00517C5E" w:rsidRPr="00517C5E">
        <w:rPr>
          <w:rFonts w:eastAsiaTheme="minorHAnsi"/>
          <w:noProof w:val="0"/>
          <w:sz w:val="28"/>
          <w:szCs w:val="28"/>
        </w:rPr>
        <w:t xml:space="preserve"> publice </w:t>
      </w:r>
      <w:proofErr w:type="spellStart"/>
      <w:r w:rsidR="00517C5E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517C5E" w:rsidRPr="00517C5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="00517C5E" w:rsidRPr="00517C5E">
        <w:rPr>
          <w:rFonts w:eastAsiaTheme="minorHAnsi"/>
          <w:noProof w:val="0"/>
          <w:sz w:val="28"/>
          <w:szCs w:val="28"/>
        </w:rPr>
        <w:t>instituţiilor</w:t>
      </w:r>
      <w:proofErr w:type="spellEnd"/>
      <w:r w:rsidR="00517C5E" w:rsidRPr="00517C5E">
        <w:rPr>
          <w:rFonts w:eastAsiaTheme="minorHAnsi"/>
          <w:noProof w:val="0"/>
          <w:sz w:val="28"/>
          <w:szCs w:val="28"/>
        </w:rPr>
        <w:t xml:space="preserve"> prevăzute la art. 68 alin. (1) din </w:t>
      </w:r>
      <w:r w:rsidR="00517C5E" w:rsidRPr="00517C5E">
        <w:rPr>
          <w:sz w:val="28"/>
          <w:szCs w:val="28"/>
        </w:rPr>
        <w:t>Legea nr. 207/2015 privind Codul de procedură fiscală, cu modificările și completările ulterioare</w:t>
      </w:r>
      <w:r w:rsidR="00517C5E" w:rsidRPr="00517C5E">
        <w:rPr>
          <w:rFonts w:eastAsiaTheme="minorHAnsi"/>
          <w:noProof w:val="0"/>
          <w:sz w:val="28"/>
          <w:szCs w:val="28"/>
        </w:rPr>
        <w:t>, pe bază de protocol.</w:t>
      </w:r>
    </w:p>
    <w:p w14:paraId="77285C87" w14:textId="4135F861" w:rsidR="00FC5C5E" w:rsidRDefault="00517C5E" w:rsidP="00517C5E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517C5E">
        <w:rPr>
          <w:rFonts w:eastAsiaTheme="minorHAnsi"/>
          <w:noProof w:val="0"/>
          <w:sz w:val="28"/>
          <w:szCs w:val="28"/>
        </w:rPr>
        <w:t xml:space="preserve">Conform dispozițiilor </w:t>
      </w:r>
      <w:proofErr w:type="spellStart"/>
      <w:r w:rsidRPr="00517C5E">
        <w:rPr>
          <w:rFonts w:eastAsiaTheme="minorHAnsi"/>
          <w:noProof w:val="0"/>
          <w:sz w:val="28"/>
          <w:szCs w:val="28"/>
        </w:rPr>
        <w:t>art</w:t>
      </w:r>
      <w:proofErr w:type="spellEnd"/>
      <w:r w:rsidRPr="00517C5E">
        <w:rPr>
          <w:rFonts w:eastAsiaTheme="minorHAnsi"/>
          <w:noProof w:val="0"/>
          <w:sz w:val="28"/>
          <w:szCs w:val="28"/>
        </w:rPr>
        <w:t xml:space="preserve"> </w:t>
      </w:r>
      <w:r w:rsidRPr="00517C5E">
        <w:rPr>
          <w:sz w:val="28"/>
          <w:szCs w:val="28"/>
        </w:rPr>
        <w:t>2 alin.(1) din H.G. nr.</w:t>
      </w:r>
      <w:r w:rsidRPr="00517C5E">
        <w:rPr>
          <w:rFonts w:eastAsiaTheme="minorHAnsi"/>
          <w:sz w:val="28"/>
          <w:szCs w:val="28"/>
          <w14:ligatures w14:val="standardContextual"/>
        </w:rPr>
        <w:t xml:space="preserve"> 962/2017 privind aprobarea tarifului pentru unele operaţiuni efectuate de Oficiul Naţional al Registrului Comerţului şi oficiile registrului comerţului de pe lângă tribunale, </w:t>
      </w:r>
      <w:proofErr w:type="spellStart"/>
      <w:r w:rsidRPr="00517C5E">
        <w:rPr>
          <w:rFonts w:eastAsiaTheme="minorHAnsi"/>
          <w:noProof w:val="0"/>
          <w:sz w:val="28"/>
          <w:szCs w:val="28"/>
        </w:rPr>
        <w:t>informaţiile</w:t>
      </w:r>
      <w:proofErr w:type="spellEnd"/>
      <w:r w:rsidRPr="00517C5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Pr="00517C5E">
        <w:rPr>
          <w:rFonts w:eastAsiaTheme="minorHAnsi"/>
          <w:noProof w:val="0"/>
          <w:sz w:val="28"/>
          <w:szCs w:val="28"/>
        </w:rPr>
        <w:t xml:space="preserve"> documentele prevăzute în anexa la</w:t>
      </w:r>
      <w:r w:rsidR="00EA5944">
        <w:rPr>
          <w:rFonts w:eastAsiaTheme="minorHAnsi"/>
          <w:noProof w:val="0"/>
          <w:sz w:val="28"/>
          <w:szCs w:val="28"/>
        </w:rPr>
        <w:t xml:space="preserve"> hotărârea menționată</w:t>
      </w:r>
      <w:r w:rsidRPr="00517C5E">
        <w:rPr>
          <w:rFonts w:eastAsiaTheme="minorHAnsi"/>
          <w:noProof w:val="0"/>
          <w:sz w:val="28"/>
          <w:szCs w:val="28"/>
        </w:rPr>
        <w:t xml:space="preserve"> sunt eliberate cu titlu gratuit </w:t>
      </w:r>
      <w:proofErr w:type="spellStart"/>
      <w:r w:rsidRPr="00517C5E">
        <w:rPr>
          <w:rFonts w:eastAsiaTheme="minorHAnsi"/>
          <w:noProof w:val="0"/>
          <w:sz w:val="28"/>
          <w:szCs w:val="28"/>
        </w:rPr>
        <w:t>autorităţilor</w:t>
      </w:r>
      <w:proofErr w:type="spellEnd"/>
      <w:r w:rsidRPr="00517C5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Pr="00517C5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Pr="00517C5E">
        <w:rPr>
          <w:rFonts w:eastAsiaTheme="minorHAnsi"/>
          <w:noProof w:val="0"/>
          <w:sz w:val="28"/>
          <w:szCs w:val="28"/>
        </w:rPr>
        <w:t>instituţiilor</w:t>
      </w:r>
      <w:proofErr w:type="spellEnd"/>
      <w:r w:rsidRPr="00517C5E">
        <w:rPr>
          <w:rFonts w:eastAsiaTheme="minorHAnsi"/>
          <w:noProof w:val="0"/>
          <w:sz w:val="28"/>
          <w:szCs w:val="28"/>
        </w:rPr>
        <w:t xml:space="preserve"> publice, cu </w:t>
      </w:r>
      <w:proofErr w:type="spellStart"/>
      <w:r w:rsidRPr="00517C5E">
        <w:rPr>
          <w:rFonts w:eastAsiaTheme="minorHAnsi"/>
          <w:noProof w:val="0"/>
          <w:sz w:val="28"/>
          <w:szCs w:val="28"/>
        </w:rPr>
        <w:t>excepţia</w:t>
      </w:r>
      <w:proofErr w:type="spellEnd"/>
      <w:r w:rsidRPr="00517C5E">
        <w:rPr>
          <w:rFonts w:eastAsiaTheme="minorHAnsi"/>
          <w:noProof w:val="0"/>
          <w:sz w:val="28"/>
          <w:szCs w:val="28"/>
        </w:rPr>
        <w:t xml:space="preserve"> celor </w:t>
      </w:r>
      <w:proofErr w:type="spellStart"/>
      <w:r w:rsidRPr="00517C5E">
        <w:rPr>
          <w:rFonts w:eastAsiaTheme="minorHAnsi"/>
          <w:noProof w:val="0"/>
          <w:sz w:val="28"/>
          <w:szCs w:val="28"/>
        </w:rPr>
        <w:t>finanţate</w:t>
      </w:r>
      <w:proofErr w:type="spellEnd"/>
      <w:r w:rsidRPr="00517C5E">
        <w:rPr>
          <w:rFonts w:eastAsiaTheme="minorHAnsi"/>
          <w:noProof w:val="0"/>
          <w:sz w:val="28"/>
          <w:szCs w:val="28"/>
        </w:rPr>
        <w:t xml:space="preserve"> integral din venituri proprii</w:t>
      </w:r>
      <w:r w:rsidR="00FA316A">
        <w:rPr>
          <w:sz w:val="28"/>
          <w:szCs w:val="28"/>
        </w:rPr>
        <w:t>.</w:t>
      </w:r>
    </w:p>
    <w:p w14:paraId="7DA57C32" w14:textId="77777777" w:rsidR="00897A78" w:rsidRDefault="00897A78" w:rsidP="008B1612">
      <w:pPr>
        <w:pStyle w:val="Indentcorptext"/>
        <w:autoSpaceDE w:val="0"/>
        <w:autoSpaceDN w:val="0"/>
        <w:adjustRightInd w:val="0"/>
        <w:rPr>
          <w:sz w:val="28"/>
          <w:szCs w:val="28"/>
          <w:lang w:val="es-ES"/>
        </w:rPr>
      </w:pPr>
    </w:p>
    <w:p w14:paraId="074D2461" w14:textId="7B581834" w:rsidR="008B1612" w:rsidRPr="00B7458C" w:rsidRDefault="008B1612" w:rsidP="008B1612">
      <w:pPr>
        <w:pStyle w:val="Indentcorptext"/>
        <w:autoSpaceDE w:val="0"/>
        <w:autoSpaceDN w:val="0"/>
        <w:adjustRightInd w:val="0"/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Având în vedere  prevederile legale, supun spre aprobare acest proiect de hotãrâre.</w:t>
      </w:r>
    </w:p>
    <w:p w14:paraId="5BA71C86" w14:textId="3E297611" w:rsidR="008B1612" w:rsidRDefault="008B1612" w:rsidP="008B1612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6434633E" w14:textId="77777777" w:rsidR="00517C5E" w:rsidRDefault="00517C5E" w:rsidP="008B1612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57A33541" w14:textId="77777777" w:rsidR="004A1143" w:rsidRPr="00B7458C" w:rsidRDefault="004A1143" w:rsidP="008B1612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34FE168C" w14:textId="77777777" w:rsidR="008B1612" w:rsidRPr="00B7458C" w:rsidRDefault="008B1612" w:rsidP="008B1612">
      <w:pPr>
        <w:pStyle w:val="Corptext"/>
        <w:tabs>
          <w:tab w:val="clear" w:pos="0"/>
        </w:tabs>
        <w:jc w:val="center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PRIMAR,</w:t>
      </w:r>
    </w:p>
    <w:p w14:paraId="12B3D8D8" w14:textId="77777777" w:rsidR="008B1612" w:rsidRPr="00B7458C" w:rsidRDefault="008B1612" w:rsidP="008B1612">
      <w:pPr>
        <w:pStyle w:val="Corptext"/>
        <w:tabs>
          <w:tab w:val="clear" w:pos="0"/>
        </w:tabs>
        <w:ind w:firstLine="720"/>
        <w:jc w:val="center"/>
        <w:rPr>
          <w:b/>
          <w:bCs/>
          <w:sz w:val="28"/>
          <w:szCs w:val="28"/>
          <w:lang w:val="es-ES"/>
        </w:rPr>
      </w:pPr>
    </w:p>
    <w:p w14:paraId="1892A419" w14:textId="77777777" w:rsidR="008B1612" w:rsidRPr="00B7458C" w:rsidRDefault="008B1612" w:rsidP="008B1612">
      <w:pPr>
        <w:jc w:val="center"/>
        <w:rPr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</w:rPr>
        <w:t>Negură Mihăiţă</w:t>
      </w:r>
    </w:p>
    <w:sectPr w:rsidR="008B1612" w:rsidRPr="00B7458C" w:rsidSect="00462D84">
      <w:pgSz w:w="12240" w:h="15840"/>
      <w:pgMar w:top="426" w:right="81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12"/>
    <w:rsid w:val="00000F14"/>
    <w:rsid w:val="000103D2"/>
    <w:rsid w:val="000126D6"/>
    <w:rsid w:val="000162F0"/>
    <w:rsid w:val="00020D31"/>
    <w:rsid w:val="00024687"/>
    <w:rsid w:val="00033E83"/>
    <w:rsid w:val="00051222"/>
    <w:rsid w:val="000552F0"/>
    <w:rsid w:val="00075EAF"/>
    <w:rsid w:val="0009664E"/>
    <w:rsid w:val="000A21CE"/>
    <w:rsid w:val="000A48C8"/>
    <w:rsid w:val="000B6F3E"/>
    <w:rsid w:val="000C3D0B"/>
    <w:rsid w:val="000E1DD4"/>
    <w:rsid w:val="000E33C7"/>
    <w:rsid w:val="000E65B7"/>
    <w:rsid w:val="000E7FFC"/>
    <w:rsid w:val="0010466C"/>
    <w:rsid w:val="001225B6"/>
    <w:rsid w:val="001315FA"/>
    <w:rsid w:val="001357EB"/>
    <w:rsid w:val="0014038E"/>
    <w:rsid w:val="001456C8"/>
    <w:rsid w:val="00146D9D"/>
    <w:rsid w:val="00151AA1"/>
    <w:rsid w:val="00157C5E"/>
    <w:rsid w:val="00160037"/>
    <w:rsid w:val="001726D9"/>
    <w:rsid w:val="001760F6"/>
    <w:rsid w:val="00185E73"/>
    <w:rsid w:val="001876BC"/>
    <w:rsid w:val="001922F8"/>
    <w:rsid w:val="001D3239"/>
    <w:rsid w:val="001D7A77"/>
    <w:rsid w:val="001F1A47"/>
    <w:rsid w:val="001F5719"/>
    <w:rsid w:val="002001A2"/>
    <w:rsid w:val="002065B4"/>
    <w:rsid w:val="002123FD"/>
    <w:rsid w:val="0021290E"/>
    <w:rsid w:val="00220BEC"/>
    <w:rsid w:val="0023085C"/>
    <w:rsid w:val="00233565"/>
    <w:rsid w:val="002349C8"/>
    <w:rsid w:val="00235C67"/>
    <w:rsid w:val="00241B5E"/>
    <w:rsid w:val="00246E1A"/>
    <w:rsid w:val="00253F11"/>
    <w:rsid w:val="00270234"/>
    <w:rsid w:val="00272DD6"/>
    <w:rsid w:val="002830B2"/>
    <w:rsid w:val="00286A25"/>
    <w:rsid w:val="002A4DD4"/>
    <w:rsid w:val="002C7B7A"/>
    <w:rsid w:val="002F3720"/>
    <w:rsid w:val="002F3A63"/>
    <w:rsid w:val="002F7D78"/>
    <w:rsid w:val="00315968"/>
    <w:rsid w:val="00336383"/>
    <w:rsid w:val="003522F0"/>
    <w:rsid w:val="003661EB"/>
    <w:rsid w:val="00377FDA"/>
    <w:rsid w:val="00381EA9"/>
    <w:rsid w:val="0038231D"/>
    <w:rsid w:val="00385BC3"/>
    <w:rsid w:val="00387213"/>
    <w:rsid w:val="00391205"/>
    <w:rsid w:val="003967AC"/>
    <w:rsid w:val="003A7B15"/>
    <w:rsid w:val="003B012E"/>
    <w:rsid w:val="003B5E5F"/>
    <w:rsid w:val="003D59B0"/>
    <w:rsid w:val="003F55AB"/>
    <w:rsid w:val="004070E8"/>
    <w:rsid w:val="00416A82"/>
    <w:rsid w:val="00416EF7"/>
    <w:rsid w:val="004202A4"/>
    <w:rsid w:val="004213E4"/>
    <w:rsid w:val="00426BBF"/>
    <w:rsid w:val="004454F1"/>
    <w:rsid w:val="00450950"/>
    <w:rsid w:val="004552DB"/>
    <w:rsid w:val="00462D84"/>
    <w:rsid w:val="0046374B"/>
    <w:rsid w:val="0046569B"/>
    <w:rsid w:val="00472A1B"/>
    <w:rsid w:val="00497A8F"/>
    <w:rsid w:val="004A1143"/>
    <w:rsid w:val="004A3C4B"/>
    <w:rsid w:val="004C1CED"/>
    <w:rsid w:val="004C5882"/>
    <w:rsid w:val="004D158D"/>
    <w:rsid w:val="004D73D1"/>
    <w:rsid w:val="004E1E4E"/>
    <w:rsid w:val="004F160C"/>
    <w:rsid w:val="005079FE"/>
    <w:rsid w:val="005101EE"/>
    <w:rsid w:val="005176FF"/>
    <w:rsid w:val="00517C5E"/>
    <w:rsid w:val="005339BB"/>
    <w:rsid w:val="00540CD9"/>
    <w:rsid w:val="00541170"/>
    <w:rsid w:val="005449D7"/>
    <w:rsid w:val="005549D6"/>
    <w:rsid w:val="00555356"/>
    <w:rsid w:val="005565DF"/>
    <w:rsid w:val="0057133E"/>
    <w:rsid w:val="005958B7"/>
    <w:rsid w:val="005A14B9"/>
    <w:rsid w:val="005A405E"/>
    <w:rsid w:val="005B43FA"/>
    <w:rsid w:val="005B4FD4"/>
    <w:rsid w:val="005B7175"/>
    <w:rsid w:val="005C10DB"/>
    <w:rsid w:val="005D7373"/>
    <w:rsid w:val="00600013"/>
    <w:rsid w:val="006173EF"/>
    <w:rsid w:val="00622114"/>
    <w:rsid w:val="0062309E"/>
    <w:rsid w:val="006237F3"/>
    <w:rsid w:val="00624805"/>
    <w:rsid w:val="00631445"/>
    <w:rsid w:val="00635A63"/>
    <w:rsid w:val="00647253"/>
    <w:rsid w:val="0069167D"/>
    <w:rsid w:val="006B1739"/>
    <w:rsid w:val="006B3DD8"/>
    <w:rsid w:val="006C46EC"/>
    <w:rsid w:val="006D2640"/>
    <w:rsid w:val="006D7C6B"/>
    <w:rsid w:val="0070599F"/>
    <w:rsid w:val="00723F77"/>
    <w:rsid w:val="00733721"/>
    <w:rsid w:val="007436C2"/>
    <w:rsid w:val="00746018"/>
    <w:rsid w:val="007477CD"/>
    <w:rsid w:val="007660AD"/>
    <w:rsid w:val="00781EF8"/>
    <w:rsid w:val="007862EE"/>
    <w:rsid w:val="00795B25"/>
    <w:rsid w:val="007B423B"/>
    <w:rsid w:val="007C3C58"/>
    <w:rsid w:val="007E5C5A"/>
    <w:rsid w:val="007F2076"/>
    <w:rsid w:val="0083164A"/>
    <w:rsid w:val="00841A09"/>
    <w:rsid w:val="00850A58"/>
    <w:rsid w:val="00854D06"/>
    <w:rsid w:val="00891383"/>
    <w:rsid w:val="0089560B"/>
    <w:rsid w:val="00897A78"/>
    <w:rsid w:val="008B1612"/>
    <w:rsid w:val="008B6F0C"/>
    <w:rsid w:val="008C3118"/>
    <w:rsid w:val="008C3A3E"/>
    <w:rsid w:val="008E4311"/>
    <w:rsid w:val="008F41CA"/>
    <w:rsid w:val="008F7CC9"/>
    <w:rsid w:val="00914F76"/>
    <w:rsid w:val="00920A3C"/>
    <w:rsid w:val="00931DEB"/>
    <w:rsid w:val="009410DB"/>
    <w:rsid w:val="009541D1"/>
    <w:rsid w:val="009569BB"/>
    <w:rsid w:val="00962C5F"/>
    <w:rsid w:val="009654FA"/>
    <w:rsid w:val="009724A0"/>
    <w:rsid w:val="0097462B"/>
    <w:rsid w:val="00985D06"/>
    <w:rsid w:val="009910D1"/>
    <w:rsid w:val="00991F2F"/>
    <w:rsid w:val="00992598"/>
    <w:rsid w:val="00996BC1"/>
    <w:rsid w:val="009A4D86"/>
    <w:rsid w:val="009A50B5"/>
    <w:rsid w:val="009D0047"/>
    <w:rsid w:val="009D3A75"/>
    <w:rsid w:val="009E0BC1"/>
    <w:rsid w:val="009E6929"/>
    <w:rsid w:val="009F17F3"/>
    <w:rsid w:val="009F1BFF"/>
    <w:rsid w:val="009F1EFE"/>
    <w:rsid w:val="00A032D7"/>
    <w:rsid w:val="00A52F3D"/>
    <w:rsid w:val="00A56B0F"/>
    <w:rsid w:val="00A57273"/>
    <w:rsid w:val="00A606B0"/>
    <w:rsid w:val="00A747BE"/>
    <w:rsid w:val="00A95798"/>
    <w:rsid w:val="00AA53A4"/>
    <w:rsid w:val="00AE01D2"/>
    <w:rsid w:val="00AE431E"/>
    <w:rsid w:val="00AE6790"/>
    <w:rsid w:val="00AF19FE"/>
    <w:rsid w:val="00AF65CD"/>
    <w:rsid w:val="00B0583F"/>
    <w:rsid w:val="00B10794"/>
    <w:rsid w:val="00B16DF0"/>
    <w:rsid w:val="00B432AC"/>
    <w:rsid w:val="00B50AAD"/>
    <w:rsid w:val="00B51751"/>
    <w:rsid w:val="00B8171D"/>
    <w:rsid w:val="00B93311"/>
    <w:rsid w:val="00B96A23"/>
    <w:rsid w:val="00BB2B37"/>
    <w:rsid w:val="00BC0D46"/>
    <w:rsid w:val="00BC2A14"/>
    <w:rsid w:val="00BC2A96"/>
    <w:rsid w:val="00BD4506"/>
    <w:rsid w:val="00BD5235"/>
    <w:rsid w:val="00BD5F5B"/>
    <w:rsid w:val="00BE56B4"/>
    <w:rsid w:val="00BE63D9"/>
    <w:rsid w:val="00BF3321"/>
    <w:rsid w:val="00C01713"/>
    <w:rsid w:val="00C03766"/>
    <w:rsid w:val="00C300BF"/>
    <w:rsid w:val="00C41746"/>
    <w:rsid w:val="00C44BB7"/>
    <w:rsid w:val="00C87283"/>
    <w:rsid w:val="00C97AEA"/>
    <w:rsid w:val="00CC1397"/>
    <w:rsid w:val="00CD7647"/>
    <w:rsid w:val="00D0798D"/>
    <w:rsid w:val="00D13AF1"/>
    <w:rsid w:val="00D13BC3"/>
    <w:rsid w:val="00D148AD"/>
    <w:rsid w:val="00D23B27"/>
    <w:rsid w:val="00D4250F"/>
    <w:rsid w:val="00D4424C"/>
    <w:rsid w:val="00D47AC7"/>
    <w:rsid w:val="00D5726C"/>
    <w:rsid w:val="00D6196D"/>
    <w:rsid w:val="00D6776F"/>
    <w:rsid w:val="00D73D30"/>
    <w:rsid w:val="00D84B23"/>
    <w:rsid w:val="00D854A4"/>
    <w:rsid w:val="00D9450E"/>
    <w:rsid w:val="00D96410"/>
    <w:rsid w:val="00DA02BB"/>
    <w:rsid w:val="00DA242A"/>
    <w:rsid w:val="00DA7922"/>
    <w:rsid w:val="00DB354D"/>
    <w:rsid w:val="00DB688C"/>
    <w:rsid w:val="00DC369A"/>
    <w:rsid w:val="00DC6955"/>
    <w:rsid w:val="00DD149A"/>
    <w:rsid w:val="00DD1526"/>
    <w:rsid w:val="00DE1D89"/>
    <w:rsid w:val="00E0489E"/>
    <w:rsid w:val="00E0582E"/>
    <w:rsid w:val="00E12625"/>
    <w:rsid w:val="00E14FC0"/>
    <w:rsid w:val="00E154D8"/>
    <w:rsid w:val="00E33EE4"/>
    <w:rsid w:val="00E53730"/>
    <w:rsid w:val="00E66AAC"/>
    <w:rsid w:val="00E73D84"/>
    <w:rsid w:val="00E943AE"/>
    <w:rsid w:val="00EA2BD4"/>
    <w:rsid w:val="00EA5836"/>
    <w:rsid w:val="00EA5944"/>
    <w:rsid w:val="00EB0890"/>
    <w:rsid w:val="00ED4045"/>
    <w:rsid w:val="00EE63EC"/>
    <w:rsid w:val="00EF1C85"/>
    <w:rsid w:val="00F05398"/>
    <w:rsid w:val="00F22C6B"/>
    <w:rsid w:val="00F23E9E"/>
    <w:rsid w:val="00F57E1F"/>
    <w:rsid w:val="00F771B1"/>
    <w:rsid w:val="00F827DC"/>
    <w:rsid w:val="00F92FCF"/>
    <w:rsid w:val="00F96990"/>
    <w:rsid w:val="00F97DED"/>
    <w:rsid w:val="00FA316A"/>
    <w:rsid w:val="00FA7AF0"/>
    <w:rsid w:val="00FB73A6"/>
    <w:rsid w:val="00FC06DE"/>
    <w:rsid w:val="00FC5C5E"/>
    <w:rsid w:val="00FD14B3"/>
    <w:rsid w:val="00FD2599"/>
    <w:rsid w:val="00FE45F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CE70D"/>
  <w15:chartTrackingRefBased/>
  <w15:docId w15:val="{10B79082-5C42-499A-86BC-C11CE230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61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8B1612"/>
    <w:pPr>
      <w:keepNext/>
      <w:jc w:val="center"/>
      <w:outlineLvl w:val="0"/>
    </w:pPr>
    <w:rPr>
      <w:noProof w:val="0"/>
      <w:szCs w:val="20"/>
      <w:lang w:val="en-US"/>
    </w:rPr>
  </w:style>
  <w:style w:type="paragraph" w:styleId="Titlu3">
    <w:name w:val="heading 3"/>
    <w:basedOn w:val="Normal"/>
    <w:next w:val="Normal"/>
    <w:link w:val="Titlu3Caracter"/>
    <w:qFormat/>
    <w:rsid w:val="008B1612"/>
    <w:pPr>
      <w:keepNext/>
      <w:jc w:val="center"/>
      <w:outlineLvl w:val="2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B1612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3Caracter">
    <w:name w:val="Titlu 3 Caracter"/>
    <w:basedOn w:val="Fontdeparagrafimplicit"/>
    <w:link w:val="Titlu3"/>
    <w:rsid w:val="008B1612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Corptext">
    <w:name w:val="Body Text"/>
    <w:basedOn w:val="Normal"/>
    <w:link w:val="CorptextCaracter"/>
    <w:rsid w:val="008B1612"/>
    <w:pPr>
      <w:tabs>
        <w:tab w:val="left" w:pos="0"/>
      </w:tabs>
      <w:jc w:val="both"/>
    </w:pPr>
    <w:rPr>
      <w:noProof w:val="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8B1612"/>
    <w:rPr>
      <w:rFonts w:ascii="Times New Roman" w:eastAsia="Times New Roman" w:hAnsi="Times New Roman" w:cs="Times New Roman"/>
      <w:sz w:val="24"/>
      <w:szCs w:val="20"/>
    </w:rPr>
  </w:style>
  <w:style w:type="paragraph" w:styleId="Indentcorptext">
    <w:name w:val="Body Text Indent"/>
    <w:basedOn w:val="Normal"/>
    <w:link w:val="IndentcorptextCaracter"/>
    <w:rsid w:val="008B1612"/>
    <w:pPr>
      <w:ind w:firstLine="720"/>
      <w:jc w:val="both"/>
    </w:pPr>
    <w:rPr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rsid w:val="008B1612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2">
    <w:name w:val="Body text (2)_"/>
    <w:link w:val="Bodytext20"/>
    <w:rsid w:val="009A4D86"/>
    <w:rPr>
      <w:b/>
      <w:bCs/>
      <w:spacing w:val="10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A4D86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noProof w:val="0"/>
      <w:spacing w:val="1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Liliana.Coclici</cp:lastModifiedBy>
  <cp:revision>23</cp:revision>
  <cp:lastPrinted>2023-08-10T08:41:00Z</cp:lastPrinted>
  <dcterms:created xsi:type="dcterms:W3CDTF">2020-01-13T07:51:00Z</dcterms:created>
  <dcterms:modified xsi:type="dcterms:W3CDTF">2023-08-10T08:41:00Z</dcterms:modified>
</cp:coreProperties>
</file>