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078979D" w14:textId="4EFB3A63" w:rsidR="00681E00" w:rsidRPr="00EE7C63" w:rsidRDefault="0085127B" w:rsidP="00681E00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606A6C">
        <w:rPr>
          <w:b/>
          <w:bCs/>
        </w:rPr>
        <w:t>p</w:t>
      </w:r>
      <w:r w:rsidR="00606A6C">
        <w:rPr>
          <w:b/>
          <w:bCs/>
          <w:lang w:val="es-ES"/>
        </w:rPr>
        <w:t>rivind</w:t>
      </w:r>
      <w:r w:rsidR="00681E00">
        <w:rPr>
          <w:b/>
          <w:bCs/>
          <w:lang w:val="es-ES"/>
        </w:rPr>
        <w:t xml:space="preserve"> aprobarea modificărilor  listei de investiții a bugetului și local pe anul 2022</w:t>
      </w:r>
    </w:p>
    <w:p w14:paraId="4F4E8176" w14:textId="0D5D4684" w:rsidR="00D11DCE" w:rsidRDefault="00D11DCE" w:rsidP="00D11DCE">
      <w:pPr>
        <w:jc w:val="center"/>
        <w:rPr>
          <w:b/>
          <w:bCs/>
        </w:rPr>
      </w:pPr>
    </w:p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681E0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15CB9845" w14:textId="25FE3250" w:rsidR="00681E00" w:rsidRPr="00681E00" w:rsidRDefault="00681E00" w:rsidP="00681E00">
      <w:pPr>
        <w:jc w:val="both"/>
        <w:rPr>
          <w:rFonts w:eastAsiaTheme="minorHAnsi"/>
          <w:sz w:val="28"/>
          <w:szCs w:val="28"/>
          <w:lang w:eastAsia="en-US"/>
        </w:rPr>
      </w:pPr>
      <w:r w:rsidRPr="00681E00">
        <w:rPr>
          <w:lang w:val="es-ES"/>
        </w:rPr>
        <w:t>modificări</w:t>
      </w:r>
      <w:r w:rsidRPr="00681E00">
        <w:rPr>
          <w:lang w:val="es-ES"/>
        </w:rPr>
        <w:t>le</w:t>
      </w:r>
      <w:r w:rsidRPr="00681E00">
        <w:rPr>
          <w:lang w:val="es-ES"/>
        </w:rPr>
        <w:t xml:space="preserve">  listei de investiții a bugetului și local pe anul 2022</w:t>
      </w:r>
      <w:r w:rsidRPr="00681E00">
        <w:rPr>
          <w:lang w:val="es-ES"/>
        </w:rPr>
        <w:t xml:space="preserve"> </w:t>
      </w:r>
      <w:r w:rsidR="0085127B" w:rsidRPr="00681E00">
        <w:rPr>
          <w:sz w:val="28"/>
          <w:szCs w:val="28"/>
        </w:rPr>
        <w:t xml:space="preserve">respectă prevederile </w:t>
      </w:r>
      <w:r w:rsidR="001E1F61" w:rsidRPr="00681E00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681E00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681E00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681E00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681E00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Pr="00681E00">
        <w:rPr>
          <w:rFonts w:eastAsiaTheme="minorHAnsi"/>
          <w:sz w:val="28"/>
          <w:szCs w:val="28"/>
          <w:lang w:eastAsia="en-US"/>
        </w:rPr>
        <w:t>, art. 48 „</w:t>
      </w:r>
      <w:r>
        <w:rPr>
          <w:rFonts w:eastAsiaTheme="minorHAnsi"/>
          <w:sz w:val="28"/>
          <w:szCs w:val="28"/>
          <w:lang w:eastAsia="en-US"/>
        </w:rPr>
        <w:t>î</w:t>
      </w:r>
      <w:r w:rsidRPr="00681E00">
        <w:rPr>
          <w:rFonts w:eastAsiaTheme="minorHAnsi"/>
          <w:sz w:val="28"/>
          <w:szCs w:val="28"/>
          <w:lang w:eastAsia="en-US"/>
        </w:rPr>
        <w:t xml:space="preserve">n </w:t>
      </w:r>
      <w:proofErr w:type="spellStart"/>
      <w:r w:rsidRPr="00681E00">
        <w:rPr>
          <w:rFonts w:eastAsiaTheme="minorHAnsi"/>
          <w:sz w:val="28"/>
          <w:szCs w:val="28"/>
          <w:lang w:eastAsia="en-US"/>
        </w:rPr>
        <w:t>situaţia</w:t>
      </w:r>
      <w:proofErr w:type="spellEnd"/>
      <w:r w:rsidRPr="00681E00">
        <w:rPr>
          <w:rFonts w:eastAsiaTheme="minorHAnsi"/>
          <w:sz w:val="28"/>
          <w:szCs w:val="28"/>
          <w:lang w:eastAsia="en-US"/>
        </w:rPr>
        <w:t xml:space="preserve"> în care, pe parcursul </w:t>
      </w:r>
      <w:proofErr w:type="spellStart"/>
      <w:r w:rsidRPr="00681E00">
        <w:rPr>
          <w:rFonts w:eastAsiaTheme="minorHAnsi"/>
          <w:sz w:val="28"/>
          <w:szCs w:val="28"/>
          <w:lang w:eastAsia="en-US"/>
        </w:rPr>
        <w:t>execuţiei</w:t>
      </w:r>
      <w:proofErr w:type="spellEnd"/>
      <w:r w:rsidRPr="00681E00">
        <w:rPr>
          <w:rFonts w:eastAsiaTheme="minorHAnsi"/>
          <w:sz w:val="28"/>
          <w:szCs w:val="28"/>
          <w:lang w:eastAsia="en-US"/>
        </w:rPr>
        <w:t xml:space="preserve"> bugetare, din motive obiective, implementarea unui proiect de </w:t>
      </w:r>
      <w:proofErr w:type="spellStart"/>
      <w:r w:rsidRPr="00681E00">
        <w:rPr>
          <w:rFonts w:eastAsiaTheme="minorHAnsi"/>
          <w:sz w:val="28"/>
          <w:szCs w:val="28"/>
          <w:lang w:eastAsia="en-US"/>
        </w:rPr>
        <w:t>investiţii</w:t>
      </w:r>
      <w:proofErr w:type="spellEnd"/>
      <w:r w:rsidRPr="00681E00">
        <w:rPr>
          <w:rFonts w:eastAsiaTheme="minorHAnsi"/>
          <w:sz w:val="28"/>
          <w:szCs w:val="28"/>
          <w:lang w:eastAsia="en-US"/>
        </w:rPr>
        <w:t xml:space="preserve"> nu se poate realiza conform </w:t>
      </w:r>
      <w:proofErr w:type="spellStart"/>
      <w:r w:rsidRPr="00681E00">
        <w:rPr>
          <w:rFonts w:eastAsiaTheme="minorHAnsi"/>
          <w:sz w:val="28"/>
          <w:szCs w:val="28"/>
          <w:lang w:eastAsia="en-US"/>
        </w:rPr>
        <w:t>proiecţiei</w:t>
      </w:r>
      <w:proofErr w:type="spellEnd"/>
      <w:r w:rsidRPr="00681E00">
        <w:rPr>
          <w:rFonts w:eastAsiaTheme="minorHAnsi"/>
          <w:sz w:val="28"/>
          <w:szCs w:val="28"/>
          <w:lang w:eastAsia="en-US"/>
        </w:rPr>
        <w:t xml:space="preserve"> bugetare, ordonatorii principali de credite ai bugetelor locale pot propune </w:t>
      </w:r>
      <w:proofErr w:type="spellStart"/>
      <w:r w:rsidRPr="00681E00">
        <w:rPr>
          <w:rFonts w:eastAsiaTheme="minorHAnsi"/>
          <w:sz w:val="28"/>
          <w:szCs w:val="28"/>
          <w:lang w:eastAsia="en-US"/>
        </w:rPr>
        <w:t>autorităţilor</w:t>
      </w:r>
      <w:proofErr w:type="spellEnd"/>
      <w:r w:rsidRPr="00681E00">
        <w:rPr>
          <w:rFonts w:eastAsiaTheme="minorHAnsi"/>
          <w:sz w:val="28"/>
          <w:szCs w:val="28"/>
          <w:lang w:eastAsia="en-US"/>
        </w:rPr>
        <w:t xml:space="preserve"> deliberative, până la data de 31 octombrie, aprobarea redistribuirii fondurilor între proiectele înscrise în programul de </w:t>
      </w:r>
      <w:proofErr w:type="spellStart"/>
      <w:r w:rsidRPr="00681E00">
        <w:rPr>
          <w:rFonts w:eastAsiaTheme="minorHAnsi"/>
          <w:sz w:val="28"/>
          <w:szCs w:val="28"/>
          <w:lang w:eastAsia="en-US"/>
        </w:rPr>
        <w:t>investiţii</w:t>
      </w:r>
      <w:proofErr w:type="spellEnd"/>
      <w:r w:rsidRPr="00681E00">
        <w:rPr>
          <w:rFonts w:eastAsiaTheme="minorHAnsi"/>
          <w:sz w:val="28"/>
          <w:szCs w:val="28"/>
          <w:lang w:eastAsia="en-US"/>
        </w:rPr>
        <w:t>.</w:t>
      </w:r>
      <w:r w:rsidRPr="00681E00">
        <w:rPr>
          <w:rFonts w:eastAsiaTheme="minorHAnsi"/>
          <w:sz w:val="28"/>
          <w:szCs w:val="28"/>
          <w:lang w:eastAsia="en-US"/>
        </w:rPr>
        <w:t>”</w:t>
      </w:r>
    </w:p>
    <w:p w14:paraId="6339E3DF" w14:textId="3E9D42C4" w:rsidR="00E44008" w:rsidRPr="00681E00" w:rsidRDefault="00E44008" w:rsidP="00681E0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81E00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2022-10-05T09:47:00Z</cp:lastPrinted>
  <dcterms:created xsi:type="dcterms:W3CDTF">2016-09-12T15:50:00Z</dcterms:created>
  <dcterms:modified xsi:type="dcterms:W3CDTF">2022-10-05T09:47:00Z</dcterms:modified>
</cp:coreProperties>
</file>