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043F0379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496ACA">
        <w:rPr>
          <w:rFonts w:ascii="Times New Roman" w:hAnsi="Times New Roman" w:cs="Times New Roman"/>
          <w:sz w:val="28"/>
          <w:szCs w:val="28"/>
        </w:rPr>
        <w:t>2</w:t>
      </w:r>
    </w:p>
    <w:p w14:paraId="0FEDA1C9" w14:textId="2A645591" w:rsidR="00B92198" w:rsidRDefault="00B92198">
      <w:pPr>
        <w:rPr>
          <w:rFonts w:ascii="Times New Roman" w:hAnsi="Times New Roman" w:cs="Times New Roman"/>
          <w:sz w:val="28"/>
          <w:szCs w:val="28"/>
        </w:rPr>
      </w:pPr>
    </w:p>
    <w:p w14:paraId="617D3CE7" w14:textId="77777777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97D9C8" w14:textId="7DD01DD9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NoSpacing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4209BE6E" w14:textId="77777777" w:rsidR="00B92198" w:rsidRPr="007E70AD" w:rsidRDefault="00B92198" w:rsidP="00B92198">
      <w:pPr>
        <w:pStyle w:val="Heading9"/>
        <w:numPr>
          <w:ilvl w:val="0"/>
          <w:numId w:val="0"/>
        </w:numPr>
        <w:ind w:left="1080" w:right="741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privind aprobarea prețului de referință pentru masa lemnoasă pe picior care se recoltează din fondul forestier proprietate publică a municipiului Câmpulung Moldovenesc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75329A" w14:textId="49C1A624" w:rsidR="00B92198" w:rsidRDefault="00B92198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având în vedere că prețul de referință a fost stabilit de specialiști în domeniul silvic la nivelul RNP consider că pot fi folosite prețurile de referință din Decizia nr. </w:t>
      </w:r>
      <w:r w:rsidR="00496ACA">
        <w:rPr>
          <w:rFonts w:ascii="Times New Roman" w:hAnsi="Times New Roman" w:cs="Times New Roman"/>
          <w:sz w:val="28"/>
          <w:szCs w:val="28"/>
        </w:rPr>
        <w:t>773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496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Directorului General </w:t>
      </w:r>
      <w:r w:rsidR="00A25767">
        <w:rPr>
          <w:rFonts w:ascii="Times New Roman" w:hAnsi="Times New Roman" w:cs="Times New Roman"/>
          <w:sz w:val="28"/>
          <w:szCs w:val="28"/>
        </w:rPr>
        <w:t>al RNP – Romsilva.</w:t>
      </w:r>
    </w:p>
    <w:p w14:paraId="37262D5D" w14:textId="7AA16AAE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Încasările din valorificarea masei lemnoase </w:t>
      </w:r>
      <w:r w:rsidR="00496ACA">
        <w:rPr>
          <w:rFonts w:ascii="Times New Roman" w:hAnsi="Times New Roman" w:cs="Times New Roman"/>
          <w:sz w:val="28"/>
          <w:szCs w:val="28"/>
        </w:rPr>
        <w:t>de la începutul anului curent  până la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C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A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496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CA">
        <w:rPr>
          <w:rFonts w:ascii="Times New Roman" w:hAnsi="Times New Roman" w:cs="Times New Roman"/>
          <w:sz w:val="28"/>
          <w:szCs w:val="28"/>
        </w:rPr>
        <w:t>este de 2.437.650,03 lei.</w:t>
      </w:r>
    </w:p>
    <w:p w14:paraId="1721914E" w14:textId="003E3B08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634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E642D"/>
    <w:rsid w:val="00211617"/>
    <w:rsid w:val="00496ACA"/>
    <w:rsid w:val="00601E14"/>
    <w:rsid w:val="0066285D"/>
    <w:rsid w:val="006D421C"/>
    <w:rsid w:val="006E34FE"/>
    <w:rsid w:val="009F18A4"/>
    <w:rsid w:val="00A23BAF"/>
    <w:rsid w:val="00A25767"/>
    <w:rsid w:val="00A95522"/>
    <w:rsid w:val="00AD6E2C"/>
    <w:rsid w:val="00B92198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15</cp:revision>
  <cp:lastPrinted>2022-11-09T09:53:00Z</cp:lastPrinted>
  <dcterms:created xsi:type="dcterms:W3CDTF">2018-11-01T11:27:00Z</dcterms:created>
  <dcterms:modified xsi:type="dcterms:W3CDTF">2022-11-09T09:53:00Z</dcterms:modified>
</cp:coreProperties>
</file>