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00A" w:rsidRPr="00644AB6" w:rsidRDefault="000D500A" w:rsidP="000D500A">
      <w:pPr>
        <w:pStyle w:val="Titlu"/>
        <w:tabs>
          <w:tab w:val="left" w:pos="0"/>
        </w:tabs>
        <w:rPr>
          <w:sz w:val="24"/>
        </w:rPr>
      </w:pPr>
      <w:r w:rsidRPr="00644AB6">
        <w:rPr>
          <w:sz w:val="24"/>
        </w:rPr>
        <w:t>R O M Â N I A</w:t>
      </w:r>
    </w:p>
    <w:p w:rsidR="000D500A" w:rsidRPr="00644AB6" w:rsidRDefault="000D500A" w:rsidP="000D500A">
      <w:pPr>
        <w:pStyle w:val="Titlu"/>
        <w:rPr>
          <w:sz w:val="24"/>
        </w:rPr>
      </w:pPr>
      <w:r w:rsidRPr="00644AB6">
        <w:rPr>
          <w:sz w:val="24"/>
        </w:rPr>
        <w:t>JUDEŢUL SUCEAVA</w:t>
      </w:r>
    </w:p>
    <w:p w:rsidR="000D500A" w:rsidRPr="00644AB6" w:rsidRDefault="000D500A" w:rsidP="000D500A">
      <w:pPr>
        <w:jc w:val="center"/>
        <w:rPr>
          <w:b/>
          <w:bCs/>
          <w:sz w:val="24"/>
        </w:rPr>
      </w:pPr>
      <w:r w:rsidRPr="00644AB6">
        <w:rPr>
          <w:b/>
          <w:bCs/>
          <w:sz w:val="24"/>
        </w:rPr>
        <w:t>PRIMĂRIA MUNICIPIULUI CÂMPULUNG MOLDOVENESC</w:t>
      </w:r>
    </w:p>
    <w:p w:rsidR="000D500A" w:rsidRPr="00644AB6" w:rsidRDefault="000D500A" w:rsidP="000D500A">
      <w:pPr>
        <w:jc w:val="center"/>
        <w:rPr>
          <w:sz w:val="24"/>
        </w:rPr>
      </w:pPr>
      <w:r w:rsidRPr="00644AB6">
        <w:rPr>
          <w:b/>
          <w:bCs/>
          <w:sz w:val="24"/>
        </w:rPr>
        <w:t>P R I M A R</w:t>
      </w:r>
    </w:p>
    <w:p w:rsidR="000D500A" w:rsidRPr="00644AB6" w:rsidRDefault="000D500A" w:rsidP="000D500A">
      <w:pPr>
        <w:pStyle w:val="Titlu1"/>
        <w:rPr>
          <w:sz w:val="24"/>
        </w:rPr>
      </w:pPr>
    </w:p>
    <w:p w:rsidR="000D500A" w:rsidRPr="00644AB6" w:rsidRDefault="000D500A" w:rsidP="000D500A">
      <w:pPr>
        <w:rPr>
          <w:sz w:val="24"/>
        </w:rPr>
      </w:pPr>
    </w:p>
    <w:p w:rsidR="00780E49" w:rsidRPr="00644AB6" w:rsidRDefault="00780E49" w:rsidP="000D500A">
      <w:pPr>
        <w:rPr>
          <w:sz w:val="24"/>
        </w:rPr>
      </w:pPr>
    </w:p>
    <w:p w:rsidR="00C8012F" w:rsidRPr="00C8012F" w:rsidRDefault="00C8012F" w:rsidP="00C8012F">
      <w:pPr>
        <w:pStyle w:val="Titlu1"/>
        <w:rPr>
          <w:szCs w:val="28"/>
        </w:rPr>
      </w:pPr>
      <w:r w:rsidRPr="00C8012F">
        <w:rPr>
          <w:szCs w:val="28"/>
        </w:rPr>
        <w:t>Referat de aprobare</w:t>
      </w:r>
    </w:p>
    <w:p w:rsidR="003D7A54" w:rsidRPr="00C8012F" w:rsidRDefault="000D500A" w:rsidP="003D7A54">
      <w:pPr>
        <w:jc w:val="center"/>
        <w:rPr>
          <w:b/>
          <w:szCs w:val="26"/>
        </w:rPr>
      </w:pPr>
      <w:r w:rsidRPr="00C8012F">
        <w:rPr>
          <w:b/>
          <w:szCs w:val="26"/>
        </w:rPr>
        <w:t xml:space="preserve"> la proiectul de hotărâre </w:t>
      </w:r>
      <w:r w:rsidR="00A013B5" w:rsidRPr="00C8012F">
        <w:rPr>
          <w:b/>
          <w:szCs w:val="26"/>
        </w:rPr>
        <w:t xml:space="preserve">privind aprobarea scăderii din evidența contabilă a municipiului Câmpulung Moldovenesc a </w:t>
      </w:r>
      <w:r w:rsidR="004965E6" w:rsidRPr="00C8012F">
        <w:rPr>
          <w:b/>
          <w:szCs w:val="26"/>
        </w:rPr>
        <w:t xml:space="preserve">unor creanțe </w:t>
      </w:r>
      <w:r w:rsidR="002A1675" w:rsidRPr="00C8012F">
        <w:rPr>
          <w:b/>
          <w:szCs w:val="26"/>
        </w:rPr>
        <w:t xml:space="preserve"> fiscale</w:t>
      </w:r>
      <w:r w:rsidR="002E3BAA" w:rsidRPr="00C8012F">
        <w:rPr>
          <w:b/>
          <w:szCs w:val="26"/>
        </w:rPr>
        <w:t xml:space="preserve"> datorate de persoane juridice radiate din Registrul Comerțului</w:t>
      </w:r>
    </w:p>
    <w:p w:rsidR="00DA485D" w:rsidRPr="00C8012F" w:rsidRDefault="00DA485D" w:rsidP="003D7A54">
      <w:pPr>
        <w:rPr>
          <w:szCs w:val="26"/>
        </w:rPr>
      </w:pPr>
    </w:p>
    <w:p w:rsidR="000D500A" w:rsidRPr="00C8012F" w:rsidRDefault="000D500A" w:rsidP="000D500A">
      <w:pPr>
        <w:jc w:val="center"/>
        <w:rPr>
          <w:szCs w:val="26"/>
        </w:rPr>
      </w:pPr>
    </w:p>
    <w:p w:rsidR="002C1466" w:rsidRPr="00C8012F" w:rsidRDefault="00CB6803" w:rsidP="002E3BA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C8012F">
        <w:rPr>
          <w:rFonts w:eastAsiaTheme="minorHAnsi"/>
          <w:szCs w:val="26"/>
          <w:lang w:eastAsia="en-US"/>
        </w:rPr>
        <w:t>Î</w:t>
      </w:r>
      <w:r w:rsidR="002E3BAA" w:rsidRPr="00C8012F">
        <w:rPr>
          <w:rFonts w:eastAsiaTheme="minorHAnsi"/>
          <w:szCs w:val="26"/>
          <w:lang w:eastAsia="en-US"/>
        </w:rPr>
        <w:t>n contextul economic actual, este bine cunosc</w:t>
      </w:r>
      <w:r w:rsidR="006A0EA2" w:rsidRPr="00C8012F">
        <w:rPr>
          <w:rFonts w:eastAsiaTheme="minorHAnsi"/>
          <w:szCs w:val="26"/>
          <w:lang w:eastAsia="en-US"/>
        </w:rPr>
        <w:t>ut faptul că foarte mulți operatori</w:t>
      </w:r>
      <w:r w:rsidR="002E3BAA" w:rsidRPr="00C8012F">
        <w:rPr>
          <w:rFonts w:eastAsiaTheme="minorHAnsi"/>
          <w:szCs w:val="26"/>
          <w:lang w:eastAsia="en-US"/>
        </w:rPr>
        <w:t xml:space="preserve"> economici </w:t>
      </w:r>
      <w:r w:rsidR="00C65AF6" w:rsidRPr="00C8012F">
        <w:rPr>
          <w:rFonts w:eastAsiaTheme="minorHAnsi"/>
          <w:szCs w:val="26"/>
          <w:lang w:eastAsia="en-US"/>
        </w:rPr>
        <w:t>ajun</w:t>
      </w:r>
      <w:r w:rsidR="00B851CC" w:rsidRPr="00C8012F">
        <w:rPr>
          <w:rFonts w:eastAsiaTheme="minorHAnsi"/>
          <w:szCs w:val="26"/>
          <w:lang w:eastAsia="en-US"/>
        </w:rPr>
        <w:t xml:space="preserve">g în situația financiară </w:t>
      </w:r>
      <w:r w:rsidR="00C65AF6" w:rsidRPr="00C8012F">
        <w:rPr>
          <w:rFonts w:eastAsiaTheme="minorHAnsi"/>
          <w:szCs w:val="26"/>
          <w:lang w:eastAsia="en-US"/>
        </w:rPr>
        <w:t xml:space="preserve"> de încetare a plăților către creditori, fie că sunt de drept public sau privat.</w:t>
      </w:r>
    </w:p>
    <w:p w:rsidR="00C65AF6" w:rsidRPr="00C8012F" w:rsidRDefault="00C65AF6" w:rsidP="002E3BA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C8012F">
        <w:rPr>
          <w:rFonts w:eastAsiaTheme="minorHAnsi"/>
          <w:szCs w:val="26"/>
          <w:lang w:eastAsia="en-US"/>
        </w:rPr>
        <w:t>Această stare este definită economic dar și juridic ca fiind una de insolvență</w:t>
      </w:r>
      <w:r w:rsidR="008B25FA" w:rsidRPr="00C8012F">
        <w:rPr>
          <w:rFonts w:eastAsiaTheme="minorHAnsi"/>
          <w:szCs w:val="26"/>
          <w:lang w:eastAsia="en-US"/>
        </w:rPr>
        <w:t>, definită și reglementată prin prevederile Legii insolvenței nr. 85/2014</w:t>
      </w:r>
      <w:r w:rsidR="001D2A41" w:rsidRPr="00C8012F">
        <w:rPr>
          <w:rFonts w:eastAsiaTheme="minorHAnsi"/>
          <w:szCs w:val="26"/>
          <w:lang w:eastAsia="en-US"/>
        </w:rPr>
        <w:t>, cu modificările și completările ulterioare</w:t>
      </w:r>
      <w:r w:rsidRPr="00C8012F">
        <w:rPr>
          <w:rFonts w:eastAsiaTheme="minorHAnsi"/>
          <w:szCs w:val="26"/>
          <w:lang w:eastAsia="en-US"/>
        </w:rPr>
        <w:t>.</w:t>
      </w:r>
    </w:p>
    <w:p w:rsidR="00772A6B" w:rsidRPr="00C8012F" w:rsidRDefault="008B25FA" w:rsidP="002E3BA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C8012F">
        <w:rPr>
          <w:rFonts w:eastAsiaTheme="minorHAnsi"/>
          <w:szCs w:val="26"/>
          <w:lang w:eastAsia="en-US"/>
        </w:rPr>
        <w:t xml:space="preserve">Sub aspectul colectării creanțelor fiscale datorate de persoanele juridice aflate în stare de insolvență, precizez că, odată deschisă procedura insolvenței față de un agent economic, orice proces sau executare silită </w:t>
      </w:r>
      <w:r w:rsidR="003214FD" w:rsidRPr="00C8012F">
        <w:rPr>
          <w:rFonts w:eastAsiaTheme="minorHAnsi"/>
          <w:szCs w:val="26"/>
          <w:lang w:eastAsia="en-US"/>
        </w:rPr>
        <w:t>demarată împotriva agentului economic se suspendă de drept.</w:t>
      </w:r>
    </w:p>
    <w:p w:rsidR="00772A6B" w:rsidRPr="00C8012F" w:rsidRDefault="006739D9" w:rsidP="002E3BAA">
      <w:pPr>
        <w:suppressAutoHyphens w:val="0"/>
        <w:autoSpaceDE w:val="0"/>
        <w:autoSpaceDN w:val="0"/>
        <w:adjustRightInd w:val="0"/>
        <w:ind w:firstLine="708"/>
        <w:jc w:val="both"/>
        <w:rPr>
          <w:rStyle w:val="rvts9"/>
          <w:color w:val="000000"/>
          <w:szCs w:val="26"/>
          <w:bdr w:val="none" w:sz="0" w:space="0" w:color="auto" w:frame="1"/>
          <w:shd w:val="clear" w:color="auto" w:fill="FFFFFF"/>
        </w:rPr>
      </w:pPr>
      <w:r w:rsidRPr="00C8012F">
        <w:rPr>
          <w:rStyle w:val="rvts9"/>
          <w:color w:val="000000"/>
          <w:szCs w:val="26"/>
          <w:bdr w:val="none" w:sz="0" w:space="0" w:color="auto" w:frame="1"/>
          <w:shd w:val="clear" w:color="auto" w:fill="FFFFFF"/>
        </w:rPr>
        <w:t xml:space="preserve">Astfel, în vederea recuperării </w:t>
      </w:r>
      <w:r w:rsidR="001750A8" w:rsidRPr="00C8012F">
        <w:rPr>
          <w:rStyle w:val="rvts9"/>
          <w:color w:val="000000"/>
          <w:szCs w:val="26"/>
          <w:bdr w:val="none" w:sz="0" w:space="0" w:color="auto" w:frame="1"/>
          <w:shd w:val="clear" w:color="auto" w:fill="FFFFFF"/>
        </w:rPr>
        <w:t>creanțelor</w:t>
      </w:r>
      <w:r w:rsidRPr="00C8012F">
        <w:rPr>
          <w:rStyle w:val="rvts9"/>
          <w:color w:val="000000"/>
          <w:szCs w:val="26"/>
          <w:bdr w:val="none" w:sz="0" w:space="0" w:color="auto" w:frame="1"/>
          <w:shd w:val="clear" w:color="auto" w:fill="FFFFFF"/>
        </w:rPr>
        <w:t xml:space="preserve"> fiscale de la debitorii care se află în stare de </w:t>
      </w:r>
      <w:r w:rsidR="001750A8" w:rsidRPr="00C8012F">
        <w:rPr>
          <w:rStyle w:val="rvts9"/>
          <w:color w:val="000000"/>
          <w:szCs w:val="26"/>
          <w:bdr w:val="none" w:sz="0" w:space="0" w:color="auto" w:frame="1"/>
          <w:shd w:val="clear" w:color="auto" w:fill="FFFFFF"/>
        </w:rPr>
        <w:t>insolvență</w:t>
      </w:r>
      <w:r w:rsidRPr="00C8012F">
        <w:rPr>
          <w:rStyle w:val="rvts9"/>
          <w:color w:val="000000"/>
          <w:szCs w:val="26"/>
          <w:bdr w:val="none" w:sz="0" w:space="0" w:color="auto" w:frame="1"/>
          <w:shd w:val="clear" w:color="auto" w:fill="FFFFFF"/>
        </w:rPr>
        <w:t xml:space="preserve"> potrivit </w:t>
      </w:r>
      <w:hyperlink r:id="rId7" w:history="1">
        <w:r w:rsidRPr="00C8012F">
          <w:rPr>
            <w:rStyle w:val="Hyperlink"/>
            <w:color w:val="auto"/>
            <w:szCs w:val="26"/>
            <w:u w:val="none"/>
            <w:bdr w:val="none" w:sz="0" w:space="0" w:color="auto" w:frame="1"/>
            <w:shd w:val="clear" w:color="auto" w:fill="FFFFFF"/>
          </w:rPr>
          <w:t>Legii nr. 85/2014</w:t>
        </w:r>
      </w:hyperlink>
      <w:r w:rsidRPr="00C8012F">
        <w:rPr>
          <w:rStyle w:val="rvts9"/>
          <w:szCs w:val="26"/>
          <w:bdr w:val="none" w:sz="0" w:space="0" w:color="auto" w:frame="1"/>
          <w:shd w:val="clear" w:color="auto" w:fill="FFFFFF"/>
        </w:rPr>
        <w:t>,</w:t>
      </w:r>
      <w:r w:rsidRPr="00C8012F">
        <w:rPr>
          <w:rStyle w:val="rvts9"/>
          <w:color w:val="000000"/>
          <w:szCs w:val="26"/>
          <w:bdr w:val="none" w:sz="0" w:space="0" w:color="auto" w:frame="1"/>
          <w:shd w:val="clear" w:color="auto" w:fill="FFFFFF"/>
        </w:rPr>
        <w:t xml:space="preserve"> </w:t>
      </w:r>
      <w:r w:rsidR="001750A8" w:rsidRPr="00C8012F">
        <w:rPr>
          <w:rStyle w:val="rvts9"/>
          <w:color w:val="000000"/>
          <w:szCs w:val="26"/>
          <w:bdr w:val="none" w:sz="0" w:space="0" w:color="auto" w:frame="1"/>
          <w:shd w:val="clear" w:color="auto" w:fill="FFFFFF"/>
        </w:rPr>
        <w:t xml:space="preserve">urmare notificării administratorilor judiciari, </w:t>
      </w:r>
      <w:r w:rsidRPr="00C8012F">
        <w:rPr>
          <w:rStyle w:val="rvts9"/>
          <w:color w:val="000000"/>
          <w:szCs w:val="26"/>
          <w:bdr w:val="none" w:sz="0" w:space="0" w:color="auto" w:frame="1"/>
          <w:shd w:val="clear" w:color="auto" w:fill="FFFFFF"/>
        </w:rPr>
        <w:t xml:space="preserve">organul fiscal, prin compartimentul de specialitate, solicită înscrierea la masa </w:t>
      </w:r>
      <w:proofErr w:type="spellStart"/>
      <w:r w:rsidRPr="00C8012F">
        <w:rPr>
          <w:rStyle w:val="rvts9"/>
          <w:color w:val="000000"/>
          <w:szCs w:val="26"/>
          <w:bdr w:val="none" w:sz="0" w:space="0" w:color="auto" w:frame="1"/>
          <w:shd w:val="clear" w:color="auto" w:fill="FFFFFF"/>
        </w:rPr>
        <w:t>credală</w:t>
      </w:r>
      <w:proofErr w:type="spellEnd"/>
      <w:r w:rsidRPr="00C8012F">
        <w:rPr>
          <w:rStyle w:val="rvts9"/>
          <w:color w:val="000000"/>
          <w:szCs w:val="26"/>
          <w:bdr w:val="none" w:sz="0" w:space="0" w:color="auto" w:frame="1"/>
          <w:shd w:val="clear" w:color="auto" w:fill="FFFFFF"/>
        </w:rPr>
        <w:t xml:space="preserve"> a impozitelor, taxelor, contribuțiilor sociale existente în </w:t>
      </w:r>
      <w:r w:rsidR="001750A8" w:rsidRPr="00C8012F">
        <w:rPr>
          <w:rStyle w:val="rvts9"/>
          <w:color w:val="000000"/>
          <w:szCs w:val="26"/>
          <w:bdr w:val="none" w:sz="0" w:space="0" w:color="auto" w:frame="1"/>
          <w:shd w:val="clear" w:color="auto" w:fill="FFFFFF"/>
        </w:rPr>
        <w:t>evidența</w:t>
      </w:r>
      <w:r w:rsidRPr="00C8012F">
        <w:rPr>
          <w:rStyle w:val="rvts9"/>
          <w:color w:val="000000"/>
          <w:szCs w:val="26"/>
          <w:bdr w:val="none" w:sz="0" w:space="0" w:color="auto" w:frame="1"/>
          <w:shd w:val="clear" w:color="auto" w:fill="FFFFFF"/>
        </w:rPr>
        <w:t xml:space="preserve"> </w:t>
      </w:r>
      <w:r w:rsidR="001750A8" w:rsidRPr="00C8012F">
        <w:rPr>
          <w:rStyle w:val="rvts9"/>
          <w:color w:val="000000"/>
          <w:szCs w:val="26"/>
          <w:bdr w:val="none" w:sz="0" w:space="0" w:color="auto" w:frame="1"/>
          <w:shd w:val="clear" w:color="auto" w:fill="FFFFFF"/>
        </w:rPr>
        <w:t>creanțelor</w:t>
      </w:r>
      <w:r w:rsidRPr="00C8012F">
        <w:rPr>
          <w:rStyle w:val="rvts9"/>
          <w:color w:val="000000"/>
          <w:szCs w:val="26"/>
          <w:bdr w:val="none" w:sz="0" w:space="0" w:color="auto" w:frame="1"/>
          <w:shd w:val="clear" w:color="auto" w:fill="FFFFFF"/>
        </w:rPr>
        <w:t xml:space="preserve"> fiscale la data declarării insolvenței.</w:t>
      </w:r>
    </w:p>
    <w:p w:rsidR="00B112CE" w:rsidRPr="00C8012F" w:rsidRDefault="00B112CE" w:rsidP="002E3BA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C8012F">
        <w:rPr>
          <w:rFonts w:eastAsiaTheme="minorHAnsi"/>
          <w:szCs w:val="26"/>
          <w:lang w:eastAsia="en-US"/>
        </w:rPr>
        <w:t xml:space="preserve">În cazul în care la data deschiderii procedurii generale de insolvență/faliment debitorul nu figurează în evidențele fiscale cu creanțe </w:t>
      </w:r>
      <w:r w:rsidR="00A2753B" w:rsidRPr="00C8012F">
        <w:rPr>
          <w:rFonts w:eastAsiaTheme="minorHAnsi"/>
          <w:szCs w:val="26"/>
          <w:lang w:eastAsia="en-US"/>
        </w:rPr>
        <w:t>certe, lichide și exigibile</w:t>
      </w:r>
      <w:r w:rsidR="001C6681" w:rsidRPr="00C8012F">
        <w:rPr>
          <w:rFonts w:eastAsiaTheme="minorHAnsi"/>
          <w:szCs w:val="26"/>
          <w:lang w:eastAsia="en-US"/>
        </w:rPr>
        <w:t>, ulterior acestei date, organul fiscal formulează cereri de plată însoțite de decizii de impunere în care sunt cuprinse creanțe curente datorate de debitor în cursul procedurii insolvenței, falimentului.</w:t>
      </w:r>
    </w:p>
    <w:p w:rsidR="00772A6B" w:rsidRPr="00C8012F" w:rsidRDefault="00B851CC" w:rsidP="002E3BA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C8012F">
        <w:rPr>
          <w:rFonts w:eastAsiaTheme="minorHAnsi"/>
          <w:szCs w:val="26"/>
          <w:lang w:eastAsia="en-US"/>
        </w:rPr>
        <w:t>Odată declanșată procedura insolvenței unui debitor, toată activitatea de lichidare a activului și pasivului debitorului se desfășoară de către administratorul judiciar sau lichidatorul stabilit și confirmat de judecătorul sindic.</w:t>
      </w:r>
    </w:p>
    <w:p w:rsidR="001C6681" w:rsidRPr="00C8012F" w:rsidRDefault="00B851CC" w:rsidP="001C668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C8012F">
        <w:rPr>
          <w:rFonts w:eastAsiaTheme="minorHAnsi"/>
          <w:szCs w:val="26"/>
          <w:lang w:eastAsia="en-US"/>
        </w:rPr>
        <w:t>În cursul procedurii , după definitivarea tabelului general consolidat al creanțelor, administratorul judiciar/ lichidatorul procedează la valorificarea patrimoniului debitorului și apoi</w:t>
      </w:r>
      <w:r w:rsidR="001750A8" w:rsidRPr="00C8012F">
        <w:rPr>
          <w:rFonts w:eastAsiaTheme="minorHAnsi"/>
          <w:szCs w:val="26"/>
          <w:lang w:eastAsia="en-US"/>
        </w:rPr>
        <w:t>,</w:t>
      </w:r>
      <w:r w:rsidRPr="00C8012F">
        <w:rPr>
          <w:rFonts w:eastAsiaTheme="minorHAnsi"/>
          <w:szCs w:val="26"/>
          <w:lang w:eastAsia="en-US"/>
        </w:rPr>
        <w:t xml:space="preserve"> în funcție de rangul</w:t>
      </w:r>
      <w:r w:rsidR="001750A8" w:rsidRPr="00C8012F">
        <w:rPr>
          <w:rFonts w:eastAsiaTheme="minorHAnsi"/>
          <w:szCs w:val="26"/>
          <w:lang w:eastAsia="en-US"/>
        </w:rPr>
        <w:t xml:space="preserve"> de prioritate al creanțelor înscrise în tabelul general al creanțelor, distribuie sumele obținute din valorificare către creditorii înscriși în tabelul de creanțe.</w:t>
      </w:r>
    </w:p>
    <w:p w:rsidR="00996266" w:rsidRPr="00C8012F" w:rsidRDefault="001750A8" w:rsidP="002E3BA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C8012F">
        <w:rPr>
          <w:rFonts w:eastAsiaTheme="minorHAnsi"/>
          <w:szCs w:val="26"/>
          <w:lang w:eastAsia="en-US"/>
        </w:rPr>
        <w:t xml:space="preserve">Precizez că față de </w:t>
      </w:r>
      <w:r w:rsidR="00236FA5" w:rsidRPr="00C8012F">
        <w:rPr>
          <w:rFonts w:eastAsiaTheme="minorHAnsi"/>
          <w:szCs w:val="26"/>
          <w:lang w:eastAsia="en-US"/>
        </w:rPr>
        <w:t>primii patru</w:t>
      </w:r>
      <w:r w:rsidRPr="00C8012F">
        <w:rPr>
          <w:rFonts w:eastAsiaTheme="minorHAnsi"/>
          <w:szCs w:val="26"/>
          <w:lang w:eastAsia="en-US"/>
        </w:rPr>
        <w:t xml:space="preserve"> operatori economici prevăzuți în anexa la proiectul de </w:t>
      </w:r>
      <w:r w:rsidR="007259DA" w:rsidRPr="00C8012F">
        <w:rPr>
          <w:rFonts w:eastAsiaTheme="minorHAnsi"/>
          <w:szCs w:val="26"/>
          <w:lang w:eastAsia="en-US"/>
        </w:rPr>
        <w:t>hotărâre</w:t>
      </w:r>
      <w:r w:rsidRPr="00C8012F">
        <w:rPr>
          <w:rFonts w:eastAsiaTheme="minorHAnsi"/>
          <w:szCs w:val="26"/>
          <w:lang w:eastAsia="en-US"/>
        </w:rPr>
        <w:t xml:space="preserve"> s-au întreprins măsuri de înscriere la masa </w:t>
      </w:r>
      <w:proofErr w:type="spellStart"/>
      <w:r w:rsidRPr="00C8012F">
        <w:rPr>
          <w:rFonts w:eastAsiaTheme="minorHAnsi"/>
          <w:szCs w:val="26"/>
          <w:lang w:eastAsia="en-US"/>
        </w:rPr>
        <w:t>credală</w:t>
      </w:r>
      <w:proofErr w:type="spellEnd"/>
      <w:r w:rsidR="001C6681" w:rsidRPr="00C8012F">
        <w:rPr>
          <w:rFonts w:eastAsiaTheme="minorHAnsi"/>
          <w:szCs w:val="26"/>
          <w:lang w:eastAsia="en-US"/>
        </w:rPr>
        <w:t xml:space="preserve"> și formulări de cereri de plată cu creanțe în cursul procedurii</w:t>
      </w:r>
      <w:r w:rsidRPr="00C8012F">
        <w:rPr>
          <w:rFonts w:eastAsiaTheme="minorHAnsi"/>
          <w:szCs w:val="26"/>
          <w:lang w:eastAsia="en-US"/>
        </w:rPr>
        <w:t xml:space="preserve">, dar în urma valorificării </w:t>
      </w:r>
      <w:r w:rsidR="007259DA" w:rsidRPr="00C8012F">
        <w:rPr>
          <w:rFonts w:eastAsiaTheme="minorHAnsi"/>
          <w:szCs w:val="26"/>
          <w:lang w:eastAsia="en-US"/>
        </w:rPr>
        <w:t xml:space="preserve">patrimoniului  nu au rezultat fonduri suficiente pentru plata creanțelor noastre </w:t>
      </w:r>
      <w:r w:rsidR="004471C1" w:rsidRPr="00C8012F">
        <w:rPr>
          <w:rFonts w:eastAsiaTheme="minorHAnsi"/>
          <w:szCs w:val="26"/>
          <w:lang w:eastAsia="en-US"/>
        </w:rPr>
        <w:t xml:space="preserve">bugetare </w:t>
      </w:r>
      <w:r w:rsidR="007259DA" w:rsidRPr="00C8012F">
        <w:rPr>
          <w:rFonts w:eastAsiaTheme="minorHAnsi"/>
          <w:szCs w:val="26"/>
          <w:lang w:eastAsia="en-US"/>
        </w:rPr>
        <w:t>înscrise</w:t>
      </w:r>
      <w:r w:rsidR="001A27D2" w:rsidRPr="00C8012F">
        <w:rPr>
          <w:rFonts w:eastAsiaTheme="minorHAnsi"/>
          <w:szCs w:val="26"/>
          <w:lang w:eastAsia="en-US"/>
        </w:rPr>
        <w:t>.</w:t>
      </w:r>
    </w:p>
    <w:p w:rsidR="001A27D2" w:rsidRPr="00C8012F" w:rsidRDefault="001A27D2" w:rsidP="002E3BA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C8012F">
        <w:rPr>
          <w:rFonts w:eastAsiaTheme="minorHAnsi"/>
          <w:szCs w:val="26"/>
          <w:lang w:eastAsia="en-US"/>
        </w:rPr>
        <w:t xml:space="preserve">Mai mult, pentru operatorii economici </w:t>
      </w:r>
      <w:r w:rsidR="00236FA5" w:rsidRPr="00C8012F">
        <w:rPr>
          <w:rFonts w:eastAsiaTheme="minorHAnsi"/>
          <w:szCs w:val="26"/>
          <w:lang w:eastAsia="en-US"/>
        </w:rPr>
        <w:t>la care am făcut referire</w:t>
      </w:r>
      <w:r w:rsidRPr="00C8012F">
        <w:rPr>
          <w:rFonts w:eastAsiaTheme="minorHAnsi"/>
          <w:szCs w:val="26"/>
          <w:lang w:eastAsia="en-US"/>
        </w:rPr>
        <w:t>, procedura insolvenței a fost încheiată, față de aceștia pronunțându-se hotărâri definitive și irevocabile de închidere a procedurii cu radierea debitorilor din registrul comerțului.</w:t>
      </w:r>
    </w:p>
    <w:p w:rsidR="00236FA5" w:rsidRPr="00C8012F" w:rsidRDefault="00236FA5" w:rsidP="002E3BA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C8012F">
        <w:rPr>
          <w:rFonts w:eastAsiaTheme="minorHAnsi"/>
          <w:szCs w:val="26"/>
          <w:lang w:eastAsia="en-US"/>
        </w:rPr>
        <w:t xml:space="preserve">Totodată, în cazul ultimilor doi operatori economici din anexa la proiectul de hotărâre, radierea acestora din Oficiul Registru Comerțului a fost dispusă </w:t>
      </w:r>
      <w:r w:rsidR="0073027C" w:rsidRPr="00C8012F">
        <w:rPr>
          <w:rFonts w:eastAsiaTheme="minorHAnsi"/>
          <w:szCs w:val="26"/>
          <w:lang w:eastAsia="en-US"/>
        </w:rPr>
        <w:t>urmare dizolvării întemeiată pe dispozițiile art. 237 din Legea societăților comerciale nr. 31/1990</w:t>
      </w:r>
      <w:r w:rsidR="005763BA">
        <w:rPr>
          <w:rFonts w:eastAsiaTheme="minorHAnsi"/>
          <w:szCs w:val="26"/>
          <w:lang w:eastAsia="en-US"/>
        </w:rPr>
        <w:t>, republicată.</w:t>
      </w:r>
      <w:bookmarkStart w:id="0" w:name="_GoBack"/>
      <w:bookmarkEnd w:id="0"/>
    </w:p>
    <w:p w:rsidR="00996266" w:rsidRPr="00C8012F" w:rsidRDefault="00696B0D" w:rsidP="002E3BA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C8012F">
        <w:rPr>
          <w:rFonts w:eastAsiaTheme="minorHAnsi"/>
          <w:szCs w:val="26"/>
          <w:lang w:eastAsia="en-US"/>
        </w:rPr>
        <w:lastRenderedPageBreak/>
        <w:t>Având</w:t>
      </w:r>
      <w:r w:rsidR="001A27D2" w:rsidRPr="00C8012F">
        <w:rPr>
          <w:rFonts w:eastAsiaTheme="minorHAnsi"/>
          <w:szCs w:val="26"/>
          <w:lang w:eastAsia="en-US"/>
        </w:rPr>
        <w:t xml:space="preserve"> în vedere faptul că operatorii economici menționați în anexa la proiectul de hotărâre</w:t>
      </w:r>
      <w:r w:rsidRPr="00C8012F">
        <w:rPr>
          <w:rFonts w:eastAsiaTheme="minorHAnsi"/>
          <w:szCs w:val="26"/>
          <w:lang w:eastAsia="en-US"/>
        </w:rPr>
        <w:t>,</w:t>
      </w:r>
      <w:r w:rsidR="001A27D2" w:rsidRPr="00C8012F">
        <w:rPr>
          <w:rFonts w:eastAsiaTheme="minorHAnsi"/>
          <w:szCs w:val="26"/>
          <w:lang w:eastAsia="en-US"/>
        </w:rPr>
        <w:t xml:space="preserve"> </w:t>
      </w:r>
      <w:r w:rsidRPr="00C8012F">
        <w:rPr>
          <w:rFonts w:eastAsiaTheme="minorHAnsi"/>
          <w:szCs w:val="26"/>
          <w:lang w:eastAsia="en-US"/>
        </w:rPr>
        <w:t xml:space="preserve">radiați din Registrul Comerțului, </w:t>
      </w:r>
      <w:r w:rsidR="001A27D2" w:rsidRPr="00C8012F">
        <w:rPr>
          <w:rFonts w:eastAsiaTheme="minorHAnsi"/>
          <w:szCs w:val="26"/>
          <w:lang w:eastAsia="en-US"/>
        </w:rPr>
        <w:t xml:space="preserve">figurează în evidențele contabile cu creanțe bugetare, compartimentul de specialitate, respectiv Serviciul de impozite și taxe a întocmit pentru fiecare </w:t>
      </w:r>
      <w:r w:rsidRPr="00C8012F">
        <w:rPr>
          <w:rFonts w:eastAsiaTheme="minorHAnsi"/>
          <w:szCs w:val="26"/>
          <w:lang w:eastAsia="en-US"/>
        </w:rPr>
        <w:t>operator</w:t>
      </w:r>
      <w:r w:rsidR="001A27D2" w:rsidRPr="00C8012F">
        <w:rPr>
          <w:rFonts w:eastAsiaTheme="minorHAnsi"/>
          <w:szCs w:val="26"/>
          <w:lang w:eastAsia="en-US"/>
        </w:rPr>
        <w:t xml:space="preserve"> economic procesul-verbal de scădere din evidență a obligațiilor fiscale</w:t>
      </w:r>
      <w:r w:rsidR="005D1DF6" w:rsidRPr="00C8012F">
        <w:rPr>
          <w:rFonts w:eastAsiaTheme="minorHAnsi"/>
          <w:szCs w:val="26"/>
          <w:lang w:eastAsia="en-US"/>
        </w:rPr>
        <w:t>.</w:t>
      </w:r>
    </w:p>
    <w:p w:rsidR="00996266" w:rsidRPr="00C8012F" w:rsidRDefault="005D1DF6" w:rsidP="00CB6803">
      <w:pPr>
        <w:suppressAutoHyphens w:val="0"/>
        <w:autoSpaceDE w:val="0"/>
        <w:autoSpaceDN w:val="0"/>
        <w:adjustRightInd w:val="0"/>
        <w:ind w:left="90" w:firstLine="618"/>
        <w:jc w:val="both"/>
        <w:rPr>
          <w:rFonts w:eastAsiaTheme="minorHAnsi"/>
          <w:szCs w:val="26"/>
          <w:lang w:eastAsia="en-US"/>
        </w:rPr>
      </w:pPr>
      <w:r w:rsidRPr="00C8012F">
        <w:rPr>
          <w:rFonts w:eastAsiaTheme="minorHAnsi"/>
          <w:szCs w:val="26"/>
          <w:lang w:eastAsia="en-US"/>
        </w:rPr>
        <w:t xml:space="preserve">În aplicarea prevederilor art. 266 alin. (4) din </w:t>
      </w:r>
      <w:r w:rsidR="00CB6803" w:rsidRPr="00C8012F">
        <w:rPr>
          <w:rFonts w:eastAsiaTheme="minorHAnsi"/>
          <w:szCs w:val="26"/>
          <w:lang w:eastAsia="en-US"/>
        </w:rPr>
        <w:t>Legea nr. 207/2015 privind Codul de procedură fiscală, cu modificările și completările ulterioare, ”</w:t>
      </w:r>
      <w:r w:rsidR="00CB6803" w:rsidRPr="00C8012F">
        <w:rPr>
          <w:color w:val="000000"/>
          <w:szCs w:val="26"/>
          <w:shd w:val="clear" w:color="auto" w:fill="FFFFFF"/>
        </w:rPr>
        <w:t>obligațiile fiscale datorate de debitori, persoane juridice, radiați din registrele în care au fost înregistrați potrivit legii se anulează după radiere.... ”.</w:t>
      </w:r>
    </w:p>
    <w:p w:rsidR="002A1675" w:rsidRPr="00C8012F" w:rsidRDefault="00737D90" w:rsidP="00C8012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Cs w:val="26"/>
          <w:lang w:eastAsia="ro-RO"/>
        </w:rPr>
      </w:pPr>
      <w:r w:rsidRPr="00C8012F">
        <w:rPr>
          <w:szCs w:val="26"/>
        </w:rPr>
        <w:tab/>
      </w:r>
      <w:r w:rsidRPr="00C8012F">
        <w:rPr>
          <w:szCs w:val="26"/>
          <w:lang w:eastAsia="ro-RO"/>
        </w:rPr>
        <w:t>Având în vedere cele precizate mai sus, se impune scăderea din contabilitate a acestor sume.</w:t>
      </w:r>
    </w:p>
    <w:p w:rsidR="00C8012F" w:rsidRPr="00C8012F" w:rsidRDefault="00DA485D" w:rsidP="00C8012F">
      <w:pPr>
        <w:pStyle w:val="Corptext"/>
        <w:ind w:firstLine="708"/>
        <w:rPr>
          <w:szCs w:val="26"/>
        </w:rPr>
      </w:pPr>
      <w:r w:rsidRPr="00C8012F">
        <w:rPr>
          <w:szCs w:val="26"/>
        </w:rPr>
        <w:t xml:space="preserve">Cu aceste precizări, </w:t>
      </w:r>
      <w:r w:rsidR="00C8012F" w:rsidRPr="00C8012F">
        <w:rPr>
          <w:szCs w:val="26"/>
        </w:rPr>
        <w:t xml:space="preserve">supun aprobării dumneavoastră acest proiect de hotărâre. </w:t>
      </w:r>
    </w:p>
    <w:p w:rsidR="00DA485D" w:rsidRDefault="00DA485D" w:rsidP="00C8012F">
      <w:pPr>
        <w:ind w:right="-1" w:firstLine="720"/>
        <w:jc w:val="both"/>
        <w:rPr>
          <w:b/>
          <w:sz w:val="24"/>
        </w:rPr>
      </w:pPr>
    </w:p>
    <w:p w:rsidR="00C8012F" w:rsidRDefault="00C8012F" w:rsidP="00C8012F">
      <w:pPr>
        <w:ind w:right="-1" w:firstLine="720"/>
        <w:jc w:val="both"/>
        <w:rPr>
          <w:b/>
          <w:sz w:val="24"/>
        </w:rPr>
      </w:pPr>
    </w:p>
    <w:p w:rsidR="00C8012F" w:rsidRPr="00644AB6" w:rsidRDefault="00C8012F" w:rsidP="00C8012F">
      <w:pPr>
        <w:ind w:right="-1" w:firstLine="720"/>
        <w:jc w:val="both"/>
        <w:rPr>
          <w:b/>
          <w:sz w:val="24"/>
        </w:rPr>
      </w:pPr>
    </w:p>
    <w:p w:rsidR="00DA485D" w:rsidRPr="00C8012F" w:rsidRDefault="00DA485D" w:rsidP="00DA485D">
      <w:pPr>
        <w:pStyle w:val="Corptext2"/>
        <w:jc w:val="center"/>
        <w:rPr>
          <w:b/>
          <w:szCs w:val="28"/>
        </w:rPr>
      </w:pPr>
      <w:r w:rsidRPr="00C8012F">
        <w:rPr>
          <w:b/>
          <w:szCs w:val="28"/>
        </w:rPr>
        <w:t>Primar,</w:t>
      </w:r>
    </w:p>
    <w:p w:rsidR="00B633FD" w:rsidRPr="00C8012F" w:rsidRDefault="00CB6803" w:rsidP="00CB6803">
      <w:pPr>
        <w:pStyle w:val="Corptext2"/>
        <w:rPr>
          <w:szCs w:val="28"/>
        </w:rPr>
      </w:pPr>
      <w:r w:rsidRPr="00C8012F">
        <w:rPr>
          <w:b/>
          <w:szCs w:val="28"/>
        </w:rPr>
        <w:t xml:space="preserve">                                                          </w:t>
      </w:r>
      <w:r w:rsidR="00DA485D" w:rsidRPr="00C8012F">
        <w:rPr>
          <w:b/>
          <w:szCs w:val="28"/>
        </w:rPr>
        <w:t xml:space="preserve">Negură </w:t>
      </w:r>
      <w:r w:rsidR="00C8012F" w:rsidRPr="00C8012F">
        <w:rPr>
          <w:b/>
          <w:szCs w:val="28"/>
        </w:rPr>
        <w:t>Mihăiță</w:t>
      </w:r>
    </w:p>
    <w:sectPr w:rsidR="00B633FD" w:rsidRPr="00C8012F" w:rsidSect="00957FEB">
      <w:footerReference w:type="default" r:id="rId8"/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7D5" w:rsidRDefault="001D17D5" w:rsidP="00174474">
      <w:r>
        <w:separator/>
      </w:r>
    </w:p>
  </w:endnote>
  <w:endnote w:type="continuationSeparator" w:id="0">
    <w:p w:rsidR="001D17D5" w:rsidRDefault="001D17D5" w:rsidP="0017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493272"/>
      <w:docPartObj>
        <w:docPartGallery w:val="Page Numbers (Bottom of Page)"/>
        <w:docPartUnique/>
      </w:docPartObj>
    </w:sdtPr>
    <w:sdtEndPr/>
    <w:sdtContent>
      <w:p w:rsidR="001750A8" w:rsidRDefault="001750A8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803">
          <w:rPr>
            <w:noProof/>
          </w:rPr>
          <w:t>1</w:t>
        </w:r>
        <w:r>
          <w:fldChar w:fldCharType="end"/>
        </w:r>
      </w:p>
    </w:sdtContent>
  </w:sdt>
  <w:p w:rsidR="001750A8" w:rsidRDefault="001750A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7D5" w:rsidRDefault="001D17D5" w:rsidP="00174474">
      <w:r>
        <w:separator/>
      </w:r>
    </w:p>
  </w:footnote>
  <w:footnote w:type="continuationSeparator" w:id="0">
    <w:p w:rsidR="001D17D5" w:rsidRDefault="001D17D5" w:rsidP="0017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F2E7F"/>
    <w:multiLevelType w:val="hybridMultilevel"/>
    <w:tmpl w:val="6E761824"/>
    <w:lvl w:ilvl="0" w:tplc="1742B4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D13A3"/>
    <w:multiLevelType w:val="hybridMultilevel"/>
    <w:tmpl w:val="B1AEFC82"/>
    <w:lvl w:ilvl="0" w:tplc="D27EA5F6">
      <w:start w:val="2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DC2B55"/>
    <w:multiLevelType w:val="hybridMultilevel"/>
    <w:tmpl w:val="A4AA92A2"/>
    <w:lvl w:ilvl="0" w:tplc="9B7691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1319CA"/>
    <w:multiLevelType w:val="hybridMultilevel"/>
    <w:tmpl w:val="5A6EC2BE"/>
    <w:lvl w:ilvl="0" w:tplc="B9824B8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CD7425"/>
    <w:multiLevelType w:val="hybridMultilevel"/>
    <w:tmpl w:val="09D8E9C0"/>
    <w:lvl w:ilvl="0" w:tplc="B9824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9236BC"/>
    <w:multiLevelType w:val="hybridMultilevel"/>
    <w:tmpl w:val="32DA5564"/>
    <w:lvl w:ilvl="0" w:tplc="B9824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027840"/>
    <w:multiLevelType w:val="hybridMultilevel"/>
    <w:tmpl w:val="0152E9FA"/>
    <w:lvl w:ilvl="0" w:tplc="B440ACC2">
      <w:start w:val="1"/>
      <w:numFmt w:val="lowerLetter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091A84"/>
    <w:multiLevelType w:val="hybridMultilevel"/>
    <w:tmpl w:val="655CD09A"/>
    <w:lvl w:ilvl="0" w:tplc="AB16144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BE57601"/>
    <w:multiLevelType w:val="hybridMultilevel"/>
    <w:tmpl w:val="CEA65AA4"/>
    <w:lvl w:ilvl="0" w:tplc="041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0A"/>
    <w:rsid w:val="00045B60"/>
    <w:rsid w:val="00053122"/>
    <w:rsid w:val="000A5FCA"/>
    <w:rsid w:val="000D500A"/>
    <w:rsid w:val="00154EA6"/>
    <w:rsid w:val="0015705D"/>
    <w:rsid w:val="00174474"/>
    <w:rsid w:val="001750A8"/>
    <w:rsid w:val="00183EC8"/>
    <w:rsid w:val="001843CE"/>
    <w:rsid w:val="001A27D2"/>
    <w:rsid w:val="001A6BC8"/>
    <w:rsid w:val="001C5DC7"/>
    <w:rsid w:val="001C6681"/>
    <w:rsid w:val="001D17D5"/>
    <w:rsid w:val="001D2A41"/>
    <w:rsid w:val="002041CC"/>
    <w:rsid w:val="00215AD8"/>
    <w:rsid w:val="00224693"/>
    <w:rsid w:val="00236FA5"/>
    <w:rsid w:val="00242959"/>
    <w:rsid w:val="00247FC4"/>
    <w:rsid w:val="00262280"/>
    <w:rsid w:val="002A1675"/>
    <w:rsid w:val="002C1466"/>
    <w:rsid w:val="002E3BAA"/>
    <w:rsid w:val="00307B49"/>
    <w:rsid w:val="003214FD"/>
    <w:rsid w:val="00367181"/>
    <w:rsid w:val="00385D28"/>
    <w:rsid w:val="0039303F"/>
    <w:rsid w:val="003A4542"/>
    <w:rsid w:val="003D7A54"/>
    <w:rsid w:val="00400C1C"/>
    <w:rsid w:val="00401437"/>
    <w:rsid w:val="004105AB"/>
    <w:rsid w:val="004339D3"/>
    <w:rsid w:val="004471C1"/>
    <w:rsid w:val="00453DF3"/>
    <w:rsid w:val="00484C6B"/>
    <w:rsid w:val="004965E6"/>
    <w:rsid w:val="004F0A8E"/>
    <w:rsid w:val="005225A2"/>
    <w:rsid w:val="005763BA"/>
    <w:rsid w:val="005A138D"/>
    <w:rsid w:val="005D1DF6"/>
    <w:rsid w:val="006137EF"/>
    <w:rsid w:val="006278C0"/>
    <w:rsid w:val="00644AB6"/>
    <w:rsid w:val="0067174D"/>
    <w:rsid w:val="006739D9"/>
    <w:rsid w:val="006758CE"/>
    <w:rsid w:val="00696B0D"/>
    <w:rsid w:val="006A0EA2"/>
    <w:rsid w:val="006D1A6C"/>
    <w:rsid w:val="006E24CD"/>
    <w:rsid w:val="006F64AC"/>
    <w:rsid w:val="0070643E"/>
    <w:rsid w:val="007259DA"/>
    <w:rsid w:val="0073027C"/>
    <w:rsid w:val="00737D90"/>
    <w:rsid w:val="00772A6B"/>
    <w:rsid w:val="00774857"/>
    <w:rsid w:val="00780E49"/>
    <w:rsid w:val="007903EE"/>
    <w:rsid w:val="007B0D79"/>
    <w:rsid w:val="007E7BB9"/>
    <w:rsid w:val="0080732A"/>
    <w:rsid w:val="008B25FA"/>
    <w:rsid w:val="008B3DCF"/>
    <w:rsid w:val="008C70AD"/>
    <w:rsid w:val="008D1F0D"/>
    <w:rsid w:val="00920A07"/>
    <w:rsid w:val="00957FEB"/>
    <w:rsid w:val="009837EA"/>
    <w:rsid w:val="00984C5F"/>
    <w:rsid w:val="00990AEC"/>
    <w:rsid w:val="00996266"/>
    <w:rsid w:val="009F7F5F"/>
    <w:rsid w:val="00A013B5"/>
    <w:rsid w:val="00A2753B"/>
    <w:rsid w:val="00A37C9E"/>
    <w:rsid w:val="00AC3681"/>
    <w:rsid w:val="00B112CE"/>
    <w:rsid w:val="00B148FA"/>
    <w:rsid w:val="00B32821"/>
    <w:rsid w:val="00B633FD"/>
    <w:rsid w:val="00B851CC"/>
    <w:rsid w:val="00BA2C66"/>
    <w:rsid w:val="00BC67B5"/>
    <w:rsid w:val="00BE2AC0"/>
    <w:rsid w:val="00C467C2"/>
    <w:rsid w:val="00C65AF6"/>
    <w:rsid w:val="00C8012F"/>
    <w:rsid w:val="00C93D26"/>
    <w:rsid w:val="00CB6803"/>
    <w:rsid w:val="00CE617B"/>
    <w:rsid w:val="00D33B2C"/>
    <w:rsid w:val="00DA11BE"/>
    <w:rsid w:val="00DA485D"/>
    <w:rsid w:val="00DF068F"/>
    <w:rsid w:val="00E23161"/>
    <w:rsid w:val="00E578E8"/>
    <w:rsid w:val="00E968A5"/>
    <w:rsid w:val="00F17444"/>
    <w:rsid w:val="00F20186"/>
    <w:rsid w:val="00FA4068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7FA3"/>
  <w15:docId w15:val="{11C6C1C1-E1A4-44A6-AB6D-59E62898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00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0D500A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D500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itlu">
    <w:name w:val="Title"/>
    <w:basedOn w:val="Normal"/>
    <w:next w:val="Normal"/>
    <w:link w:val="TitluCaracter"/>
    <w:qFormat/>
    <w:rsid w:val="000D500A"/>
    <w:pPr>
      <w:jc w:val="center"/>
    </w:pPr>
    <w:rPr>
      <w:b/>
      <w:bCs/>
    </w:rPr>
  </w:style>
  <w:style w:type="character" w:customStyle="1" w:styleId="TitluCaracter">
    <w:name w:val="Titlu Caracter"/>
    <w:basedOn w:val="Fontdeparagrafimplicit"/>
    <w:link w:val="Titlu"/>
    <w:rsid w:val="000D500A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D50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D50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Corptext2">
    <w:name w:val="Body Text 2"/>
    <w:basedOn w:val="Normal"/>
    <w:link w:val="Corptext2Caracter"/>
    <w:rsid w:val="00DA485D"/>
    <w:pPr>
      <w:jc w:val="both"/>
    </w:pPr>
    <w:rPr>
      <w:sz w:val="28"/>
    </w:rPr>
  </w:style>
  <w:style w:type="character" w:customStyle="1" w:styleId="Corptext2Caracter">
    <w:name w:val="Corp text 2 Caracter"/>
    <w:basedOn w:val="Fontdeparagrafimplicit"/>
    <w:link w:val="Corptext2"/>
    <w:rsid w:val="00DA485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D7A5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7A5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rvts1">
    <w:name w:val="rvts1"/>
    <w:basedOn w:val="Fontdeparagrafimplicit"/>
    <w:rsid w:val="0070643E"/>
  </w:style>
  <w:style w:type="paragraph" w:styleId="Listparagraf">
    <w:name w:val="List Paragraph"/>
    <w:basedOn w:val="Normal"/>
    <w:uiPriority w:val="99"/>
    <w:qFormat/>
    <w:rsid w:val="0067174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7447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74474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Subsol">
    <w:name w:val="footer"/>
    <w:basedOn w:val="Normal"/>
    <w:link w:val="SubsolCaracter"/>
    <w:uiPriority w:val="99"/>
    <w:unhideWhenUsed/>
    <w:rsid w:val="0017447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74474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rvts8">
    <w:name w:val="rvts8"/>
    <w:rsid w:val="00984C5F"/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15705D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15705D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rvts9">
    <w:name w:val="rvts9"/>
    <w:basedOn w:val="Fontdeparagrafimplicit"/>
    <w:rsid w:val="006739D9"/>
  </w:style>
  <w:style w:type="character" w:styleId="Hyperlink">
    <w:name w:val="Hyperlink"/>
    <w:basedOn w:val="Fontdeparagrafimplicit"/>
    <w:uiPriority w:val="99"/>
    <w:semiHidden/>
    <w:unhideWhenUsed/>
    <w:rsid w:val="006739D9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unhideWhenUsed/>
    <w:rsid w:val="00C8012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C8012F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209214,%203800564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Daniel.Melen</cp:lastModifiedBy>
  <cp:revision>3</cp:revision>
  <cp:lastPrinted>2019-12-04T12:21:00Z</cp:lastPrinted>
  <dcterms:created xsi:type="dcterms:W3CDTF">2019-12-04T11:56:00Z</dcterms:created>
  <dcterms:modified xsi:type="dcterms:W3CDTF">2019-12-04T12:22:00Z</dcterms:modified>
</cp:coreProperties>
</file>