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7C1E" w14:textId="77777777" w:rsidR="006500AC" w:rsidRPr="003024A1" w:rsidRDefault="006500AC" w:rsidP="007F5ECE">
      <w:pPr>
        <w:rPr>
          <w:lang w:val="ro-RO"/>
        </w:rPr>
      </w:pPr>
    </w:p>
    <w:p w14:paraId="1A8A5441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ROMÂNIA</w:t>
      </w:r>
    </w:p>
    <w:p w14:paraId="47CF14C9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JUDEŢUL SUCEAVA</w:t>
      </w:r>
    </w:p>
    <w:p w14:paraId="6E5D2E52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MUNICIPIUL CÂMPULUNG MOLDOVENESC</w:t>
      </w:r>
    </w:p>
    <w:p w14:paraId="07C6EEB0" w14:textId="77777777" w:rsidR="0039013E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P R I M A R</w:t>
      </w:r>
    </w:p>
    <w:p w14:paraId="75BF82D1" w14:textId="77777777" w:rsidR="00EE039D" w:rsidRPr="003024A1" w:rsidRDefault="00EE039D" w:rsidP="001246BD">
      <w:pPr>
        <w:rPr>
          <w:b/>
          <w:sz w:val="24"/>
          <w:szCs w:val="24"/>
          <w:lang w:val="ro-RO"/>
        </w:rPr>
      </w:pPr>
    </w:p>
    <w:p w14:paraId="618C4CDF" w14:textId="77777777" w:rsidR="007F5ECE" w:rsidRDefault="007F5ECE" w:rsidP="00C5374F">
      <w:pPr>
        <w:rPr>
          <w:sz w:val="24"/>
          <w:szCs w:val="24"/>
          <w:lang w:val="ro-RO"/>
        </w:rPr>
      </w:pPr>
    </w:p>
    <w:p w14:paraId="186B7A65" w14:textId="77777777" w:rsidR="00303556" w:rsidRDefault="00303556" w:rsidP="00C5374F">
      <w:pPr>
        <w:rPr>
          <w:sz w:val="24"/>
          <w:szCs w:val="24"/>
          <w:lang w:val="ro-RO"/>
        </w:rPr>
      </w:pPr>
    </w:p>
    <w:p w14:paraId="2EB7DDCE" w14:textId="77777777" w:rsidR="00303556" w:rsidRPr="003024A1" w:rsidRDefault="00303556" w:rsidP="00C5374F">
      <w:pPr>
        <w:rPr>
          <w:sz w:val="24"/>
          <w:szCs w:val="24"/>
          <w:lang w:val="ro-RO"/>
        </w:rPr>
      </w:pPr>
    </w:p>
    <w:p w14:paraId="5E6DE891" w14:textId="77777777" w:rsidR="007F5ECE" w:rsidRPr="003024A1" w:rsidRDefault="007F5ECE">
      <w:pPr>
        <w:jc w:val="center"/>
        <w:rPr>
          <w:sz w:val="24"/>
          <w:szCs w:val="24"/>
          <w:lang w:val="ro-RO"/>
        </w:rPr>
      </w:pPr>
    </w:p>
    <w:p w14:paraId="397FEF8C" w14:textId="77777777" w:rsidR="00A839DB" w:rsidRDefault="00AC2459">
      <w:pPr>
        <w:pStyle w:val="Heading2"/>
        <w:rPr>
          <w:szCs w:val="28"/>
          <w:lang w:val="ro-RO"/>
        </w:rPr>
      </w:pPr>
      <w:r w:rsidRPr="003024A1">
        <w:rPr>
          <w:szCs w:val="28"/>
          <w:lang w:val="ro-RO"/>
        </w:rPr>
        <w:t>REFERAT DE APROBARE</w:t>
      </w:r>
    </w:p>
    <w:p w14:paraId="5F1705AC" w14:textId="77777777" w:rsidR="00303556" w:rsidRPr="00303556" w:rsidRDefault="00303556" w:rsidP="00303556">
      <w:pPr>
        <w:rPr>
          <w:lang w:val="ro-RO"/>
        </w:rPr>
      </w:pPr>
    </w:p>
    <w:p w14:paraId="57B76CD3" w14:textId="77777777" w:rsidR="00BA53F4" w:rsidRPr="00BA53F4" w:rsidRDefault="00BA53F4" w:rsidP="00BA53F4">
      <w:pPr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center"/>
        <w:rPr>
          <w:sz w:val="24"/>
          <w:szCs w:val="24"/>
          <w:lang w:val="ro-RO"/>
        </w:rPr>
      </w:pPr>
      <w:bookmarkStart w:id="0" w:name="_Hlk20730375"/>
      <w:bookmarkStart w:id="1" w:name="_Hlk29382921"/>
      <w:bookmarkStart w:id="2" w:name="_Hlk101268059"/>
      <w:r w:rsidRPr="00BA53F4">
        <w:rPr>
          <w:sz w:val="24"/>
          <w:szCs w:val="24"/>
          <w:lang w:val="ro-RO"/>
        </w:rPr>
        <w:t xml:space="preserve">privind aprobarea devizului general actualizat privind cheltuielile necesare realizării obiectivului de </w:t>
      </w:r>
      <w:proofErr w:type="spellStart"/>
      <w:r w:rsidRPr="00BA53F4">
        <w:rPr>
          <w:sz w:val="24"/>
          <w:szCs w:val="24"/>
          <w:lang w:val="ro-RO"/>
        </w:rPr>
        <w:t>investiţii</w:t>
      </w:r>
      <w:proofErr w:type="spellEnd"/>
      <w:r w:rsidRPr="00BA53F4">
        <w:rPr>
          <w:sz w:val="24"/>
          <w:szCs w:val="24"/>
          <w:lang w:val="ro-RO"/>
        </w:rPr>
        <w:t xml:space="preserve"> „Construire bloc de locuințe pentru tineri în Municipiul Câmpulung Moldovenesc, județul Suceava” finanțat prin Planul Național de Redresare și Reziliență în cadrul apelului de proiecte PNRR/2022/C10/I.2, Runda 1, Componenta 10 – Fondul Local, I.2 - Construirea de locuințe </w:t>
      </w:r>
      <w:proofErr w:type="spellStart"/>
      <w:r w:rsidRPr="00BA53F4">
        <w:rPr>
          <w:sz w:val="24"/>
          <w:szCs w:val="24"/>
          <w:lang w:val="ro-RO"/>
        </w:rPr>
        <w:t>nZEB</w:t>
      </w:r>
      <w:proofErr w:type="spellEnd"/>
      <w:r w:rsidRPr="00BA53F4">
        <w:rPr>
          <w:sz w:val="24"/>
          <w:szCs w:val="24"/>
          <w:lang w:val="ro-RO"/>
        </w:rPr>
        <w:t xml:space="preserve"> plus pentru tineri/locuințe de serviciu pentru specialiști din sănătate și învățământ</w:t>
      </w:r>
    </w:p>
    <w:p w14:paraId="32D6C042" w14:textId="77777777" w:rsidR="00BA53F4" w:rsidRPr="00BA53F4" w:rsidRDefault="00BA53F4" w:rsidP="00BA53F4">
      <w:pPr>
        <w:numPr>
          <w:ilvl w:val="0"/>
          <w:numId w:val="1"/>
        </w:numPr>
        <w:tabs>
          <w:tab w:val="clear" w:pos="432"/>
          <w:tab w:val="num" w:pos="0"/>
        </w:tabs>
        <w:jc w:val="center"/>
        <w:rPr>
          <w:noProof/>
          <w:sz w:val="24"/>
          <w:szCs w:val="24"/>
          <w:lang w:val="ro-RO"/>
        </w:rPr>
      </w:pPr>
    </w:p>
    <w:p w14:paraId="0EF1C893" w14:textId="77777777" w:rsidR="007F5ECE" w:rsidRDefault="007F5ECE" w:rsidP="00417321">
      <w:pPr>
        <w:ind w:firstLine="709"/>
        <w:jc w:val="both"/>
        <w:rPr>
          <w:sz w:val="24"/>
          <w:szCs w:val="24"/>
          <w:lang w:val="ro-RO"/>
        </w:rPr>
      </w:pPr>
    </w:p>
    <w:p w14:paraId="04DEFA18" w14:textId="77777777" w:rsidR="00303556" w:rsidRDefault="00303556" w:rsidP="00417321">
      <w:pPr>
        <w:ind w:firstLine="709"/>
        <w:jc w:val="both"/>
        <w:rPr>
          <w:sz w:val="24"/>
          <w:szCs w:val="24"/>
          <w:lang w:val="ro-RO"/>
        </w:rPr>
      </w:pPr>
    </w:p>
    <w:p w14:paraId="52371DFC" w14:textId="77777777" w:rsidR="00303556" w:rsidRPr="003024A1" w:rsidRDefault="00303556" w:rsidP="00417321">
      <w:pPr>
        <w:ind w:firstLine="709"/>
        <w:jc w:val="both"/>
        <w:rPr>
          <w:sz w:val="24"/>
          <w:szCs w:val="24"/>
          <w:lang w:val="ro-RO"/>
        </w:rPr>
      </w:pPr>
    </w:p>
    <w:p w14:paraId="6CA86A12" w14:textId="0CF7DE64" w:rsidR="007F5ECE" w:rsidRPr="00DE1B5B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DE1B5B">
        <w:rPr>
          <w:sz w:val="24"/>
          <w:szCs w:val="24"/>
          <w:lang w:val="ro-RO"/>
        </w:rPr>
        <w:t>Urmare semnării contractului de finanțare</w:t>
      </w:r>
      <w:r w:rsidR="00C5374F" w:rsidRPr="00DE1B5B">
        <w:rPr>
          <w:sz w:val="24"/>
          <w:szCs w:val="24"/>
          <w:lang w:val="ro-RO"/>
        </w:rPr>
        <w:t xml:space="preserve"> nr.</w:t>
      </w:r>
      <w:r w:rsidRPr="00DE1B5B">
        <w:rPr>
          <w:sz w:val="24"/>
          <w:szCs w:val="24"/>
          <w:lang w:val="ro-RO"/>
        </w:rPr>
        <w:t xml:space="preserve"> </w:t>
      </w:r>
      <w:r w:rsidR="00C5374F" w:rsidRPr="00DE1B5B">
        <w:rPr>
          <w:sz w:val="24"/>
          <w:szCs w:val="24"/>
          <w:lang w:val="ro-RO"/>
        </w:rPr>
        <w:t>137.344 din 06.12.202</w:t>
      </w:r>
      <w:r w:rsidR="00496253" w:rsidRPr="00DE1B5B">
        <w:rPr>
          <w:sz w:val="24"/>
          <w:szCs w:val="24"/>
          <w:lang w:val="ro-RO"/>
        </w:rPr>
        <w:t>2</w:t>
      </w:r>
      <w:r w:rsidR="00C5374F" w:rsidRPr="00DE1B5B">
        <w:rPr>
          <w:sz w:val="24"/>
          <w:szCs w:val="24"/>
          <w:lang w:val="ro-RO"/>
        </w:rPr>
        <w:t xml:space="preserve"> </w:t>
      </w:r>
      <w:r w:rsidRPr="00DE1B5B">
        <w:rPr>
          <w:sz w:val="24"/>
          <w:szCs w:val="24"/>
          <w:lang w:val="ro-RO"/>
        </w:rPr>
        <w:t>cu Ministerul Dezvoltării, Lucrărilor Publice și Administrației în cadrul P</w:t>
      </w:r>
      <w:r w:rsidR="003024A1" w:rsidRPr="00DE1B5B">
        <w:rPr>
          <w:sz w:val="24"/>
          <w:szCs w:val="24"/>
          <w:lang w:val="ro-RO"/>
        </w:rPr>
        <w:t>.</w:t>
      </w:r>
      <w:r w:rsidRPr="00DE1B5B">
        <w:rPr>
          <w:sz w:val="24"/>
          <w:szCs w:val="24"/>
          <w:lang w:val="ro-RO"/>
        </w:rPr>
        <w:t>N</w:t>
      </w:r>
      <w:r w:rsidR="003024A1" w:rsidRPr="00DE1B5B">
        <w:rPr>
          <w:sz w:val="24"/>
          <w:szCs w:val="24"/>
          <w:lang w:val="ro-RO"/>
        </w:rPr>
        <w:t>.</w:t>
      </w:r>
      <w:r w:rsidRPr="00DE1B5B">
        <w:rPr>
          <w:sz w:val="24"/>
          <w:szCs w:val="24"/>
          <w:lang w:val="ro-RO"/>
        </w:rPr>
        <w:t>R</w:t>
      </w:r>
      <w:r w:rsidR="003024A1" w:rsidRPr="00DE1B5B">
        <w:rPr>
          <w:sz w:val="24"/>
          <w:szCs w:val="24"/>
          <w:lang w:val="ro-RO"/>
        </w:rPr>
        <w:t>.</w:t>
      </w:r>
      <w:r w:rsidRPr="00DE1B5B">
        <w:rPr>
          <w:sz w:val="24"/>
          <w:szCs w:val="24"/>
          <w:lang w:val="ro-RO"/>
        </w:rPr>
        <w:t>R</w:t>
      </w:r>
      <w:r w:rsidR="003024A1" w:rsidRPr="00DE1B5B">
        <w:rPr>
          <w:sz w:val="24"/>
          <w:szCs w:val="24"/>
          <w:lang w:val="ro-RO"/>
        </w:rPr>
        <w:t>.</w:t>
      </w:r>
      <w:r w:rsidRPr="00DE1B5B">
        <w:rPr>
          <w:sz w:val="24"/>
          <w:szCs w:val="24"/>
          <w:lang w:val="ro-RO"/>
        </w:rPr>
        <w:t xml:space="preserve"> au fost derulate activitățile necesare realizării proiectului </w:t>
      </w:r>
      <w:r w:rsidR="00C5374F" w:rsidRPr="00DE1B5B">
        <w:rPr>
          <w:sz w:val="24"/>
          <w:szCs w:val="24"/>
          <w:lang w:val="ro-RO"/>
        </w:rPr>
        <w:t>„Construire bloc de locuințe pentru tineri în Municipiul Câmpulung Moldovenesc, județul Suceava</w:t>
      </w:r>
      <w:r w:rsidRPr="00DE1B5B">
        <w:rPr>
          <w:sz w:val="24"/>
          <w:szCs w:val="24"/>
          <w:lang w:val="ro-RO"/>
        </w:rPr>
        <w:t xml:space="preserve">”. </w:t>
      </w:r>
    </w:p>
    <w:p w14:paraId="13FA16FF" w14:textId="4E02146E" w:rsidR="007F5ECE" w:rsidRPr="00DE1B5B" w:rsidRDefault="007F5ECE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DE1B5B">
        <w:rPr>
          <w:sz w:val="24"/>
          <w:szCs w:val="24"/>
          <w:lang w:val="ro-RO"/>
        </w:rPr>
        <w:t>Conform condițiilor Programului, au fost elaborate studiile, au fost obținute avize/acorduri</w:t>
      </w:r>
      <w:r w:rsidR="00F57D8B" w:rsidRPr="00DE1B5B">
        <w:rPr>
          <w:sz w:val="24"/>
          <w:szCs w:val="24"/>
          <w:lang w:val="ro-RO"/>
        </w:rPr>
        <w:t xml:space="preserve"> </w:t>
      </w:r>
      <w:r w:rsidRPr="00DE1B5B">
        <w:rPr>
          <w:sz w:val="24"/>
          <w:szCs w:val="24"/>
          <w:lang w:val="ro-RO"/>
        </w:rPr>
        <w:t>și</w:t>
      </w:r>
      <w:r w:rsidR="00BA53F4" w:rsidRPr="00DE1B5B">
        <w:rPr>
          <w:sz w:val="24"/>
          <w:szCs w:val="24"/>
          <w:lang w:val="ro-RO"/>
        </w:rPr>
        <w:t xml:space="preserve"> documentațiile </w:t>
      </w:r>
      <w:proofErr w:type="spellStart"/>
      <w:r w:rsidR="00BA53F4" w:rsidRPr="00DE1B5B">
        <w:rPr>
          <w:sz w:val="24"/>
          <w:szCs w:val="24"/>
          <w:lang w:val="ro-RO"/>
        </w:rPr>
        <w:t>tehnico</w:t>
      </w:r>
      <w:proofErr w:type="spellEnd"/>
      <w:r w:rsidR="00BA53F4" w:rsidRPr="00DE1B5B">
        <w:rPr>
          <w:sz w:val="24"/>
          <w:szCs w:val="24"/>
          <w:lang w:val="ro-RO"/>
        </w:rPr>
        <w:t>-economice necesare.</w:t>
      </w:r>
    </w:p>
    <w:p w14:paraId="04FF5BF0" w14:textId="566A648D" w:rsidR="00351854" w:rsidRPr="00DE1B5B" w:rsidRDefault="00BA53F4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DE1B5B">
        <w:rPr>
          <w:sz w:val="24"/>
          <w:szCs w:val="24"/>
          <w:lang w:val="ro-RO"/>
        </w:rPr>
        <w:t xml:space="preserve">Prin HCL 83/14 iunie 2023 au fost aprobate documentațiile la faza SF, ulterior au fost elaborate </w:t>
      </w:r>
      <w:r w:rsidR="00351854" w:rsidRPr="00DE1B5B">
        <w:rPr>
          <w:sz w:val="24"/>
          <w:szCs w:val="24"/>
          <w:lang w:val="ro-RO"/>
        </w:rPr>
        <w:t>DTAC-</w:t>
      </w:r>
      <w:proofErr w:type="spellStart"/>
      <w:r w:rsidR="00351854" w:rsidRPr="00DE1B5B">
        <w:rPr>
          <w:sz w:val="24"/>
          <w:szCs w:val="24"/>
          <w:lang w:val="ro-RO"/>
        </w:rPr>
        <w:t>ul</w:t>
      </w:r>
      <w:proofErr w:type="spellEnd"/>
      <w:r w:rsidR="00351854" w:rsidRPr="00DE1B5B">
        <w:rPr>
          <w:sz w:val="24"/>
          <w:szCs w:val="24"/>
          <w:lang w:val="ro-RO"/>
        </w:rPr>
        <w:t xml:space="preserve"> și </w:t>
      </w:r>
      <w:r w:rsidRPr="00DE1B5B">
        <w:rPr>
          <w:sz w:val="24"/>
          <w:szCs w:val="24"/>
          <w:lang w:val="ro-RO"/>
        </w:rPr>
        <w:t>proiectul tehnic</w:t>
      </w:r>
      <w:r w:rsidR="00351854" w:rsidRPr="00DE1B5B">
        <w:rPr>
          <w:sz w:val="24"/>
          <w:szCs w:val="24"/>
          <w:lang w:val="ro-RO"/>
        </w:rPr>
        <w:t xml:space="preserve"> și obiectivul a fost supus achiziție. Au fost derulate două proceduri de achiziție (nr. SCN1131974 inițiată în data de 28.09.2023 și nr.</w:t>
      </w:r>
      <w:r w:rsidR="00DE1B5B" w:rsidRPr="00DE1B5B">
        <w:rPr>
          <w:sz w:val="24"/>
          <w:szCs w:val="24"/>
          <w:lang w:val="ro-RO"/>
        </w:rPr>
        <w:t xml:space="preserve"> SCN 1133616 din 26.10.2023</w:t>
      </w:r>
      <w:r w:rsidR="00351854" w:rsidRPr="00DE1B5B">
        <w:rPr>
          <w:sz w:val="24"/>
          <w:szCs w:val="24"/>
          <w:lang w:val="ro-RO"/>
        </w:rPr>
        <w:t xml:space="preserve"> </w:t>
      </w:r>
      <w:r w:rsidR="00DE1B5B" w:rsidRPr="00DE1B5B">
        <w:rPr>
          <w:sz w:val="24"/>
          <w:szCs w:val="24"/>
          <w:lang w:val="ro-RO"/>
        </w:rPr>
        <w:t xml:space="preserve">), dar la ambele proceduri nu s-a </w:t>
      </w:r>
      <w:proofErr w:type="spellStart"/>
      <w:r w:rsidR="00351854" w:rsidRPr="00DE1B5B">
        <w:rPr>
          <w:sz w:val="24"/>
          <w:szCs w:val="24"/>
          <w:lang w:val="en-GB"/>
        </w:rPr>
        <w:t>prezentat</w:t>
      </w:r>
      <w:proofErr w:type="spellEnd"/>
      <w:r w:rsidR="00351854" w:rsidRPr="00DE1B5B">
        <w:rPr>
          <w:sz w:val="24"/>
          <w:szCs w:val="24"/>
          <w:lang w:val="en-GB"/>
        </w:rPr>
        <w:t xml:space="preserve"> </w:t>
      </w:r>
      <w:proofErr w:type="spellStart"/>
      <w:r w:rsidR="00351854" w:rsidRPr="00DE1B5B">
        <w:rPr>
          <w:sz w:val="24"/>
          <w:szCs w:val="24"/>
          <w:lang w:val="en-GB"/>
        </w:rPr>
        <w:t>niciun</w:t>
      </w:r>
      <w:proofErr w:type="spellEnd"/>
      <w:r w:rsidR="00351854" w:rsidRPr="00DE1B5B">
        <w:rPr>
          <w:sz w:val="24"/>
          <w:szCs w:val="24"/>
          <w:lang w:val="en-GB"/>
        </w:rPr>
        <w:t xml:space="preserve"> </w:t>
      </w:r>
      <w:proofErr w:type="spellStart"/>
      <w:r w:rsidR="00351854" w:rsidRPr="00DE1B5B">
        <w:rPr>
          <w:sz w:val="24"/>
          <w:szCs w:val="24"/>
          <w:lang w:val="en-GB"/>
        </w:rPr>
        <w:t>ofertant</w:t>
      </w:r>
      <w:proofErr w:type="spellEnd"/>
      <w:r w:rsidR="00DE1B5B" w:rsidRPr="00DE1B5B">
        <w:rPr>
          <w:sz w:val="24"/>
          <w:szCs w:val="24"/>
          <w:lang w:val="en-GB"/>
        </w:rPr>
        <w:t>.</w:t>
      </w:r>
    </w:p>
    <w:p w14:paraId="7781AFCD" w14:textId="15BD6614" w:rsidR="00BA53F4" w:rsidRPr="00DE1B5B" w:rsidRDefault="00351854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DE1B5B">
        <w:rPr>
          <w:sz w:val="24"/>
          <w:szCs w:val="24"/>
          <w:lang w:val="ro-RO"/>
        </w:rPr>
        <w:t>Au fost reanalizate documentațiile</w:t>
      </w:r>
      <w:r w:rsidR="00DE1B5B" w:rsidRPr="00DE1B5B">
        <w:rPr>
          <w:sz w:val="24"/>
          <w:szCs w:val="24"/>
          <w:lang w:val="ro-RO"/>
        </w:rPr>
        <w:t xml:space="preserve"> împreună cu proiectantul și supun atenției dvs. un deviz actualizat prin care se majorează valoarea obiectivului de investiție. </w:t>
      </w:r>
    </w:p>
    <w:p w14:paraId="7DBE1890" w14:textId="48A70C98" w:rsidR="00DE1B5B" w:rsidRPr="00DE1B5B" w:rsidRDefault="00DE1B5B" w:rsidP="00DE1B5B">
      <w:pPr>
        <w:ind w:firstLine="1080"/>
        <w:jc w:val="both"/>
        <w:rPr>
          <w:sz w:val="24"/>
          <w:szCs w:val="24"/>
          <w:u w:val="single"/>
          <w:lang w:val="ro-RO"/>
        </w:rPr>
      </w:pPr>
      <w:r w:rsidRPr="00DE1B5B">
        <w:rPr>
          <w:sz w:val="24"/>
          <w:szCs w:val="24"/>
          <w:lang w:val="ro-RO"/>
        </w:rPr>
        <w:t>Valoarea totală a obiectivului „</w:t>
      </w:r>
      <w:bookmarkStart w:id="3" w:name="_Hlk137467706"/>
      <w:r w:rsidRPr="00DE1B5B">
        <w:rPr>
          <w:sz w:val="24"/>
          <w:szCs w:val="24"/>
          <w:lang w:val="ro-RO"/>
        </w:rPr>
        <w:t>Construire bloc de locuințe pentru tineri în Municipiul Câmpulung Moldovenesc, județul Suceava</w:t>
      </w:r>
      <w:bookmarkEnd w:id="3"/>
      <w:r w:rsidRPr="00DE1B5B">
        <w:rPr>
          <w:sz w:val="24"/>
          <w:szCs w:val="24"/>
          <w:lang w:val="ro-RO"/>
        </w:rPr>
        <w:t>” este în sumă 6.865.307,30 lei inclusiv T.V.A., din care lucrări efective de construcții (C+M) în valoare de 5.161.875,32 lei inclusiv T.V.A.</w:t>
      </w:r>
    </w:p>
    <w:p w14:paraId="4C9CA14F" w14:textId="65264AC3" w:rsidR="00DE1B5B" w:rsidRDefault="00DE1B5B" w:rsidP="007F5ECE">
      <w:pPr>
        <w:autoSpaceDE w:val="0"/>
        <w:autoSpaceDN w:val="0"/>
        <w:adjustRightInd w:val="0"/>
        <w:ind w:firstLine="1134"/>
        <w:jc w:val="both"/>
        <w:rPr>
          <w:sz w:val="24"/>
          <w:szCs w:val="24"/>
          <w:lang w:val="ro-RO"/>
        </w:rPr>
      </w:pPr>
      <w:r w:rsidRPr="00DE1B5B">
        <w:rPr>
          <w:sz w:val="24"/>
          <w:szCs w:val="24"/>
          <w:lang w:val="ro-RO"/>
        </w:rPr>
        <w:t>Prin contractul de finanțare mai sus menționat ne este asigurata suma de 4.395.442,89 lei (la un cost unitar de 794 euro/mp), iar orice cheltuială suplimentară este în sarcina bugetului local. Astfel, contribuția Municipiului Câmpulung Moldovenesc este în cuantum de 2.4</w:t>
      </w:r>
      <w:r w:rsidR="00FF49E6">
        <w:rPr>
          <w:sz w:val="24"/>
          <w:szCs w:val="24"/>
          <w:lang w:val="ro-RO"/>
        </w:rPr>
        <w:t>69</w:t>
      </w:r>
      <w:r w:rsidRPr="00DE1B5B">
        <w:rPr>
          <w:sz w:val="24"/>
          <w:szCs w:val="24"/>
          <w:lang w:val="ro-RO"/>
        </w:rPr>
        <w:t>.</w:t>
      </w:r>
      <w:r w:rsidR="00FF49E6">
        <w:rPr>
          <w:sz w:val="24"/>
          <w:szCs w:val="24"/>
          <w:lang w:val="ro-RO"/>
        </w:rPr>
        <w:t>864</w:t>
      </w:r>
      <w:r w:rsidRPr="00DE1B5B">
        <w:rPr>
          <w:sz w:val="24"/>
          <w:szCs w:val="24"/>
          <w:lang w:val="ro-RO"/>
        </w:rPr>
        <w:t>,</w:t>
      </w:r>
      <w:r w:rsidR="00FF49E6">
        <w:rPr>
          <w:sz w:val="24"/>
          <w:szCs w:val="24"/>
          <w:lang w:val="ro-RO"/>
        </w:rPr>
        <w:t>41</w:t>
      </w:r>
      <w:r w:rsidRPr="00DE1B5B">
        <w:rPr>
          <w:sz w:val="24"/>
          <w:szCs w:val="24"/>
          <w:lang w:val="ro-RO"/>
        </w:rPr>
        <w:t xml:space="preserve"> lei inclusiv T.V.A. din care C+M 1.770.</w:t>
      </w:r>
      <w:r w:rsidR="003D3383">
        <w:rPr>
          <w:sz w:val="24"/>
          <w:szCs w:val="24"/>
          <w:lang w:val="ro-RO"/>
        </w:rPr>
        <w:t>537</w:t>
      </w:r>
      <w:r w:rsidRPr="00DE1B5B">
        <w:rPr>
          <w:sz w:val="24"/>
          <w:szCs w:val="24"/>
          <w:lang w:val="ro-RO"/>
        </w:rPr>
        <w:t>,</w:t>
      </w:r>
      <w:r w:rsidR="00FF49E6">
        <w:rPr>
          <w:sz w:val="24"/>
          <w:szCs w:val="24"/>
          <w:lang w:val="ro-RO"/>
        </w:rPr>
        <w:t>0</w:t>
      </w:r>
      <w:r w:rsidR="003D3383">
        <w:rPr>
          <w:sz w:val="24"/>
          <w:szCs w:val="24"/>
          <w:lang w:val="ro-RO"/>
        </w:rPr>
        <w:t>4</w:t>
      </w:r>
      <w:r w:rsidRPr="00DE1B5B">
        <w:rPr>
          <w:sz w:val="24"/>
          <w:szCs w:val="24"/>
          <w:lang w:val="ro-RO"/>
        </w:rPr>
        <w:t xml:space="preserve"> lei inclusiv T.V.A</w:t>
      </w:r>
      <w:r>
        <w:rPr>
          <w:sz w:val="24"/>
          <w:szCs w:val="24"/>
          <w:lang w:val="ro-RO"/>
        </w:rPr>
        <w:t xml:space="preserve">. </w:t>
      </w:r>
    </w:p>
    <w:bookmarkEnd w:id="0"/>
    <w:bookmarkEnd w:id="1"/>
    <w:bookmarkEnd w:id="2"/>
    <w:p w14:paraId="39E1BC2F" w14:textId="49AD3AE6" w:rsidR="00C46864" w:rsidRDefault="00C46864" w:rsidP="00C46864">
      <w:pPr>
        <w:ind w:firstLine="1134"/>
        <w:jc w:val="both"/>
        <w:rPr>
          <w:sz w:val="24"/>
          <w:szCs w:val="24"/>
          <w:lang w:val="ro-RO"/>
        </w:rPr>
      </w:pPr>
    </w:p>
    <w:p w14:paraId="55171191" w14:textId="6BDDDFDB" w:rsidR="00A839DB" w:rsidRPr="003024A1" w:rsidRDefault="00A839DB" w:rsidP="00C46864">
      <w:pPr>
        <w:ind w:firstLine="1134"/>
        <w:jc w:val="both"/>
        <w:rPr>
          <w:sz w:val="24"/>
          <w:szCs w:val="24"/>
          <w:lang w:val="ro-RO"/>
        </w:rPr>
      </w:pPr>
      <w:r w:rsidRPr="003024A1">
        <w:rPr>
          <w:sz w:val="24"/>
          <w:szCs w:val="24"/>
          <w:lang w:val="ro-RO"/>
        </w:rPr>
        <w:t>Cu această prezentare supun aprobării d</w:t>
      </w:r>
      <w:r w:rsidR="002A0E73" w:rsidRPr="003024A1">
        <w:rPr>
          <w:sz w:val="24"/>
          <w:szCs w:val="24"/>
          <w:lang w:val="ro-RO"/>
        </w:rPr>
        <w:t>umneavoastră</w:t>
      </w:r>
      <w:r w:rsidRPr="003024A1">
        <w:rPr>
          <w:sz w:val="24"/>
          <w:szCs w:val="24"/>
          <w:lang w:val="ro-RO"/>
        </w:rPr>
        <w:t xml:space="preserve"> proiectul de hotărâre. </w:t>
      </w:r>
    </w:p>
    <w:p w14:paraId="7109B7B2" w14:textId="77777777" w:rsidR="00A839DB" w:rsidRPr="003024A1" w:rsidRDefault="00A839DB">
      <w:pPr>
        <w:rPr>
          <w:sz w:val="24"/>
          <w:szCs w:val="24"/>
          <w:lang w:val="ro-RO"/>
        </w:rPr>
      </w:pPr>
    </w:p>
    <w:p w14:paraId="1CD92792" w14:textId="77777777" w:rsidR="00CA2254" w:rsidRPr="003024A1" w:rsidRDefault="00CA2254">
      <w:pPr>
        <w:rPr>
          <w:sz w:val="24"/>
          <w:szCs w:val="24"/>
          <w:lang w:val="ro-RO"/>
        </w:rPr>
      </w:pPr>
    </w:p>
    <w:p w14:paraId="0242EF26" w14:textId="5CDD3030" w:rsidR="00C5374F" w:rsidRPr="003024A1" w:rsidRDefault="00A839DB" w:rsidP="00C5374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024A1">
        <w:rPr>
          <w:b/>
          <w:sz w:val="24"/>
          <w:szCs w:val="24"/>
          <w:lang w:val="ro-RO"/>
        </w:rPr>
        <w:t>Primar,</w:t>
      </w:r>
    </w:p>
    <w:p w14:paraId="329F9C04" w14:textId="77777777" w:rsidR="00A839DB" w:rsidRPr="003024A1" w:rsidRDefault="00A839DB" w:rsidP="00C5374F">
      <w:pPr>
        <w:spacing w:line="360" w:lineRule="auto"/>
        <w:jc w:val="center"/>
        <w:rPr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 xml:space="preserve">Negură </w:t>
      </w:r>
      <w:proofErr w:type="spellStart"/>
      <w:r w:rsidRPr="003024A1">
        <w:rPr>
          <w:b/>
          <w:bCs/>
          <w:sz w:val="24"/>
          <w:szCs w:val="24"/>
          <w:lang w:val="ro-RO"/>
        </w:rPr>
        <w:t>Mihăiţă</w:t>
      </w:r>
      <w:proofErr w:type="spellEnd"/>
    </w:p>
    <w:sectPr w:rsidR="00A839DB" w:rsidRPr="003024A1" w:rsidSect="00EE28F6">
      <w:pgSz w:w="11906" w:h="16838"/>
      <w:pgMar w:top="851" w:right="851" w:bottom="1418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963263">
    <w:abstractNumId w:val="0"/>
  </w:num>
  <w:num w:numId="2" w16cid:durableId="942303908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060275">
    <w:abstractNumId w:val="12"/>
  </w:num>
  <w:num w:numId="4" w16cid:durableId="1225871914">
    <w:abstractNumId w:val="13"/>
  </w:num>
  <w:num w:numId="5" w16cid:durableId="1312098730">
    <w:abstractNumId w:val="16"/>
  </w:num>
  <w:num w:numId="6" w16cid:durableId="2036882679">
    <w:abstractNumId w:val="3"/>
  </w:num>
  <w:num w:numId="7" w16cid:durableId="860556803">
    <w:abstractNumId w:val="9"/>
  </w:num>
  <w:num w:numId="8" w16cid:durableId="743838925">
    <w:abstractNumId w:val="4"/>
  </w:num>
  <w:num w:numId="9" w16cid:durableId="1058817878">
    <w:abstractNumId w:val="6"/>
  </w:num>
  <w:num w:numId="10" w16cid:durableId="1767848237">
    <w:abstractNumId w:val="8"/>
  </w:num>
  <w:num w:numId="11" w16cid:durableId="1053848707">
    <w:abstractNumId w:val="2"/>
  </w:num>
  <w:num w:numId="12" w16cid:durableId="652682276">
    <w:abstractNumId w:val="14"/>
  </w:num>
  <w:num w:numId="13" w16cid:durableId="706375236">
    <w:abstractNumId w:val="11"/>
  </w:num>
  <w:num w:numId="14" w16cid:durableId="110786891">
    <w:abstractNumId w:val="10"/>
  </w:num>
  <w:num w:numId="15" w16cid:durableId="2131974805">
    <w:abstractNumId w:val="15"/>
  </w:num>
  <w:num w:numId="16" w16cid:durableId="1417286507">
    <w:abstractNumId w:val="17"/>
  </w:num>
  <w:num w:numId="17" w16cid:durableId="415325582">
    <w:abstractNumId w:val="5"/>
  </w:num>
  <w:num w:numId="18" w16cid:durableId="1212228957">
    <w:abstractNumId w:val="1"/>
  </w:num>
  <w:num w:numId="19" w16cid:durableId="18428131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0BCB"/>
    <w:rsid w:val="0002741D"/>
    <w:rsid w:val="0003432E"/>
    <w:rsid w:val="00052A79"/>
    <w:rsid w:val="00053549"/>
    <w:rsid w:val="000620ED"/>
    <w:rsid w:val="00066833"/>
    <w:rsid w:val="000B04FD"/>
    <w:rsid w:val="000C55FE"/>
    <w:rsid w:val="001008FE"/>
    <w:rsid w:val="001148C6"/>
    <w:rsid w:val="001246BD"/>
    <w:rsid w:val="0014126D"/>
    <w:rsid w:val="00177228"/>
    <w:rsid w:val="001B7553"/>
    <w:rsid w:val="002007A3"/>
    <w:rsid w:val="00202EEA"/>
    <w:rsid w:val="00211C04"/>
    <w:rsid w:val="002A0E73"/>
    <w:rsid w:val="002D0DA8"/>
    <w:rsid w:val="003024A1"/>
    <w:rsid w:val="00303556"/>
    <w:rsid w:val="00345ED3"/>
    <w:rsid w:val="00351854"/>
    <w:rsid w:val="0039013E"/>
    <w:rsid w:val="0039087B"/>
    <w:rsid w:val="003A331B"/>
    <w:rsid w:val="003C5311"/>
    <w:rsid w:val="003D2874"/>
    <w:rsid w:val="003D3383"/>
    <w:rsid w:val="00402694"/>
    <w:rsid w:val="00417321"/>
    <w:rsid w:val="0042486D"/>
    <w:rsid w:val="00457EF9"/>
    <w:rsid w:val="00496253"/>
    <w:rsid w:val="004B35C6"/>
    <w:rsid w:val="004D1039"/>
    <w:rsid w:val="004F04BD"/>
    <w:rsid w:val="005027F7"/>
    <w:rsid w:val="00510739"/>
    <w:rsid w:val="00563803"/>
    <w:rsid w:val="005647CA"/>
    <w:rsid w:val="00580714"/>
    <w:rsid w:val="005978A9"/>
    <w:rsid w:val="005C30E1"/>
    <w:rsid w:val="005E0A10"/>
    <w:rsid w:val="00605809"/>
    <w:rsid w:val="006355E7"/>
    <w:rsid w:val="006410AF"/>
    <w:rsid w:val="006500AC"/>
    <w:rsid w:val="00657DB0"/>
    <w:rsid w:val="00677213"/>
    <w:rsid w:val="006E317D"/>
    <w:rsid w:val="00731FBB"/>
    <w:rsid w:val="007778F6"/>
    <w:rsid w:val="007A3FFD"/>
    <w:rsid w:val="007F5ECE"/>
    <w:rsid w:val="0081266E"/>
    <w:rsid w:val="00814F0D"/>
    <w:rsid w:val="0084182E"/>
    <w:rsid w:val="00850A6F"/>
    <w:rsid w:val="00870897"/>
    <w:rsid w:val="008B491D"/>
    <w:rsid w:val="008C2251"/>
    <w:rsid w:val="008E1F0C"/>
    <w:rsid w:val="00993712"/>
    <w:rsid w:val="009C7112"/>
    <w:rsid w:val="00A12C6D"/>
    <w:rsid w:val="00A839DB"/>
    <w:rsid w:val="00AC2459"/>
    <w:rsid w:val="00AD6E5F"/>
    <w:rsid w:val="00B5028F"/>
    <w:rsid w:val="00BA53F4"/>
    <w:rsid w:val="00BC69E5"/>
    <w:rsid w:val="00C245D1"/>
    <w:rsid w:val="00C337D3"/>
    <w:rsid w:val="00C429D8"/>
    <w:rsid w:val="00C46864"/>
    <w:rsid w:val="00C5374F"/>
    <w:rsid w:val="00C5793E"/>
    <w:rsid w:val="00C80F94"/>
    <w:rsid w:val="00C82E04"/>
    <w:rsid w:val="00CA2254"/>
    <w:rsid w:val="00CB30EB"/>
    <w:rsid w:val="00CF0F64"/>
    <w:rsid w:val="00CF3297"/>
    <w:rsid w:val="00D35E45"/>
    <w:rsid w:val="00D44BAE"/>
    <w:rsid w:val="00D568CE"/>
    <w:rsid w:val="00D6187A"/>
    <w:rsid w:val="00D9771D"/>
    <w:rsid w:val="00DC41A3"/>
    <w:rsid w:val="00DC6D4B"/>
    <w:rsid w:val="00DE1B5B"/>
    <w:rsid w:val="00DF6F5F"/>
    <w:rsid w:val="00E0388D"/>
    <w:rsid w:val="00E533FA"/>
    <w:rsid w:val="00EE039D"/>
    <w:rsid w:val="00EE0619"/>
    <w:rsid w:val="00EE28F6"/>
    <w:rsid w:val="00F23E82"/>
    <w:rsid w:val="00F57D8B"/>
    <w:rsid w:val="00F6099D"/>
    <w:rsid w:val="00F845D8"/>
    <w:rsid w:val="00FA6678"/>
    <w:rsid w:val="00FF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8B145"/>
  <w15:docId w15:val="{ED4CC391-2A36-43E5-AF0E-12F8A7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53F4"/>
    <w:pPr>
      <w:keepNext/>
      <w:tabs>
        <w:tab w:val="num" w:pos="0"/>
      </w:tabs>
      <w:ind w:firstLine="1080"/>
      <w:outlineLvl w:val="2"/>
    </w:pPr>
    <w:rPr>
      <w:b/>
      <w:bCs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character" w:customStyle="1" w:styleId="Heading3Char">
    <w:name w:val="Heading 3 Char"/>
    <w:basedOn w:val="DefaultParagraphFont"/>
    <w:link w:val="Heading3"/>
    <w:rsid w:val="00BA53F4"/>
    <w:rPr>
      <w:b/>
      <w:bCs/>
      <w:sz w:val="28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Luminita.Istrate</cp:lastModifiedBy>
  <cp:revision>9</cp:revision>
  <cp:lastPrinted>2023-06-13T04:45:00Z</cp:lastPrinted>
  <dcterms:created xsi:type="dcterms:W3CDTF">2023-05-23T11:06:00Z</dcterms:created>
  <dcterms:modified xsi:type="dcterms:W3CDTF">2023-12-08T13:03:00Z</dcterms:modified>
</cp:coreProperties>
</file>