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Pr="000E3B96" w:rsidRDefault="000A3D6B" w:rsidP="008C4B3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568E4DD9" w14:textId="7234A754" w:rsidR="0088786F" w:rsidRPr="00D67103" w:rsidRDefault="00630952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pentru</w:t>
      </w:r>
      <w:r w:rsidR="00927AD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57901640"/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modificarea Anexei nr.2 la Hotărârea Consiliu</w:t>
      </w: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lui Local</w:t>
      </w:r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nr.80</w:t>
      </w:r>
      <w:r w:rsidR="0097679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din </w:t>
      </w:r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27</w:t>
      </w:r>
      <w:r w:rsidR="0097679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august</w:t>
      </w:r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2020 </w:t>
      </w:r>
      <w:bookmarkStart w:id="1" w:name="_Hlk57903710"/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privind aprobarea organizării concursului de proiecte de management în vederea ocupării postului de manager al Muzeului “Arta Lemnului” Câmpulung Moldovenesc, a regulamentului de organizare și desfășurare a concursului, a caietului de obiective, a condițiilor de participare la concurs și a bibliografiei</w:t>
      </w:r>
      <w:bookmarkEnd w:id="0"/>
      <w:bookmarkEnd w:id="1"/>
    </w:p>
    <w:p w14:paraId="7045DC17" w14:textId="431942FC" w:rsidR="00834203" w:rsidRPr="00362978" w:rsidRDefault="00834203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3E8A2DF3" w:rsidR="00834203" w:rsidRPr="00D337DE" w:rsidRDefault="00834203" w:rsidP="00D2102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_____.2020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55CE01D1" w:rsidR="00834203" w:rsidRPr="00D337DE" w:rsidRDefault="00834203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 în vedere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 de aprobare al primarului municipiului C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âmpulung Moldovenesc, înregistrat la nr.______din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resurse umane,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juridic,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D0A8723" w14:textId="08B4B9B2" w:rsidR="009F48AA" w:rsidRPr="00F542C9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Direcției economice,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din _____</w:t>
      </w:r>
      <w:r w:rsidR="00D46D94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511BD57" w14:textId="5B640D4D" w:rsidR="0009454A" w:rsidRPr="00F542C9" w:rsidRDefault="00A525DE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3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art. 4 alin.</w:t>
      </w:r>
      <w:r w:rsidR="006E299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(1),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alin. (1)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2" w:name="_Hlk42599017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nr.189 din 25 noiembrie 2008 privind managementul instituțiilor publice de cultură, cu modificările și completările ulterioare</w:t>
      </w:r>
      <w:bookmarkEnd w:id="2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4FCD610" w14:textId="3C6F6BB4" w:rsidR="00F542C9" w:rsidRPr="00E87CF3" w:rsidRDefault="00D21021" w:rsidP="00E87CF3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Prevederile Ordinului Ministrului Culturii nr.2799/2015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F27B63C" w14:textId="2730CA27" w:rsidR="0088786F" w:rsidRPr="00D337DE" w:rsidRDefault="0088786F" w:rsidP="00E87C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alin.(7) lit.d)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și art.196 alin. (1) lit.a) din Ordonanța de Urgență a Guvernului nr.57/2019 privind Codul Administrativ, cu modificările și completările ulterioare</w:t>
      </w:r>
      <w:r w:rsidR="00913F0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33D98F75" w:rsidR="0088786F" w:rsidRPr="00D337DE" w:rsidRDefault="0088786F" w:rsidP="009F79B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1B4C313D" w14:textId="31C18CFD" w:rsidR="00E87CF3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62978" w:rsidRP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Art.1</w:t>
      </w:r>
      <w:r w:rsidR="00362978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4B3D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E87CF3" w:rsidRPr="00E87CF3">
        <w:rPr>
          <w:rFonts w:ascii="Times New Roman" w:hAnsi="Times New Roman" w:cs="Times New Roman"/>
          <w:color w:val="000000" w:themeColor="text1"/>
          <w:sz w:val="26"/>
          <w:szCs w:val="26"/>
        </w:rPr>
        <w:t>nex</w:t>
      </w:r>
      <w:r w:rsidR="008C4B3D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E87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nr.2</w:t>
      </w:r>
      <w:r w:rsidR="00E87CF3" w:rsidRPr="00E87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 Hotărârea Consiliului Local</w:t>
      </w:r>
      <w:r w:rsidR="008C4B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4B3D" w:rsidRPr="00E87CF3">
        <w:rPr>
          <w:rFonts w:ascii="Times New Roman" w:hAnsi="Times New Roman" w:cs="Times New Roman"/>
          <w:color w:val="000000" w:themeColor="text1"/>
          <w:sz w:val="26"/>
          <w:szCs w:val="26"/>
        </w:rPr>
        <w:t>nr.</w:t>
      </w:r>
      <w:r w:rsidR="008C4B3D">
        <w:rPr>
          <w:rFonts w:ascii="Times New Roman" w:hAnsi="Times New Roman" w:cs="Times New Roman"/>
          <w:color w:val="000000" w:themeColor="text1"/>
          <w:sz w:val="26"/>
          <w:szCs w:val="26"/>
        </w:rPr>
        <w:t>80</w:t>
      </w:r>
      <w:r w:rsidR="00976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din </w:t>
      </w:r>
      <w:r w:rsidR="008C4B3D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7E37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august </w:t>
      </w:r>
      <w:r w:rsidR="008C4B3D" w:rsidRPr="00E87CF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8C4B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</w:t>
      </w:r>
      <w:r w:rsidR="008C4B3D" w:rsidRPr="008C4B3D">
        <w:rPr>
          <w:rFonts w:ascii="Times New Roman" w:hAnsi="Times New Roman" w:cs="Times New Roman"/>
          <w:color w:val="000000" w:themeColor="text1"/>
          <w:sz w:val="26"/>
          <w:szCs w:val="26"/>
        </w:rPr>
        <w:t>privind aprobarea organizării concursului de proiecte de management în vederea ocupării postului de manager al Muzeului “Arta Lemnului” Câmpulung Moldovenesc, a regulamentului de organizare și desfășurare a concursului, a caietului de obiective, a condițiilor de participare la concurs și a bibliografiei</w:t>
      </w:r>
      <w:r w:rsidR="008C4B3D">
        <w:rPr>
          <w:rFonts w:ascii="Times New Roman" w:hAnsi="Times New Roman" w:cs="Times New Roman"/>
          <w:color w:val="000000" w:themeColor="text1"/>
          <w:sz w:val="26"/>
          <w:szCs w:val="26"/>
        </w:rPr>
        <w:t>, se modifică și se înlocuiește</w:t>
      </w:r>
      <w:r w:rsidR="008C4B3D" w:rsidRPr="00E87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7CF3" w:rsidRPr="00E87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cu </w:t>
      </w:r>
      <w:r w:rsidR="008C4B3D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E87CF3" w:rsidRPr="00E87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nexa care face parte </w:t>
      </w:r>
      <w:r w:rsidR="008A1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integrantă </w:t>
      </w:r>
      <w:r w:rsidR="008C4B3D">
        <w:rPr>
          <w:rFonts w:ascii="Times New Roman" w:hAnsi="Times New Roman" w:cs="Times New Roman"/>
          <w:color w:val="000000" w:themeColor="text1"/>
          <w:sz w:val="26"/>
          <w:szCs w:val="26"/>
        </w:rPr>
        <w:t>din prezenta hotărâre.</w:t>
      </w:r>
    </w:p>
    <w:p w14:paraId="4D1855AE" w14:textId="775ACBC1" w:rsidR="00B77524" w:rsidRPr="00E87CF3" w:rsidRDefault="00AC2B0B" w:rsidP="00E8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Art.</w:t>
      </w:r>
      <w:r w:rsidR="009F79B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2</w:t>
      </w:r>
      <w:r w:rsidR="000473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323A7BF2" w14:textId="77777777" w:rsidR="00E87CF3" w:rsidRDefault="00E87CF3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6ABB65BA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6F7578B7" w14:textId="547C9A3E" w:rsidR="0086120B" w:rsidRPr="009F79BB" w:rsidRDefault="00E6742F" w:rsidP="009F79B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</w:t>
      </w:r>
      <w:r w:rsidR="009F79B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hăiță</w:t>
      </w:r>
    </w:p>
    <w:sectPr w:rsidR="0086120B" w:rsidRPr="009F79BB" w:rsidSect="008C4B3D">
      <w:pgSz w:w="11906" w:h="16838"/>
      <w:pgMar w:top="432" w:right="720" w:bottom="14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C4452"/>
    <w:rsid w:val="000D6D21"/>
    <w:rsid w:val="000E3B96"/>
    <w:rsid w:val="000F3834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0353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1BCE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0952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7E3733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69D"/>
    <w:rsid w:val="008A1AB4"/>
    <w:rsid w:val="008A1BA5"/>
    <w:rsid w:val="008A3F6D"/>
    <w:rsid w:val="008B68AB"/>
    <w:rsid w:val="008C006F"/>
    <w:rsid w:val="008C4B3D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27AD3"/>
    <w:rsid w:val="00933C35"/>
    <w:rsid w:val="00933F73"/>
    <w:rsid w:val="00941B77"/>
    <w:rsid w:val="00960E63"/>
    <w:rsid w:val="009649BC"/>
    <w:rsid w:val="00976793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9F79BB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678E0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BF47F8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87CF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367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145</cp:revision>
  <cp:lastPrinted>2020-12-04T11:27:00Z</cp:lastPrinted>
  <dcterms:created xsi:type="dcterms:W3CDTF">2020-05-25T07:16:00Z</dcterms:created>
  <dcterms:modified xsi:type="dcterms:W3CDTF">2020-12-04T11:55:00Z</dcterms:modified>
</cp:coreProperties>
</file>