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7C1E" w14:textId="77777777" w:rsidR="006500AC" w:rsidRPr="003024A1" w:rsidRDefault="006500AC" w:rsidP="007F5ECE">
      <w:pPr>
        <w:rPr>
          <w:lang w:val="ro-RO"/>
        </w:rPr>
      </w:pPr>
    </w:p>
    <w:p w14:paraId="1A8A5441" w14:textId="77777777" w:rsidR="00A839DB" w:rsidRPr="003024A1" w:rsidRDefault="00A839DB" w:rsidP="007F5ECE">
      <w:pPr>
        <w:jc w:val="center"/>
        <w:rPr>
          <w:b/>
          <w:bCs/>
          <w:sz w:val="24"/>
          <w:szCs w:val="24"/>
          <w:lang w:val="ro-RO"/>
        </w:rPr>
      </w:pPr>
      <w:r w:rsidRPr="003024A1">
        <w:rPr>
          <w:b/>
          <w:bCs/>
          <w:sz w:val="24"/>
          <w:szCs w:val="24"/>
          <w:lang w:val="ro-RO"/>
        </w:rPr>
        <w:t>ROMÂNIA</w:t>
      </w:r>
    </w:p>
    <w:p w14:paraId="47CF14C9" w14:textId="77777777" w:rsidR="00A839DB" w:rsidRPr="003024A1" w:rsidRDefault="00A839DB" w:rsidP="007F5ECE">
      <w:pPr>
        <w:jc w:val="center"/>
        <w:rPr>
          <w:b/>
          <w:bCs/>
          <w:sz w:val="24"/>
          <w:szCs w:val="24"/>
          <w:lang w:val="ro-RO"/>
        </w:rPr>
      </w:pPr>
      <w:r w:rsidRPr="003024A1">
        <w:rPr>
          <w:b/>
          <w:bCs/>
          <w:sz w:val="24"/>
          <w:szCs w:val="24"/>
          <w:lang w:val="ro-RO"/>
        </w:rPr>
        <w:t>JUDEŢUL SUCEAVA</w:t>
      </w:r>
    </w:p>
    <w:p w14:paraId="6E5D2E52" w14:textId="77777777" w:rsidR="00A839DB" w:rsidRPr="003024A1" w:rsidRDefault="00A839DB" w:rsidP="007F5ECE">
      <w:pPr>
        <w:jc w:val="center"/>
        <w:rPr>
          <w:b/>
          <w:bCs/>
          <w:sz w:val="24"/>
          <w:szCs w:val="24"/>
          <w:lang w:val="ro-RO"/>
        </w:rPr>
      </w:pPr>
      <w:r w:rsidRPr="003024A1">
        <w:rPr>
          <w:b/>
          <w:bCs/>
          <w:sz w:val="24"/>
          <w:szCs w:val="24"/>
          <w:lang w:val="ro-RO"/>
        </w:rPr>
        <w:t>MUNICIPIUL CÂMPULUNG MOLDOVENESC</w:t>
      </w:r>
    </w:p>
    <w:p w14:paraId="07C6EEB0" w14:textId="77777777" w:rsidR="0039013E" w:rsidRPr="003024A1" w:rsidRDefault="00A839DB" w:rsidP="007F5ECE">
      <w:pPr>
        <w:jc w:val="center"/>
        <w:rPr>
          <w:b/>
          <w:bCs/>
          <w:sz w:val="24"/>
          <w:szCs w:val="24"/>
          <w:lang w:val="ro-RO"/>
        </w:rPr>
      </w:pPr>
      <w:r w:rsidRPr="003024A1">
        <w:rPr>
          <w:b/>
          <w:bCs/>
          <w:sz w:val="24"/>
          <w:szCs w:val="24"/>
          <w:lang w:val="ro-RO"/>
        </w:rPr>
        <w:t>P R I M A R</w:t>
      </w:r>
    </w:p>
    <w:p w14:paraId="75BF82D1" w14:textId="77777777" w:rsidR="00EE039D" w:rsidRPr="003024A1" w:rsidRDefault="00EE039D" w:rsidP="001246BD">
      <w:pPr>
        <w:rPr>
          <w:b/>
          <w:sz w:val="24"/>
          <w:szCs w:val="24"/>
          <w:lang w:val="ro-RO"/>
        </w:rPr>
      </w:pPr>
    </w:p>
    <w:p w14:paraId="618C4CDF" w14:textId="77777777" w:rsidR="007F5ECE" w:rsidRDefault="007F5ECE" w:rsidP="00C5374F">
      <w:pPr>
        <w:rPr>
          <w:sz w:val="24"/>
          <w:szCs w:val="24"/>
          <w:lang w:val="ro-RO"/>
        </w:rPr>
      </w:pPr>
    </w:p>
    <w:p w14:paraId="186B7A65" w14:textId="77777777" w:rsidR="00303556" w:rsidRDefault="00303556" w:rsidP="00C5374F">
      <w:pPr>
        <w:rPr>
          <w:sz w:val="24"/>
          <w:szCs w:val="24"/>
          <w:lang w:val="ro-RO"/>
        </w:rPr>
      </w:pPr>
    </w:p>
    <w:p w14:paraId="2EB7DDCE" w14:textId="77777777" w:rsidR="00303556" w:rsidRPr="003024A1" w:rsidRDefault="00303556" w:rsidP="00C5374F">
      <w:pPr>
        <w:rPr>
          <w:sz w:val="24"/>
          <w:szCs w:val="24"/>
          <w:lang w:val="ro-RO"/>
        </w:rPr>
      </w:pPr>
    </w:p>
    <w:p w14:paraId="5E6DE891" w14:textId="77777777" w:rsidR="007F5ECE" w:rsidRPr="003024A1" w:rsidRDefault="007F5ECE">
      <w:pPr>
        <w:jc w:val="center"/>
        <w:rPr>
          <w:sz w:val="24"/>
          <w:szCs w:val="24"/>
          <w:lang w:val="ro-RO"/>
        </w:rPr>
      </w:pPr>
    </w:p>
    <w:p w14:paraId="397FEF8C" w14:textId="77777777" w:rsidR="00A839DB" w:rsidRDefault="00AC2459">
      <w:pPr>
        <w:pStyle w:val="Heading2"/>
        <w:rPr>
          <w:szCs w:val="28"/>
          <w:lang w:val="ro-RO"/>
        </w:rPr>
      </w:pPr>
      <w:r w:rsidRPr="003024A1">
        <w:rPr>
          <w:szCs w:val="28"/>
          <w:lang w:val="ro-RO"/>
        </w:rPr>
        <w:t>REFERAT DE APROBARE</w:t>
      </w:r>
    </w:p>
    <w:p w14:paraId="5F1705AC" w14:textId="77777777" w:rsidR="00303556" w:rsidRPr="00303556" w:rsidRDefault="00303556" w:rsidP="00303556">
      <w:pPr>
        <w:rPr>
          <w:lang w:val="ro-RO"/>
        </w:rPr>
      </w:pPr>
    </w:p>
    <w:p w14:paraId="72C9BB50" w14:textId="16FEAB17" w:rsidR="008A1670" w:rsidRPr="008A1670" w:rsidRDefault="008A1670" w:rsidP="008A1670">
      <w:pPr>
        <w:pStyle w:val="Heading1"/>
        <w:rPr>
          <w:szCs w:val="24"/>
          <w:lang w:val="ro-RO"/>
        </w:rPr>
      </w:pPr>
      <w:bookmarkStart w:id="0" w:name="_Hlk20730375"/>
      <w:bookmarkStart w:id="1" w:name="_Hlk29382921"/>
      <w:bookmarkStart w:id="2" w:name="_Hlk101268059"/>
      <w:r w:rsidRPr="008A1670">
        <w:rPr>
          <w:szCs w:val="24"/>
          <w:lang w:val="ro-RO"/>
        </w:rPr>
        <w:t>p</w:t>
      </w:r>
      <w:r w:rsidR="004815C8">
        <w:rPr>
          <w:szCs w:val="24"/>
          <w:lang w:val="ro-RO"/>
        </w:rPr>
        <w:t>entru</w:t>
      </w:r>
      <w:r w:rsidRPr="008A1670">
        <w:rPr>
          <w:szCs w:val="24"/>
          <w:lang w:val="ro-RO"/>
        </w:rPr>
        <w:t xml:space="preserve"> aprobarea devizului general actualizat privind cheltuielile necesare realizării obiectivului de investiţii „Renovare energetică sediul Primăriei și al Consiliului local al municipiului Câmpulung Moldovenesc’’, proiect finanțat prin Planul Național de Redresare și Reziliență (PNRR), Componenta C5 - Valul Renovării, Axa 2 – Schema de granturi pentru eficiență energetică și reziliență în clădiri publice, Operațiunea B2.1.a – Renovare energetică moderată a clădirilor publice, cod apel PNRR/2022/C5/2/B2.1.a/1, Runda 2</w:t>
      </w:r>
    </w:p>
    <w:p w14:paraId="57B76CD3" w14:textId="1F6A82F6" w:rsidR="00BA53F4" w:rsidRPr="00BA53F4" w:rsidRDefault="00BA53F4" w:rsidP="00BA53F4">
      <w:pPr>
        <w:numPr>
          <w:ilvl w:val="0"/>
          <w:numId w:val="1"/>
        </w:numPr>
        <w:tabs>
          <w:tab w:val="clear" w:pos="432"/>
          <w:tab w:val="num" w:pos="0"/>
        </w:tabs>
        <w:ind w:left="0" w:firstLine="0"/>
        <w:jc w:val="center"/>
        <w:rPr>
          <w:sz w:val="24"/>
          <w:szCs w:val="24"/>
          <w:lang w:val="ro-RO"/>
        </w:rPr>
      </w:pPr>
    </w:p>
    <w:p w14:paraId="32D6C042" w14:textId="77777777" w:rsidR="00BA53F4" w:rsidRPr="00BA53F4" w:rsidRDefault="00BA53F4" w:rsidP="00BA53F4">
      <w:pPr>
        <w:numPr>
          <w:ilvl w:val="0"/>
          <w:numId w:val="1"/>
        </w:numPr>
        <w:tabs>
          <w:tab w:val="clear" w:pos="432"/>
          <w:tab w:val="num" w:pos="0"/>
        </w:tabs>
        <w:jc w:val="center"/>
        <w:rPr>
          <w:noProof/>
          <w:sz w:val="24"/>
          <w:szCs w:val="24"/>
          <w:lang w:val="ro-RO"/>
        </w:rPr>
      </w:pPr>
    </w:p>
    <w:p w14:paraId="04DEFA18" w14:textId="77777777" w:rsidR="00303556" w:rsidRDefault="00303556" w:rsidP="00EE50DF">
      <w:pPr>
        <w:jc w:val="both"/>
        <w:rPr>
          <w:sz w:val="24"/>
          <w:szCs w:val="24"/>
          <w:lang w:val="ro-RO"/>
        </w:rPr>
      </w:pPr>
    </w:p>
    <w:p w14:paraId="52371DFC" w14:textId="77777777" w:rsidR="00303556" w:rsidRPr="003024A1" w:rsidRDefault="00303556" w:rsidP="00417321">
      <w:pPr>
        <w:ind w:firstLine="709"/>
        <w:jc w:val="both"/>
        <w:rPr>
          <w:sz w:val="24"/>
          <w:szCs w:val="24"/>
          <w:lang w:val="ro-RO"/>
        </w:rPr>
      </w:pPr>
    </w:p>
    <w:p w14:paraId="6CA86A12" w14:textId="6C20D147" w:rsidR="007F5ECE" w:rsidRPr="00DE1B5B" w:rsidRDefault="007F5ECE" w:rsidP="007F5ECE">
      <w:pPr>
        <w:autoSpaceDE w:val="0"/>
        <w:autoSpaceDN w:val="0"/>
        <w:adjustRightInd w:val="0"/>
        <w:ind w:firstLine="1134"/>
        <w:jc w:val="both"/>
        <w:rPr>
          <w:sz w:val="24"/>
          <w:szCs w:val="24"/>
          <w:lang w:val="ro-RO"/>
        </w:rPr>
      </w:pPr>
      <w:r w:rsidRPr="00DE1B5B">
        <w:rPr>
          <w:sz w:val="24"/>
          <w:szCs w:val="24"/>
          <w:lang w:val="ro-RO"/>
        </w:rPr>
        <w:t>Urmare semnării contractului de finanțare</w:t>
      </w:r>
      <w:r w:rsidR="00C5374F" w:rsidRPr="00DE1B5B">
        <w:rPr>
          <w:sz w:val="24"/>
          <w:szCs w:val="24"/>
          <w:lang w:val="ro-RO"/>
        </w:rPr>
        <w:t xml:space="preserve"> nr.</w:t>
      </w:r>
      <w:r w:rsidRPr="00DE1B5B">
        <w:rPr>
          <w:sz w:val="24"/>
          <w:szCs w:val="24"/>
          <w:lang w:val="ro-RO"/>
        </w:rPr>
        <w:t xml:space="preserve"> </w:t>
      </w:r>
      <w:r w:rsidR="008A1670">
        <w:rPr>
          <w:sz w:val="24"/>
          <w:szCs w:val="24"/>
          <w:lang w:val="ro-RO"/>
        </w:rPr>
        <w:t>9.711</w:t>
      </w:r>
      <w:r w:rsidR="00C5374F" w:rsidRPr="00DE1B5B">
        <w:rPr>
          <w:sz w:val="24"/>
          <w:szCs w:val="24"/>
          <w:lang w:val="ro-RO"/>
        </w:rPr>
        <w:t xml:space="preserve"> din </w:t>
      </w:r>
      <w:r w:rsidR="008A1670">
        <w:rPr>
          <w:sz w:val="24"/>
          <w:szCs w:val="24"/>
          <w:lang w:val="ro-RO"/>
        </w:rPr>
        <w:t>25</w:t>
      </w:r>
      <w:r w:rsidR="00C5374F" w:rsidRPr="00DE1B5B">
        <w:rPr>
          <w:sz w:val="24"/>
          <w:szCs w:val="24"/>
          <w:lang w:val="ro-RO"/>
        </w:rPr>
        <w:t>.</w:t>
      </w:r>
      <w:r w:rsidR="008A1670">
        <w:rPr>
          <w:sz w:val="24"/>
          <w:szCs w:val="24"/>
          <w:lang w:val="ro-RO"/>
        </w:rPr>
        <w:t>01</w:t>
      </w:r>
      <w:r w:rsidR="00C5374F" w:rsidRPr="00DE1B5B">
        <w:rPr>
          <w:sz w:val="24"/>
          <w:szCs w:val="24"/>
          <w:lang w:val="ro-RO"/>
        </w:rPr>
        <w:t>.202</w:t>
      </w:r>
      <w:r w:rsidR="008A1670">
        <w:rPr>
          <w:sz w:val="24"/>
          <w:szCs w:val="24"/>
          <w:lang w:val="ro-RO"/>
        </w:rPr>
        <w:t>2</w:t>
      </w:r>
      <w:r w:rsidR="00C5374F" w:rsidRPr="00DE1B5B">
        <w:rPr>
          <w:sz w:val="24"/>
          <w:szCs w:val="24"/>
          <w:lang w:val="ro-RO"/>
        </w:rPr>
        <w:t xml:space="preserve"> </w:t>
      </w:r>
      <w:r w:rsidRPr="00DE1B5B">
        <w:rPr>
          <w:sz w:val="24"/>
          <w:szCs w:val="24"/>
          <w:lang w:val="ro-RO"/>
        </w:rPr>
        <w:t xml:space="preserve">cu Ministerul Dezvoltării, Lucrărilor Publice și Administrației în cadrul </w:t>
      </w:r>
      <w:r w:rsidR="008A1670" w:rsidRPr="008A1670">
        <w:rPr>
          <w:sz w:val="24"/>
          <w:lang w:val="ro-RO"/>
        </w:rPr>
        <w:t>Planul Național de Redresare și Reziliență (PNRR), Componenta C5 - Valul Renovării, Axa 2 – Schema de granturi pentru eficiență energetică și reziliență în clădiri publice, Operațiunea B2.1.a – Renovare energetică moderată a clădirilor publice, cod apel PNRR/2022/C5/2/B2.1.a/1, Runda 2, au fost derulate activitățile necesare realizării proiectului „Renovare energetică sediul Primăriei și al Consiliului local al municipiului Câmpulung Moldovenesc’’.</w:t>
      </w:r>
    </w:p>
    <w:p w14:paraId="13FA16FF" w14:textId="4E02146E" w:rsidR="007F5ECE" w:rsidRPr="00DE1B5B" w:rsidRDefault="007F5ECE" w:rsidP="007F5ECE">
      <w:pPr>
        <w:autoSpaceDE w:val="0"/>
        <w:autoSpaceDN w:val="0"/>
        <w:adjustRightInd w:val="0"/>
        <w:ind w:firstLine="1134"/>
        <w:jc w:val="both"/>
        <w:rPr>
          <w:sz w:val="24"/>
          <w:szCs w:val="24"/>
          <w:lang w:val="ro-RO"/>
        </w:rPr>
      </w:pPr>
      <w:r w:rsidRPr="00DE1B5B">
        <w:rPr>
          <w:sz w:val="24"/>
          <w:szCs w:val="24"/>
          <w:lang w:val="ro-RO"/>
        </w:rPr>
        <w:t>Conform condițiilor Programului, au fost elaborate studiile, au fost obținute avize/acorduri</w:t>
      </w:r>
      <w:r w:rsidR="00F57D8B" w:rsidRPr="00DE1B5B">
        <w:rPr>
          <w:sz w:val="24"/>
          <w:szCs w:val="24"/>
          <w:lang w:val="ro-RO"/>
        </w:rPr>
        <w:t xml:space="preserve"> </w:t>
      </w:r>
      <w:r w:rsidRPr="00DE1B5B">
        <w:rPr>
          <w:sz w:val="24"/>
          <w:szCs w:val="24"/>
          <w:lang w:val="ro-RO"/>
        </w:rPr>
        <w:t>și</w:t>
      </w:r>
      <w:r w:rsidR="00BA53F4" w:rsidRPr="00DE1B5B">
        <w:rPr>
          <w:sz w:val="24"/>
          <w:szCs w:val="24"/>
          <w:lang w:val="ro-RO"/>
        </w:rPr>
        <w:t xml:space="preserve"> documentațiile tehnico-economice necesare.</w:t>
      </w:r>
    </w:p>
    <w:p w14:paraId="04FF5BF0" w14:textId="633A879A" w:rsidR="00351854" w:rsidRPr="00DE1B5B" w:rsidRDefault="00BA53F4" w:rsidP="007F5ECE">
      <w:pPr>
        <w:autoSpaceDE w:val="0"/>
        <w:autoSpaceDN w:val="0"/>
        <w:adjustRightInd w:val="0"/>
        <w:ind w:firstLine="1134"/>
        <w:jc w:val="both"/>
        <w:rPr>
          <w:sz w:val="24"/>
          <w:szCs w:val="24"/>
          <w:lang w:val="ro-RO"/>
        </w:rPr>
      </w:pPr>
      <w:r w:rsidRPr="00DE1B5B">
        <w:rPr>
          <w:sz w:val="24"/>
          <w:szCs w:val="24"/>
          <w:lang w:val="ro-RO"/>
        </w:rPr>
        <w:t xml:space="preserve">Prin </w:t>
      </w:r>
      <w:r w:rsidRPr="000866E4">
        <w:rPr>
          <w:sz w:val="24"/>
          <w:szCs w:val="24"/>
          <w:lang w:val="ro-RO"/>
        </w:rPr>
        <w:t xml:space="preserve">HCL </w:t>
      </w:r>
      <w:r w:rsidR="008A1670">
        <w:rPr>
          <w:sz w:val="24"/>
          <w:szCs w:val="24"/>
          <w:lang w:val="ro-RO"/>
        </w:rPr>
        <w:t>47</w:t>
      </w:r>
      <w:r w:rsidRPr="000866E4">
        <w:rPr>
          <w:sz w:val="24"/>
          <w:szCs w:val="24"/>
          <w:lang w:val="ro-RO"/>
        </w:rPr>
        <w:t>/</w:t>
      </w:r>
      <w:r w:rsidR="008A1670">
        <w:rPr>
          <w:sz w:val="24"/>
          <w:szCs w:val="24"/>
          <w:lang w:val="ro-RO"/>
        </w:rPr>
        <w:t>21</w:t>
      </w:r>
      <w:r w:rsidRPr="000866E4">
        <w:rPr>
          <w:sz w:val="24"/>
          <w:szCs w:val="24"/>
          <w:lang w:val="ro-RO"/>
        </w:rPr>
        <w:t xml:space="preserve"> </w:t>
      </w:r>
      <w:r w:rsidR="000866E4" w:rsidRPr="000866E4">
        <w:rPr>
          <w:sz w:val="24"/>
          <w:szCs w:val="24"/>
          <w:lang w:val="ro-RO"/>
        </w:rPr>
        <w:t>a</w:t>
      </w:r>
      <w:r w:rsidR="008A1670">
        <w:rPr>
          <w:sz w:val="24"/>
          <w:szCs w:val="24"/>
          <w:lang w:val="ro-RO"/>
        </w:rPr>
        <w:t>prilie</w:t>
      </w:r>
      <w:r w:rsidRPr="000866E4">
        <w:rPr>
          <w:sz w:val="24"/>
          <w:szCs w:val="24"/>
          <w:lang w:val="ro-RO"/>
        </w:rPr>
        <w:t xml:space="preserve"> 2023</w:t>
      </w:r>
      <w:r w:rsidRPr="00DE1B5B">
        <w:rPr>
          <w:sz w:val="24"/>
          <w:szCs w:val="24"/>
          <w:lang w:val="ro-RO"/>
        </w:rPr>
        <w:t xml:space="preserve"> au fost aprobate documentațiile la faza </w:t>
      </w:r>
      <w:r w:rsidR="008A1670">
        <w:rPr>
          <w:sz w:val="24"/>
          <w:szCs w:val="24"/>
          <w:lang w:val="ro-RO"/>
        </w:rPr>
        <w:t>D.A.L.I.</w:t>
      </w:r>
      <w:r w:rsidR="000866E4">
        <w:rPr>
          <w:sz w:val="24"/>
          <w:szCs w:val="24"/>
          <w:lang w:val="ro-RO"/>
        </w:rPr>
        <w:t xml:space="preserve"> </w:t>
      </w:r>
      <w:r w:rsidR="00351854" w:rsidRPr="00DE1B5B">
        <w:rPr>
          <w:sz w:val="24"/>
          <w:szCs w:val="24"/>
          <w:lang w:val="ro-RO"/>
        </w:rPr>
        <w:t>și obiectivul a fost supus achiziție</w:t>
      </w:r>
      <w:r w:rsidR="000866E4">
        <w:rPr>
          <w:sz w:val="24"/>
          <w:szCs w:val="24"/>
          <w:lang w:val="ro-RO"/>
        </w:rPr>
        <w:t>i</w:t>
      </w:r>
      <w:r w:rsidR="00351854" w:rsidRPr="00DE1B5B">
        <w:rPr>
          <w:sz w:val="24"/>
          <w:szCs w:val="24"/>
          <w:lang w:val="ro-RO"/>
        </w:rPr>
        <w:t>. A fost derulat</w:t>
      </w:r>
      <w:r w:rsidR="008A1670">
        <w:rPr>
          <w:sz w:val="24"/>
          <w:szCs w:val="24"/>
          <w:lang w:val="ro-RO"/>
        </w:rPr>
        <w:t>ă</w:t>
      </w:r>
      <w:r w:rsidR="00351854" w:rsidRPr="00DE1B5B">
        <w:rPr>
          <w:sz w:val="24"/>
          <w:szCs w:val="24"/>
          <w:lang w:val="ro-RO"/>
        </w:rPr>
        <w:t xml:space="preserve"> o procedur</w:t>
      </w:r>
      <w:r w:rsidR="008A1670">
        <w:rPr>
          <w:sz w:val="24"/>
          <w:szCs w:val="24"/>
          <w:lang w:val="ro-RO"/>
        </w:rPr>
        <w:t>ă</w:t>
      </w:r>
      <w:r w:rsidR="00351854" w:rsidRPr="00DE1B5B">
        <w:rPr>
          <w:sz w:val="24"/>
          <w:szCs w:val="24"/>
          <w:lang w:val="ro-RO"/>
        </w:rPr>
        <w:t xml:space="preserve"> de achiziție (nr. </w:t>
      </w:r>
      <w:r w:rsidR="008A1670" w:rsidRPr="00AB2A69">
        <w:rPr>
          <w:sz w:val="24"/>
          <w:szCs w:val="24"/>
          <w:lang w:val="ro-RO"/>
        </w:rPr>
        <w:t>SCN11</w:t>
      </w:r>
      <w:r w:rsidR="008A1670">
        <w:rPr>
          <w:sz w:val="24"/>
          <w:szCs w:val="24"/>
          <w:lang w:val="ro-RO"/>
        </w:rPr>
        <w:t>35080</w:t>
      </w:r>
      <w:r w:rsidR="008A1670" w:rsidRPr="00AB2A69">
        <w:rPr>
          <w:sz w:val="24"/>
          <w:szCs w:val="24"/>
          <w:lang w:val="ro-RO"/>
        </w:rPr>
        <w:t xml:space="preserve"> inițiată în data de 2</w:t>
      </w:r>
      <w:r w:rsidR="008A1670">
        <w:rPr>
          <w:sz w:val="24"/>
          <w:szCs w:val="24"/>
          <w:lang w:val="ro-RO"/>
        </w:rPr>
        <w:t>3</w:t>
      </w:r>
      <w:r w:rsidR="008A1670" w:rsidRPr="00AB2A69">
        <w:rPr>
          <w:sz w:val="24"/>
          <w:szCs w:val="24"/>
          <w:lang w:val="ro-RO"/>
        </w:rPr>
        <w:t>.</w:t>
      </w:r>
      <w:r w:rsidR="008A1670">
        <w:rPr>
          <w:sz w:val="24"/>
          <w:szCs w:val="24"/>
          <w:lang w:val="ro-RO"/>
        </w:rPr>
        <w:t>11</w:t>
      </w:r>
      <w:r w:rsidR="008A1670" w:rsidRPr="00AB2A69">
        <w:rPr>
          <w:sz w:val="24"/>
          <w:szCs w:val="24"/>
          <w:lang w:val="ro-RO"/>
        </w:rPr>
        <w:t>.2023</w:t>
      </w:r>
      <w:r w:rsidR="00351854" w:rsidRPr="00DE1B5B">
        <w:rPr>
          <w:sz w:val="24"/>
          <w:szCs w:val="24"/>
          <w:lang w:val="ro-RO"/>
        </w:rPr>
        <w:t xml:space="preserve"> </w:t>
      </w:r>
      <w:r w:rsidR="00DE1B5B" w:rsidRPr="00DE1B5B">
        <w:rPr>
          <w:sz w:val="24"/>
          <w:szCs w:val="24"/>
          <w:lang w:val="ro-RO"/>
        </w:rPr>
        <w:t xml:space="preserve">), dar </w:t>
      </w:r>
      <w:r w:rsidR="008A1670">
        <w:rPr>
          <w:sz w:val="24"/>
          <w:szCs w:val="24"/>
          <w:lang w:val="ro-RO"/>
        </w:rPr>
        <w:t>nu a fost depusă nicio ofertă</w:t>
      </w:r>
      <w:r w:rsidR="00DE1B5B" w:rsidRPr="00DE1B5B">
        <w:rPr>
          <w:sz w:val="24"/>
          <w:szCs w:val="24"/>
          <w:lang w:val="en-GB"/>
        </w:rPr>
        <w:t>.</w:t>
      </w:r>
    </w:p>
    <w:p w14:paraId="7781AFCD" w14:textId="15BD6614" w:rsidR="00BA53F4" w:rsidRPr="00DE1B5B" w:rsidRDefault="00351854" w:rsidP="007F5ECE">
      <w:pPr>
        <w:autoSpaceDE w:val="0"/>
        <w:autoSpaceDN w:val="0"/>
        <w:adjustRightInd w:val="0"/>
        <w:ind w:firstLine="1134"/>
        <w:jc w:val="both"/>
        <w:rPr>
          <w:sz w:val="24"/>
          <w:szCs w:val="24"/>
          <w:lang w:val="ro-RO"/>
        </w:rPr>
      </w:pPr>
      <w:r w:rsidRPr="00DE1B5B">
        <w:rPr>
          <w:sz w:val="24"/>
          <w:szCs w:val="24"/>
          <w:lang w:val="ro-RO"/>
        </w:rPr>
        <w:t>Au fost reanalizate documentațiile</w:t>
      </w:r>
      <w:r w:rsidR="00DE1B5B" w:rsidRPr="00DE1B5B">
        <w:rPr>
          <w:sz w:val="24"/>
          <w:szCs w:val="24"/>
          <w:lang w:val="ro-RO"/>
        </w:rPr>
        <w:t xml:space="preserve"> împreună cu proiectantul și supun atenției dvs. un deviz actualizat prin care se majorează valoarea obiectivului de investiție. </w:t>
      </w:r>
    </w:p>
    <w:p w14:paraId="7DBE1890" w14:textId="7BE85F18" w:rsidR="00DE1B5B" w:rsidRPr="00DE1B5B" w:rsidRDefault="00DE1B5B" w:rsidP="00DE1B5B">
      <w:pPr>
        <w:ind w:firstLine="1080"/>
        <w:jc w:val="both"/>
        <w:rPr>
          <w:sz w:val="24"/>
          <w:szCs w:val="24"/>
          <w:u w:val="single"/>
          <w:lang w:val="ro-RO"/>
        </w:rPr>
      </w:pPr>
      <w:r w:rsidRPr="00DE1B5B">
        <w:rPr>
          <w:sz w:val="24"/>
          <w:szCs w:val="24"/>
          <w:lang w:val="ro-RO"/>
        </w:rPr>
        <w:t xml:space="preserve">Valoarea totală a obiectivului </w:t>
      </w:r>
      <w:r w:rsidR="008A1670" w:rsidRPr="008A1670">
        <w:rPr>
          <w:sz w:val="24"/>
          <w:lang w:val="ro-RO"/>
        </w:rPr>
        <w:t>„Renovare energetică sediul Primăriei și al Consiliului local al municipiului Câmpulung Moldovenesc’’</w:t>
      </w:r>
      <w:r w:rsidRPr="00DE1B5B">
        <w:rPr>
          <w:sz w:val="24"/>
          <w:szCs w:val="24"/>
          <w:lang w:val="ro-RO"/>
        </w:rPr>
        <w:t xml:space="preserve">este în sumă </w:t>
      </w:r>
      <w:r w:rsidR="00722E49">
        <w:rPr>
          <w:sz w:val="24"/>
          <w:szCs w:val="24"/>
          <w:lang w:val="ro-RO"/>
        </w:rPr>
        <w:t>2.018.004,86</w:t>
      </w:r>
      <w:r w:rsidRPr="00722E49">
        <w:rPr>
          <w:sz w:val="24"/>
          <w:szCs w:val="24"/>
          <w:lang w:val="ro-RO"/>
        </w:rPr>
        <w:t xml:space="preserve"> lei inclusiv</w:t>
      </w:r>
      <w:r w:rsidRPr="00DE1B5B">
        <w:rPr>
          <w:sz w:val="24"/>
          <w:szCs w:val="24"/>
          <w:lang w:val="ro-RO"/>
        </w:rPr>
        <w:t xml:space="preserve"> T.V.A., din care lucrări efective de construcții (C+M) în valoare de </w:t>
      </w:r>
      <w:r w:rsidR="00722E49">
        <w:rPr>
          <w:sz w:val="24"/>
          <w:szCs w:val="24"/>
          <w:lang w:val="ro-RO"/>
        </w:rPr>
        <w:t>1.052.150,64</w:t>
      </w:r>
      <w:r w:rsidRPr="00722E49">
        <w:rPr>
          <w:sz w:val="24"/>
          <w:szCs w:val="24"/>
          <w:lang w:val="ro-RO"/>
        </w:rPr>
        <w:t xml:space="preserve"> lei inclusiv</w:t>
      </w:r>
      <w:r w:rsidRPr="00DE1B5B">
        <w:rPr>
          <w:sz w:val="24"/>
          <w:szCs w:val="24"/>
          <w:lang w:val="ro-RO"/>
        </w:rPr>
        <w:t xml:space="preserve"> T.V.A.</w:t>
      </w:r>
    </w:p>
    <w:p w14:paraId="4C9CA14F" w14:textId="13C1A1AF" w:rsidR="00DE1B5B" w:rsidRDefault="00DE1B5B" w:rsidP="007F5ECE">
      <w:pPr>
        <w:autoSpaceDE w:val="0"/>
        <w:autoSpaceDN w:val="0"/>
        <w:adjustRightInd w:val="0"/>
        <w:ind w:firstLine="1134"/>
        <w:jc w:val="both"/>
        <w:rPr>
          <w:sz w:val="24"/>
          <w:szCs w:val="24"/>
          <w:lang w:val="ro-RO"/>
        </w:rPr>
      </w:pPr>
      <w:r w:rsidRPr="00DE1B5B">
        <w:rPr>
          <w:sz w:val="24"/>
          <w:szCs w:val="24"/>
          <w:lang w:val="ro-RO"/>
        </w:rPr>
        <w:t xml:space="preserve">Prin contractul de finanțare mai sus menționat ne este asigurata suma de </w:t>
      </w:r>
      <w:r w:rsidR="008A1670">
        <w:rPr>
          <w:sz w:val="24"/>
          <w:szCs w:val="24"/>
          <w:lang w:val="ro-RO"/>
        </w:rPr>
        <w:t>1.786.065,99</w:t>
      </w:r>
      <w:r w:rsidR="000866E4">
        <w:rPr>
          <w:sz w:val="24"/>
          <w:szCs w:val="24"/>
          <w:lang w:val="ro-RO"/>
        </w:rPr>
        <w:t xml:space="preserve"> lei inclusiv T.V.A.</w:t>
      </w:r>
      <w:r w:rsidRPr="00DE1B5B">
        <w:rPr>
          <w:sz w:val="24"/>
          <w:szCs w:val="24"/>
          <w:lang w:val="ro-RO"/>
        </w:rPr>
        <w:t xml:space="preserve">, iar orice cheltuială suplimentară este în sarcina bugetului local. Astfel, contribuția Municipiului Câmpulung Moldovenesc este în cuantum </w:t>
      </w:r>
      <w:r w:rsidRPr="00722E49">
        <w:rPr>
          <w:sz w:val="24"/>
          <w:szCs w:val="24"/>
          <w:lang w:val="ro-RO"/>
        </w:rPr>
        <w:t xml:space="preserve">de </w:t>
      </w:r>
      <w:r w:rsidR="00722E49">
        <w:rPr>
          <w:sz w:val="24"/>
          <w:szCs w:val="24"/>
          <w:lang w:val="ro-RO"/>
        </w:rPr>
        <w:t>235.242,69</w:t>
      </w:r>
      <w:r w:rsidRPr="00DE1B5B">
        <w:rPr>
          <w:sz w:val="24"/>
          <w:szCs w:val="24"/>
          <w:lang w:val="ro-RO"/>
        </w:rPr>
        <w:t xml:space="preserve"> lei inclusiv T.V.A. din care C+M </w:t>
      </w:r>
      <w:r w:rsidR="00722E49" w:rsidRPr="00722E49">
        <w:rPr>
          <w:sz w:val="24"/>
          <w:szCs w:val="24"/>
          <w:lang w:val="ro-RO"/>
        </w:rPr>
        <w:t>69.252,05</w:t>
      </w:r>
      <w:r w:rsidRPr="00722E49">
        <w:rPr>
          <w:sz w:val="24"/>
          <w:szCs w:val="24"/>
          <w:lang w:val="ro-RO"/>
        </w:rPr>
        <w:t xml:space="preserve"> lei</w:t>
      </w:r>
      <w:r w:rsidRPr="00DE1B5B">
        <w:rPr>
          <w:sz w:val="24"/>
          <w:szCs w:val="24"/>
          <w:lang w:val="ro-RO"/>
        </w:rPr>
        <w:t xml:space="preserve"> inclusiv T.V.A</w:t>
      </w:r>
      <w:r>
        <w:rPr>
          <w:sz w:val="24"/>
          <w:szCs w:val="24"/>
          <w:lang w:val="ro-RO"/>
        </w:rPr>
        <w:t xml:space="preserve">. </w:t>
      </w:r>
    </w:p>
    <w:bookmarkEnd w:id="0"/>
    <w:bookmarkEnd w:id="1"/>
    <w:bookmarkEnd w:id="2"/>
    <w:p w14:paraId="39E1BC2F" w14:textId="49AD3AE6" w:rsidR="00C46864" w:rsidRDefault="00C46864" w:rsidP="00C46864">
      <w:pPr>
        <w:ind w:firstLine="1134"/>
        <w:jc w:val="both"/>
        <w:rPr>
          <w:sz w:val="24"/>
          <w:szCs w:val="24"/>
          <w:lang w:val="ro-RO"/>
        </w:rPr>
      </w:pPr>
    </w:p>
    <w:p w14:paraId="55171191" w14:textId="6BDDDFDB" w:rsidR="00A839DB" w:rsidRPr="003024A1" w:rsidRDefault="00A839DB" w:rsidP="00C46864">
      <w:pPr>
        <w:ind w:firstLine="1134"/>
        <w:jc w:val="both"/>
        <w:rPr>
          <w:sz w:val="24"/>
          <w:szCs w:val="24"/>
          <w:lang w:val="ro-RO"/>
        </w:rPr>
      </w:pPr>
      <w:r w:rsidRPr="003024A1">
        <w:rPr>
          <w:sz w:val="24"/>
          <w:szCs w:val="24"/>
          <w:lang w:val="ro-RO"/>
        </w:rPr>
        <w:t>Cu această prezentare supun aprobării d</w:t>
      </w:r>
      <w:r w:rsidR="002A0E73" w:rsidRPr="003024A1">
        <w:rPr>
          <w:sz w:val="24"/>
          <w:szCs w:val="24"/>
          <w:lang w:val="ro-RO"/>
        </w:rPr>
        <w:t>umneavoastră</w:t>
      </w:r>
      <w:r w:rsidRPr="003024A1">
        <w:rPr>
          <w:sz w:val="24"/>
          <w:szCs w:val="24"/>
          <w:lang w:val="ro-RO"/>
        </w:rPr>
        <w:t xml:space="preserve"> proiectul de hotărâre. </w:t>
      </w:r>
    </w:p>
    <w:p w14:paraId="7109B7B2" w14:textId="77777777" w:rsidR="00A839DB" w:rsidRPr="003024A1" w:rsidRDefault="00A839DB">
      <w:pPr>
        <w:rPr>
          <w:sz w:val="24"/>
          <w:szCs w:val="24"/>
          <w:lang w:val="ro-RO"/>
        </w:rPr>
      </w:pPr>
    </w:p>
    <w:p w14:paraId="1CD92792" w14:textId="77777777" w:rsidR="00CA2254" w:rsidRPr="003024A1" w:rsidRDefault="00CA2254">
      <w:pPr>
        <w:rPr>
          <w:sz w:val="24"/>
          <w:szCs w:val="24"/>
          <w:lang w:val="ro-RO"/>
        </w:rPr>
      </w:pPr>
    </w:p>
    <w:p w14:paraId="0242EF26" w14:textId="5CDD3030" w:rsidR="00C5374F" w:rsidRPr="003024A1" w:rsidRDefault="00A839DB" w:rsidP="00C5374F">
      <w:pPr>
        <w:spacing w:line="360" w:lineRule="auto"/>
        <w:jc w:val="center"/>
        <w:rPr>
          <w:b/>
          <w:sz w:val="24"/>
          <w:szCs w:val="24"/>
          <w:lang w:val="ro-RO"/>
        </w:rPr>
      </w:pPr>
      <w:r w:rsidRPr="003024A1">
        <w:rPr>
          <w:b/>
          <w:sz w:val="24"/>
          <w:szCs w:val="24"/>
          <w:lang w:val="ro-RO"/>
        </w:rPr>
        <w:t>Primar,</w:t>
      </w:r>
    </w:p>
    <w:p w14:paraId="329F9C04" w14:textId="77777777" w:rsidR="00A839DB" w:rsidRPr="003024A1" w:rsidRDefault="00A839DB" w:rsidP="00C5374F">
      <w:pPr>
        <w:spacing w:line="360" w:lineRule="auto"/>
        <w:jc w:val="center"/>
        <w:rPr>
          <w:sz w:val="24"/>
          <w:szCs w:val="24"/>
          <w:lang w:val="ro-RO"/>
        </w:rPr>
      </w:pPr>
      <w:r w:rsidRPr="003024A1">
        <w:rPr>
          <w:b/>
          <w:bCs/>
          <w:sz w:val="24"/>
          <w:szCs w:val="24"/>
          <w:lang w:val="ro-RO"/>
        </w:rPr>
        <w:t>Negură Mihăiţă</w:t>
      </w:r>
    </w:p>
    <w:sectPr w:rsidR="00A839DB" w:rsidRPr="003024A1" w:rsidSect="00EE28F6">
      <w:pgSz w:w="11906" w:h="16838"/>
      <w:pgMar w:top="851" w:right="851" w:bottom="1418" w:left="141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2"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3" w15:restartNumberingAfterBreak="0">
    <w:nsid w:val="06895C26"/>
    <w:multiLevelType w:val="hybridMultilevel"/>
    <w:tmpl w:val="B008D1CA"/>
    <w:lvl w:ilvl="0" w:tplc="0418000B">
      <w:start w:val="1"/>
      <w:numFmt w:val="bullet"/>
      <w:lvlText w:val=""/>
      <w:lvlJc w:val="left"/>
      <w:pPr>
        <w:ind w:left="1260" w:hanging="360"/>
      </w:pPr>
      <w:rPr>
        <w:rFonts w:ascii="Wingdings" w:hAnsi="Wingdings"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4" w15:restartNumberingAfterBreak="0">
    <w:nsid w:val="17FD02EE"/>
    <w:multiLevelType w:val="hybridMultilevel"/>
    <w:tmpl w:val="B172F0FC"/>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B4E0406"/>
    <w:multiLevelType w:val="hybridMultilevel"/>
    <w:tmpl w:val="3D7636FC"/>
    <w:lvl w:ilvl="0" w:tplc="041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3460D"/>
    <w:multiLevelType w:val="hybridMultilevel"/>
    <w:tmpl w:val="5876FE28"/>
    <w:lvl w:ilvl="0" w:tplc="04090003">
      <w:start w:val="1"/>
      <w:numFmt w:val="bullet"/>
      <w:lvlText w:val="o"/>
      <w:lvlJc w:val="left"/>
      <w:pPr>
        <w:tabs>
          <w:tab w:val="num" w:pos="1080"/>
        </w:tabs>
        <w:ind w:left="1080" w:hanging="360"/>
      </w:pPr>
      <w:rPr>
        <w:rFonts w:ascii="Courier New" w:hAnsi="Courier New" w:cs="Courier New"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E479B1"/>
    <w:multiLevelType w:val="multilevel"/>
    <w:tmpl w:val="344EF57E"/>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288"/>
        </w:tabs>
        <w:ind w:left="1288" w:hanging="720"/>
      </w:pPr>
      <w:rPr>
        <w:rFonts w:hint="default"/>
        <w:color w:val="auto"/>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0" w15:restartNumberingAfterBreak="0">
    <w:nsid w:val="3B6A0CB0"/>
    <w:multiLevelType w:val="hybridMultilevel"/>
    <w:tmpl w:val="3FD42EA0"/>
    <w:lvl w:ilvl="0" w:tplc="C6D6A930">
      <w:numFmt w:val="bullet"/>
      <w:lvlText w:val="-"/>
      <w:lvlJc w:val="left"/>
      <w:pPr>
        <w:ind w:left="1059" w:hanging="360"/>
      </w:pPr>
      <w:rPr>
        <w:rFonts w:ascii="Times New Roman" w:eastAsia="Calibri"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1" w15:restartNumberingAfterBreak="0">
    <w:nsid w:val="494404E1"/>
    <w:multiLevelType w:val="hybridMultilevel"/>
    <w:tmpl w:val="5EE86E62"/>
    <w:lvl w:ilvl="0" w:tplc="32BA5CCC">
      <w:numFmt w:val="bullet"/>
      <w:lvlText w:val="-"/>
      <w:lvlJc w:val="left"/>
      <w:pPr>
        <w:ind w:left="1710" w:hanging="360"/>
      </w:pPr>
      <w:rPr>
        <w:rFonts w:ascii="Times New Roman" w:eastAsia="Calibri" w:hAnsi="Times New Roman" w:cs="Times New Roman"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12" w15:restartNumberingAfterBreak="0">
    <w:nsid w:val="4E391351"/>
    <w:multiLevelType w:val="hybridMultilevel"/>
    <w:tmpl w:val="5896EF72"/>
    <w:lvl w:ilvl="0" w:tplc="4926CCFA">
      <w:start w:val="1"/>
      <w:numFmt w:val="upperRoman"/>
      <w:lvlText w:val="%1."/>
      <w:lvlJc w:val="left"/>
      <w:pPr>
        <w:tabs>
          <w:tab w:val="num" w:pos="1146"/>
        </w:tabs>
        <w:ind w:left="1146" w:hanging="720"/>
      </w:pPr>
    </w:lvl>
    <w:lvl w:ilvl="1" w:tplc="6BCE5966">
      <w:start w:val="5"/>
      <w:numFmt w:val="bullet"/>
      <w:lvlText w:val="-"/>
      <w:lvlJc w:val="left"/>
      <w:pPr>
        <w:tabs>
          <w:tab w:val="num" w:pos="1530"/>
        </w:tabs>
        <w:ind w:left="1530" w:hanging="360"/>
      </w:pPr>
      <w:rPr>
        <w:rFonts w:ascii="Courier New" w:eastAsia="Times New Roman"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04D5087"/>
    <w:multiLevelType w:val="hybridMultilevel"/>
    <w:tmpl w:val="3E709C8C"/>
    <w:lvl w:ilvl="0" w:tplc="6BCE5966">
      <w:start w:val="5"/>
      <w:numFmt w:val="bullet"/>
      <w:lvlText w:val="-"/>
      <w:lvlJc w:val="left"/>
      <w:pPr>
        <w:ind w:left="1571" w:hanging="360"/>
      </w:pPr>
      <w:rPr>
        <w:rFonts w:ascii="Courier New" w:eastAsia="Times New Roman" w:hAnsi="Courier New" w:cs="Courier New"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4" w15:restartNumberingAfterBreak="0">
    <w:nsid w:val="5B4956F4"/>
    <w:multiLevelType w:val="hybridMultilevel"/>
    <w:tmpl w:val="1C6CA722"/>
    <w:lvl w:ilvl="0" w:tplc="4F5E24A4">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C22468B"/>
    <w:multiLevelType w:val="hybridMultilevel"/>
    <w:tmpl w:val="64EC2F8E"/>
    <w:lvl w:ilvl="0" w:tplc="F3D2506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3296EA6"/>
    <w:multiLevelType w:val="hybridMultilevel"/>
    <w:tmpl w:val="DE760FDA"/>
    <w:lvl w:ilvl="0" w:tplc="9B84BE6C">
      <w:start w:val="1"/>
      <w:numFmt w:val="decimal"/>
      <w:pStyle w:val="QI1"/>
      <w:lvlText w:val="I.%1"/>
      <w:lvlJc w:val="left"/>
      <w:pPr>
        <w:ind w:left="54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658D1C49"/>
    <w:multiLevelType w:val="hybridMultilevel"/>
    <w:tmpl w:val="109A41D0"/>
    <w:lvl w:ilvl="0" w:tplc="2F3EACB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63963263">
    <w:abstractNumId w:val="0"/>
  </w:num>
  <w:num w:numId="2" w16cid:durableId="94230390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7060275">
    <w:abstractNumId w:val="12"/>
  </w:num>
  <w:num w:numId="4" w16cid:durableId="1225871914">
    <w:abstractNumId w:val="13"/>
  </w:num>
  <w:num w:numId="5" w16cid:durableId="1312098730">
    <w:abstractNumId w:val="16"/>
  </w:num>
  <w:num w:numId="6" w16cid:durableId="2036882679">
    <w:abstractNumId w:val="3"/>
  </w:num>
  <w:num w:numId="7" w16cid:durableId="860556803">
    <w:abstractNumId w:val="9"/>
  </w:num>
  <w:num w:numId="8" w16cid:durableId="743838925">
    <w:abstractNumId w:val="4"/>
  </w:num>
  <w:num w:numId="9" w16cid:durableId="1058817878">
    <w:abstractNumId w:val="6"/>
  </w:num>
  <w:num w:numId="10" w16cid:durableId="1767848237">
    <w:abstractNumId w:val="8"/>
  </w:num>
  <w:num w:numId="11" w16cid:durableId="1053848707">
    <w:abstractNumId w:val="2"/>
  </w:num>
  <w:num w:numId="12" w16cid:durableId="652682276">
    <w:abstractNumId w:val="14"/>
  </w:num>
  <w:num w:numId="13" w16cid:durableId="706375236">
    <w:abstractNumId w:val="11"/>
  </w:num>
  <w:num w:numId="14" w16cid:durableId="110786891">
    <w:abstractNumId w:val="10"/>
  </w:num>
  <w:num w:numId="15" w16cid:durableId="2131974805">
    <w:abstractNumId w:val="15"/>
  </w:num>
  <w:num w:numId="16" w16cid:durableId="1417286507">
    <w:abstractNumId w:val="17"/>
  </w:num>
  <w:num w:numId="17" w16cid:durableId="415325582">
    <w:abstractNumId w:val="5"/>
  </w:num>
  <w:num w:numId="18" w16cid:durableId="1212228957">
    <w:abstractNumId w:val="1"/>
  </w:num>
  <w:num w:numId="19" w16cid:durableId="1842813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13"/>
    <w:rsid w:val="00020BCB"/>
    <w:rsid w:val="0002741D"/>
    <w:rsid w:val="0003432E"/>
    <w:rsid w:val="00052A79"/>
    <w:rsid w:val="00053549"/>
    <w:rsid w:val="000620ED"/>
    <w:rsid w:val="00066833"/>
    <w:rsid w:val="000866E4"/>
    <w:rsid w:val="000B04FD"/>
    <w:rsid w:val="000C55FE"/>
    <w:rsid w:val="001008FE"/>
    <w:rsid w:val="001148C6"/>
    <w:rsid w:val="001246BD"/>
    <w:rsid w:val="0014126D"/>
    <w:rsid w:val="00177228"/>
    <w:rsid w:val="001968D2"/>
    <w:rsid w:val="001B7553"/>
    <w:rsid w:val="002007A3"/>
    <w:rsid w:val="00202EEA"/>
    <w:rsid w:val="00211C04"/>
    <w:rsid w:val="002A0E73"/>
    <w:rsid w:val="002D0DA8"/>
    <w:rsid w:val="003024A1"/>
    <w:rsid w:val="00303556"/>
    <w:rsid w:val="00345ED3"/>
    <w:rsid w:val="00351854"/>
    <w:rsid w:val="0039013E"/>
    <w:rsid w:val="0039087B"/>
    <w:rsid w:val="003A331B"/>
    <w:rsid w:val="003C5311"/>
    <w:rsid w:val="003D2874"/>
    <w:rsid w:val="00402694"/>
    <w:rsid w:val="00417321"/>
    <w:rsid w:val="0042486D"/>
    <w:rsid w:val="00457EF9"/>
    <w:rsid w:val="004815C8"/>
    <w:rsid w:val="00496253"/>
    <w:rsid w:val="004B35C6"/>
    <w:rsid w:val="004D1039"/>
    <w:rsid w:val="004F04BD"/>
    <w:rsid w:val="005027F7"/>
    <w:rsid w:val="00510739"/>
    <w:rsid w:val="00563803"/>
    <w:rsid w:val="005647CA"/>
    <w:rsid w:val="00580714"/>
    <w:rsid w:val="005978A9"/>
    <w:rsid w:val="005C30E1"/>
    <w:rsid w:val="005E0A10"/>
    <w:rsid w:val="00605809"/>
    <w:rsid w:val="006355E7"/>
    <w:rsid w:val="006410AF"/>
    <w:rsid w:val="006500AC"/>
    <w:rsid w:val="00657DB0"/>
    <w:rsid w:val="00677213"/>
    <w:rsid w:val="006E317D"/>
    <w:rsid w:val="00722E49"/>
    <w:rsid w:val="00731FBB"/>
    <w:rsid w:val="007778F6"/>
    <w:rsid w:val="007A3FFD"/>
    <w:rsid w:val="007F5ECE"/>
    <w:rsid w:val="0081266E"/>
    <w:rsid w:val="00814F0D"/>
    <w:rsid w:val="0084182E"/>
    <w:rsid w:val="00850A6F"/>
    <w:rsid w:val="00870897"/>
    <w:rsid w:val="008A1670"/>
    <w:rsid w:val="008B491D"/>
    <w:rsid w:val="008C2251"/>
    <w:rsid w:val="008E1F0C"/>
    <w:rsid w:val="00924354"/>
    <w:rsid w:val="00993712"/>
    <w:rsid w:val="009C7112"/>
    <w:rsid w:val="00A12C6D"/>
    <w:rsid w:val="00A839DB"/>
    <w:rsid w:val="00AB2A69"/>
    <w:rsid w:val="00AC2459"/>
    <w:rsid w:val="00AD6E5F"/>
    <w:rsid w:val="00B40677"/>
    <w:rsid w:val="00B5028F"/>
    <w:rsid w:val="00BA53F4"/>
    <w:rsid w:val="00BC69E5"/>
    <w:rsid w:val="00C245D1"/>
    <w:rsid w:val="00C337D3"/>
    <w:rsid w:val="00C429D8"/>
    <w:rsid w:val="00C46864"/>
    <w:rsid w:val="00C5374F"/>
    <w:rsid w:val="00C5793E"/>
    <w:rsid w:val="00C80F94"/>
    <w:rsid w:val="00C82E04"/>
    <w:rsid w:val="00CA2254"/>
    <w:rsid w:val="00CB30EB"/>
    <w:rsid w:val="00CF0F64"/>
    <w:rsid w:val="00CF3297"/>
    <w:rsid w:val="00D35E45"/>
    <w:rsid w:val="00D44BAE"/>
    <w:rsid w:val="00D568CE"/>
    <w:rsid w:val="00D6187A"/>
    <w:rsid w:val="00D9771D"/>
    <w:rsid w:val="00DC41A3"/>
    <w:rsid w:val="00DC6D4B"/>
    <w:rsid w:val="00DE1B5B"/>
    <w:rsid w:val="00DF6F5F"/>
    <w:rsid w:val="00E0388D"/>
    <w:rsid w:val="00E533FA"/>
    <w:rsid w:val="00EE039D"/>
    <w:rsid w:val="00EE0619"/>
    <w:rsid w:val="00EE28F6"/>
    <w:rsid w:val="00EE50DF"/>
    <w:rsid w:val="00F23E82"/>
    <w:rsid w:val="00F57D8B"/>
    <w:rsid w:val="00F6099D"/>
    <w:rsid w:val="00F845D8"/>
    <w:rsid w:val="00FA66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98B145"/>
  <w15:docId w15:val="{ED4CC391-2A36-43E5-AF0E-12F8A7B9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AU" w:eastAsia="ar-SA"/>
    </w:rPr>
  </w:style>
  <w:style w:type="paragraph" w:styleId="Heading1">
    <w:name w:val="heading 1"/>
    <w:basedOn w:val="Normal"/>
    <w:next w:val="Normal"/>
    <w:qFormat/>
    <w:pPr>
      <w:keepNext/>
      <w:numPr>
        <w:numId w:val="1"/>
      </w:numPr>
      <w:jc w:val="center"/>
      <w:outlineLvl w:val="0"/>
    </w:pPr>
    <w:rPr>
      <w:sz w:val="24"/>
      <w:lang w:val="en-US"/>
    </w:rPr>
  </w:style>
  <w:style w:type="paragraph" w:styleId="Heading2">
    <w:name w:val="heading 2"/>
    <w:basedOn w:val="Normal"/>
    <w:next w:val="Normal"/>
    <w:qFormat/>
    <w:pPr>
      <w:keepNext/>
      <w:numPr>
        <w:ilvl w:val="1"/>
        <w:numId w:val="1"/>
      </w:numPr>
      <w:jc w:val="center"/>
      <w:outlineLvl w:val="1"/>
    </w:pPr>
    <w:rPr>
      <w:b/>
      <w:sz w:val="28"/>
      <w:lang w:val="en-US"/>
    </w:rPr>
  </w:style>
  <w:style w:type="paragraph" w:styleId="Heading3">
    <w:name w:val="heading 3"/>
    <w:basedOn w:val="Normal"/>
    <w:next w:val="Normal"/>
    <w:link w:val="Heading3Char"/>
    <w:qFormat/>
    <w:rsid w:val="00BA53F4"/>
    <w:pPr>
      <w:keepNext/>
      <w:tabs>
        <w:tab w:val="num" w:pos="0"/>
      </w:tabs>
      <w:ind w:firstLine="1080"/>
      <w:outlineLvl w:val="2"/>
    </w:pPr>
    <w:rPr>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yle3">
    <w:name w:val="Style3"/>
    <w:basedOn w:val="Normal"/>
    <w:rsid w:val="00177228"/>
    <w:pPr>
      <w:ind w:firstLine="1701"/>
      <w:jc w:val="both"/>
    </w:pPr>
    <w:rPr>
      <w:sz w:val="26"/>
      <w:szCs w:val="24"/>
      <w:lang w:val="ro-RO"/>
    </w:rPr>
  </w:style>
  <w:style w:type="paragraph" w:styleId="BodyText2">
    <w:name w:val="Body Text 2"/>
    <w:basedOn w:val="Normal"/>
    <w:link w:val="BodyText2Char"/>
    <w:uiPriority w:val="99"/>
    <w:semiHidden/>
    <w:unhideWhenUsed/>
    <w:rsid w:val="005E0A10"/>
    <w:pPr>
      <w:spacing w:after="120" w:line="480" w:lineRule="auto"/>
    </w:pPr>
  </w:style>
  <w:style w:type="character" w:customStyle="1" w:styleId="BodyText2Char">
    <w:name w:val="Body Text 2 Char"/>
    <w:link w:val="BodyText2"/>
    <w:uiPriority w:val="99"/>
    <w:semiHidden/>
    <w:rsid w:val="005E0A10"/>
    <w:rPr>
      <w:lang w:val="en-AU" w:eastAsia="ar-SA"/>
    </w:rPr>
  </w:style>
  <w:style w:type="character" w:styleId="Strong">
    <w:name w:val="Strong"/>
    <w:qFormat/>
    <w:rsid w:val="005E0A10"/>
    <w:rPr>
      <w:b/>
      <w:bCs/>
    </w:rPr>
  </w:style>
  <w:style w:type="paragraph" w:styleId="ListParagraph">
    <w:name w:val="List Paragraph"/>
    <w:aliases w:val="Normal bullet 2,Antes de enumeración,body 2,List Paragraph11,Listă colorată - Accentuare 11,Bullet,Citation List,List Paragraph111,Akapit z listą BS,Outlines a.b.c.,List_Paragraph,Multilevel para_II,Akapit z lista BS,lp1,Heading x1,ANNEX"/>
    <w:basedOn w:val="Normal"/>
    <w:link w:val="ListParagraphChar"/>
    <w:qFormat/>
    <w:rsid w:val="005E0A10"/>
    <w:pPr>
      <w:suppressAutoHyphens w:val="0"/>
      <w:ind w:left="720"/>
    </w:pPr>
    <w:rPr>
      <w:lang w:val="x-none" w:eastAsia="ro-RO"/>
    </w:rPr>
  </w:style>
  <w:style w:type="paragraph" w:customStyle="1" w:styleId="QI1">
    <w:name w:val="QI.1"/>
    <w:basedOn w:val="Normal"/>
    <w:qFormat/>
    <w:rsid w:val="005E0A10"/>
    <w:pPr>
      <w:numPr>
        <w:numId w:val="5"/>
      </w:numPr>
      <w:spacing w:before="240"/>
    </w:pPr>
    <w:rPr>
      <w:b/>
      <w:sz w:val="24"/>
      <w:szCs w:val="24"/>
      <w:lang w:val="ro-RO"/>
    </w:rPr>
  </w:style>
  <w:style w:type="character" w:customStyle="1" w:styleId="ListParagraphChar">
    <w:name w:val="List Paragraph Char"/>
    <w:aliases w:val="Normal bullet 2 Char,Antes de enumeración Char,body 2 Char,List Paragraph11 Char,Listă colorată - Accentuare 11 Char,Bullet Char,Citation List Char,List Paragraph111 Char,Akapit z listą BS Char,Outlines a.b.c. Char,lp1 Char"/>
    <w:link w:val="ListParagraph"/>
    <w:qFormat/>
    <w:rsid w:val="005E0A10"/>
    <w:rPr>
      <w:lang w:eastAsia="ro-RO"/>
    </w:rPr>
  </w:style>
  <w:style w:type="paragraph" w:styleId="BodyTextIndent">
    <w:name w:val="Body Text Indent"/>
    <w:basedOn w:val="Normal"/>
    <w:link w:val="BodyTextIndentChar"/>
    <w:uiPriority w:val="99"/>
    <w:unhideWhenUsed/>
    <w:rsid w:val="005978A9"/>
    <w:pPr>
      <w:spacing w:after="120"/>
      <w:ind w:left="360"/>
    </w:pPr>
  </w:style>
  <w:style w:type="character" w:customStyle="1" w:styleId="BodyTextIndentChar">
    <w:name w:val="Body Text Indent Char"/>
    <w:link w:val="BodyTextIndent"/>
    <w:uiPriority w:val="99"/>
    <w:rsid w:val="005978A9"/>
    <w:rPr>
      <w:lang w:val="en-AU" w:eastAsia="ar-SA"/>
    </w:rPr>
  </w:style>
  <w:style w:type="paragraph" w:styleId="NoSpacing">
    <w:name w:val="No Spacing"/>
    <w:uiPriority w:val="1"/>
    <w:qFormat/>
    <w:rsid w:val="005978A9"/>
    <w:rPr>
      <w:rFonts w:ascii="Calibri" w:eastAsia="Calibri" w:hAnsi="Calibri"/>
      <w:sz w:val="22"/>
      <w:szCs w:val="22"/>
      <w:lang w:val="en-US" w:eastAsia="en-US"/>
    </w:rPr>
  </w:style>
  <w:style w:type="character" w:customStyle="1" w:styleId="rvts4">
    <w:name w:val="rvts4"/>
    <w:rsid w:val="005027F7"/>
  </w:style>
  <w:style w:type="character" w:customStyle="1" w:styleId="Bodytext20">
    <w:name w:val="Body text (2)"/>
    <w:rsid w:val="000B04FD"/>
    <w:rPr>
      <w:rFonts w:ascii="Arial" w:hAnsi="Arial" w:cs="Arial" w:hint="default"/>
      <w:strike w:val="0"/>
      <w:dstrike w:val="0"/>
      <w:color w:val="000000"/>
      <w:spacing w:val="0"/>
      <w:w w:val="100"/>
      <w:position w:val="0"/>
      <w:sz w:val="24"/>
      <w:u w:val="none"/>
      <w:effect w:val="none"/>
      <w:lang w:val="ro-RO" w:eastAsia="ro-RO"/>
    </w:rPr>
  </w:style>
  <w:style w:type="paragraph" w:styleId="BodyTextIndent3">
    <w:name w:val="Body Text Indent 3"/>
    <w:basedOn w:val="Normal"/>
    <w:link w:val="BodyTextIndent3Char"/>
    <w:uiPriority w:val="99"/>
    <w:unhideWhenUsed/>
    <w:rsid w:val="00C337D3"/>
    <w:pPr>
      <w:spacing w:after="120"/>
      <w:ind w:left="360"/>
    </w:pPr>
    <w:rPr>
      <w:sz w:val="16"/>
      <w:szCs w:val="16"/>
    </w:rPr>
  </w:style>
  <w:style w:type="character" w:customStyle="1" w:styleId="BodyTextIndent3Char">
    <w:name w:val="Body Text Indent 3 Char"/>
    <w:link w:val="BodyTextIndent3"/>
    <w:uiPriority w:val="99"/>
    <w:rsid w:val="00C337D3"/>
    <w:rPr>
      <w:sz w:val="16"/>
      <w:szCs w:val="16"/>
      <w:lang w:val="en-AU" w:eastAsia="ar-SA"/>
    </w:rPr>
  </w:style>
  <w:style w:type="character" w:customStyle="1" w:styleId="Heading3Char">
    <w:name w:val="Heading 3 Char"/>
    <w:basedOn w:val="DefaultParagraphFont"/>
    <w:link w:val="Heading3"/>
    <w:rsid w:val="00BA53F4"/>
    <w:rPr>
      <w:b/>
      <w:bCs/>
      <w:sz w:val="28"/>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6788">
      <w:bodyDiv w:val="1"/>
      <w:marLeft w:val="0"/>
      <w:marRight w:val="0"/>
      <w:marTop w:val="0"/>
      <w:marBottom w:val="0"/>
      <w:divBdr>
        <w:top w:val="none" w:sz="0" w:space="0" w:color="auto"/>
        <w:left w:val="none" w:sz="0" w:space="0" w:color="auto"/>
        <w:bottom w:val="none" w:sz="0" w:space="0" w:color="auto"/>
        <w:right w:val="none" w:sz="0" w:space="0" w:color="auto"/>
      </w:divBdr>
    </w:div>
    <w:div w:id="620959054">
      <w:bodyDiv w:val="1"/>
      <w:marLeft w:val="0"/>
      <w:marRight w:val="0"/>
      <w:marTop w:val="0"/>
      <w:marBottom w:val="0"/>
      <w:divBdr>
        <w:top w:val="none" w:sz="0" w:space="0" w:color="auto"/>
        <w:left w:val="none" w:sz="0" w:space="0" w:color="auto"/>
        <w:bottom w:val="none" w:sz="0" w:space="0" w:color="auto"/>
        <w:right w:val="none" w:sz="0" w:space="0" w:color="auto"/>
      </w:divBdr>
    </w:div>
    <w:div w:id="940189650">
      <w:bodyDiv w:val="1"/>
      <w:marLeft w:val="0"/>
      <w:marRight w:val="0"/>
      <w:marTop w:val="0"/>
      <w:marBottom w:val="0"/>
      <w:divBdr>
        <w:top w:val="none" w:sz="0" w:space="0" w:color="auto"/>
        <w:left w:val="none" w:sz="0" w:space="0" w:color="auto"/>
        <w:bottom w:val="none" w:sz="0" w:space="0" w:color="auto"/>
        <w:right w:val="none" w:sz="0" w:space="0" w:color="auto"/>
      </w:divBdr>
    </w:div>
    <w:div w:id="1063868122">
      <w:bodyDiv w:val="1"/>
      <w:marLeft w:val="0"/>
      <w:marRight w:val="0"/>
      <w:marTop w:val="0"/>
      <w:marBottom w:val="0"/>
      <w:divBdr>
        <w:top w:val="none" w:sz="0" w:space="0" w:color="auto"/>
        <w:left w:val="none" w:sz="0" w:space="0" w:color="auto"/>
        <w:bottom w:val="none" w:sz="0" w:space="0" w:color="auto"/>
        <w:right w:val="none" w:sz="0" w:space="0" w:color="auto"/>
      </w:divBdr>
    </w:div>
    <w:div w:id="1380859081">
      <w:bodyDiv w:val="1"/>
      <w:marLeft w:val="0"/>
      <w:marRight w:val="0"/>
      <w:marTop w:val="0"/>
      <w:marBottom w:val="0"/>
      <w:divBdr>
        <w:top w:val="none" w:sz="0" w:space="0" w:color="auto"/>
        <w:left w:val="none" w:sz="0" w:space="0" w:color="auto"/>
        <w:bottom w:val="none" w:sz="0" w:space="0" w:color="auto"/>
        <w:right w:val="none" w:sz="0" w:space="0" w:color="auto"/>
      </w:divBdr>
    </w:div>
    <w:div w:id="1472599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BCC4-4F9E-4989-AB72-37D1B331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367</Words>
  <Characters>2096</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Daniel.Coca</dc:creator>
  <cp:keywords/>
  <dc:description/>
  <cp:lastModifiedBy>Luminita.Istrate</cp:lastModifiedBy>
  <cp:revision>16</cp:revision>
  <cp:lastPrinted>2023-06-13T04:45:00Z</cp:lastPrinted>
  <dcterms:created xsi:type="dcterms:W3CDTF">2023-05-23T11:06:00Z</dcterms:created>
  <dcterms:modified xsi:type="dcterms:W3CDTF">2023-12-27T07:50:00Z</dcterms:modified>
</cp:coreProperties>
</file>