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4"/>
        <w:gridCol w:w="1883"/>
        <w:gridCol w:w="1637"/>
        <w:gridCol w:w="1620"/>
        <w:gridCol w:w="1268"/>
        <w:gridCol w:w="1329"/>
        <w:gridCol w:w="1360"/>
        <w:gridCol w:w="1480"/>
        <w:gridCol w:w="1360"/>
        <w:gridCol w:w="1531"/>
      </w:tblGrid>
      <w:tr w:rsidR="000C5250" w:rsidRPr="000C5250" w14:paraId="6D04AB47" w14:textId="77777777" w:rsidTr="002B2E60">
        <w:trPr>
          <w:trHeight w:val="907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3AB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crt.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CB3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Componenta (nume bloc)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748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Arie desfășurată de clădire rezidențială multifamilială, renovată energetic m2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D7BB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Cost unitar lucrări de renovare energetică euro fără TVA/m2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5AD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euro fără TVA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865" w14:textId="4328133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TVA aferent cheltuielilor eligibile euro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FC5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euro cu TVA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3C1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lei fără TVA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5F21" w14:textId="73750E9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TVA aferent cheltuielilor eligibile lei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2A9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Valoare maximă eligibilă lei cu TVA</w:t>
            </w:r>
          </w:p>
        </w:tc>
      </w:tr>
      <w:tr w:rsidR="000C5250" w:rsidRPr="000C5250" w14:paraId="6DDDCC69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23E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EBB" w14:textId="77777777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17,</w:t>
            </w:r>
          </w:p>
          <w:p w14:paraId="14C7C3AE" w14:textId="6756935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Silvicultorului Nr. 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A70D" w14:textId="4D768C4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4,905.00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A7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064" w14:textId="4E298D0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981,000.00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F961" w14:textId="29EB6BC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186,390.00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496" w14:textId="4C439D9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1,167,390.00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C32" w14:textId="019D283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4,829,168.70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B81" w14:textId="23AAE21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917,542.05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654" w14:textId="25232AB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5,746,710.75</w:t>
            </w:r>
          </w:p>
        </w:tc>
      </w:tr>
      <w:tr w:rsidR="000C5250" w:rsidRPr="000C5250" w14:paraId="2411B8FC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C55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0ED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27, Calea Bucovinei Nr. 26B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F78" w14:textId="3C08FAC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2,566.00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3A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A89A" w14:textId="35E4A00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513,200.00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AA0" w14:textId="04E3310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97,508.00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C30" w14:textId="432DB16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610,708.00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BA0E" w14:textId="4238EA6B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2,526,329.64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82E6" w14:textId="56B8366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480,002.63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AD43" w14:textId="7B09328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3,006,332.27</w:t>
            </w:r>
          </w:p>
        </w:tc>
      </w:tr>
      <w:tr w:rsidR="000C5250" w:rsidRPr="000C5250" w14:paraId="78C6EB3B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66A0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E21E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47, Calea Transilvaniei Nr. 15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5225" w14:textId="123EAAF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3,831.00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697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3DD5" w14:textId="6D59C0E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766,200.00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917" w14:textId="18A2EFB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145,578.00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07C" w14:textId="0D4A91A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911,778.00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49AE" w14:textId="309936C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3,771,772.74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4984" w14:textId="443FA32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716,636.82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45D" w14:textId="03D8E22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4,488,409.56</w:t>
            </w:r>
          </w:p>
        </w:tc>
      </w:tr>
      <w:tr w:rsidR="000C5250" w:rsidRPr="000C5250" w14:paraId="364EF975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02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83C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16, Calea Transilvaniei Nr. 31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9288" w14:textId="1756A19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1,065.00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8D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E492" w14:textId="47FC043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213,000.00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A9C7" w14:textId="2288CF2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40,470.00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1122" w14:textId="5E54FCF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253,470.00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1706" w14:textId="3BCD12E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1,048,535.10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1A91" w14:textId="59F8C71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199,221.67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144" w14:textId="7EA193C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1,247,756.77</w:t>
            </w:r>
          </w:p>
        </w:tc>
      </w:tr>
      <w:tr w:rsidR="000C5250" w:rsidRPr="000C5250" w14:paraId="3F8F92E4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C97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491" w14:textId="06F2661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31, Calea Bucovinei Nr. 17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1331" w14:textId="54D9C55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2,294.00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ACF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25A" w14:textId="4B06419F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458,800.00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77A6" w14:textId="6C92388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87,172.00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1D4F" w14:textId="07A7F63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545,972.00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8DE" w14:textId="041EB49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2,258,534.76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D31" w14:textId="0F8803D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429,121.60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3E5" w14:textId="132C0FE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2,687,656.36</w:t>
            </w:r>
          </w:p>
        </w:tc>
      </w:tr>
      <w:tr w:rsidR="000C5250" w:rsidRPr="000C5250" w14:paraId="19D7CE4A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17C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A8A7" w14:textId="77777777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48,</w:t>
            </w:r>
          </w:p>
          <w:p w14:paraId="485C9E8E" w14:textId="0BB9DAA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22 Decembrie Nr. 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8362" w14:textId="4B24B88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3,411.00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042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CA9" w14:textId="2D3CE49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682,200.00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1A36" w14:textId="59E0A5E4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129,618.00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A03" w14:textId="7D75623C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811,818.00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8A41" w14:textId="7FA0B9F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3,358,265.94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5D4" w14:textId="4DF2D63A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638,070.53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1EC" w14:textId="4CB366F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3,996,336.47</w:t>
            </w:r>
          </w:p>
        </w:tc>
      </w:tr>
      <w:tr w:rsidR="000C5250" w:rsidRPr="000C5250" w14:paraId="12C18337" w14:textId="77777777" w:rsidTr="002B2E60">
        <w:trPr>
          <w:trHeight w:val="765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9F2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591" w14:textId="01818488" w:rsidR="002B2E6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 xml:space="preserve">Bloc Turn </w:t>
            </w:r>
            <w:r w:rsidR="002B2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–</w:t>
            </w:r>
          </w:p>
          <w:p w14:paraId="4A13BD2A" w14:textId="60C600F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str. Dimitrie Cantemir nr.6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C2DB" w14:textId="2032AE0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3,428.00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A28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C7E7" w14:textId="243F34A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685,600.00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BAD" w14:textId="25A7A7F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130,264.00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EE9" w14:textId="5A92434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815,864.00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9ED" w14:textId="122ABF86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3,375,003.12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54C" w14:textId="2A9148E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641,250.59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A67" w14:textId="0B240F6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4,016,253.71</w:t>
            </w:r>
          </w:p>
        </w:tc>
      </w:tr>
      <w:tr w:rsidR="000C5250" w:rsidRPr="000C5250" w14:paraId="29CCE7F2" w14:textId="77777777" w:rsidTr="002B2E60">
        <w:trPr>
          <w:trHeight w:val="510"/>
          <w:jc w:val="center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56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77A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Bloc Turn - Calea Bucovinei, nr.26C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C38" w14:textId="337CA558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3,438.00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7593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4B16" w14:textId="5C8F0C6D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687,600.00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7E29" w14:textId="07E0A23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130,644.00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56B" w14:textId="711A68F3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818,244.00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808" w14:textId="36DC6439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3,384,848.52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A30" w14:textId="03B1C3A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643,121.22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FE84" w14:textId="10C967C2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4,027,969.74</w:t>
            </w:r>
          </w:p>
        </w:tc>
      </w:tr>
      <w:tr w:rsidR="000C5250" w:rsidRPr="000C5250" w14:paraId="0DA2D731" w14:textId="77777777" w:rsidTr="002B2E60">
        <w:trPr>
          <w:trHeight w:val="255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E829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E0B" w14:textId="64BA72F5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24,938.00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AF8" w14:textId="7777777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72B" w14:textId="25213F5B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4,987,600.00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25C1" w14:textId="109B285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947,644.00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1B60" w14:textId="5BB71CCE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5,935,244.00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2FE9" w14:textId="0F9E1D71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24,552,458.52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9EAF" w14:textId="7F3EEC07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4,664,967.12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3C1" w14:textId="73C94F10" w:rsidR="000C5250" w:rsidRPr="000C5250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0C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29,217,425.64</w:t>
            </w:r>
          </w:p>
        </w:tc>
      </w:tr>
    </w:tbl>
    <w:p w14:paraId="1AC3E791" w14:textId="2E6C67E0" w:rsidR="008C69CE" w:rsidRDefault="008C69CE" w:rsidP="000C525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3"/>
        <w:gridCol w:w="1892"/>
        <w:gridCol w:w="1943"/>
        <w:gridCol w:w="1408"/>
        <w:gridCol w:w="1522"/>
        <w:gridCol w:w="1396"/>
        <w:gridCol w:w="1547"/>
        <w:gridCol w:w="1507"/>
        <w:gridCol w:w="1534"/>
      </w:tblGrid>
      <w:tr w:rsidR="000C5250" w:rsidRPr="001A3D7A" w14:paraId="2A4780C7" w14:textId="77777777" w:rsidTr="000C52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CDB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Cost stație încarcare rapidă (euro fără TVA)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9C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Arie/suprafață desfășurată m2 Totală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0A5E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Nr. stații  (Arie desfășurată/2500 mp)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5C6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euro fără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DDA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TVA aferent cheltuielilor eligibile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958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euro cu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C7F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lei fără TVA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81B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TVA aferent cheltuielilor eligibile lei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E7A" w14:textId="77777777" w:rsidR="000C5250" w:rsidRPr="001A3D7A" w:rsidRDefault="000C5250" w:rsidP="000C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o-RO"/>
              </w:rPr>
              <w:t>Valoare maximă eligibilă lei cu TVA</w:t>
            </w:r>
          </w:p>
        </w:tc>
      </w:tr>
      <w:tr w:rsidR="00BE4AF2" w:rsidRPr="001A3D7A" w14:paraId="5F38002C" w14:textId="77777777" w:rsidTr="00BE4A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FB2" w14:textId="09920DC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B7E" w14:textId="77777777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24,938.00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A3B7" w14:textId="1A0420B0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69B" w14:textId="3BA486C0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5D5B" w14:textId="1E9EB3F1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47,500.00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5C1" w14:textId="082DC55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297,500.00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1B6" w14:textId="1463190C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1,230,675.00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95E" w14:textId="7C691806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233,828.25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E21B" w14:textId="1CD3494B" w:rsidR="00BE4AF2" w:rsidRPr="001A3D7A" w:rsidRDefault="00BE4AF2" w:rsidP="00BE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1A3D7A">
              <w:rPr>
                <w:rFonts w:ascii="Times New Roman" w:hAnsi="Times New Roman" w:cs="Times New Roman"/>
                <w:color w:val="000000"/>
              </w:rPr>
              <w:t>1,464,503.25</w:t>
            </w:r>
          </w:p>
        </w:tc>
      </w:tr>
    </w:tbl>
    <w:p w14:paraId="08A11010" w14:textId="77777777" w:rsidR="000C5250" w:rsidRDefault="000C5250" w:rsidP="000C5250">
      <w:pPr>
        <w:jc w:val="center"/>
      </w:pPr>
    </w:p>
    <w:p w14:paraId="2D0AB892" w14:textId="79915A82" w:rsidR="00CB6308" w:rsidRDefault="00CB6308" w:rsidP="00CB6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Total valoare maximă eligibilă a proiectului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>4,987,600.00 euro fără TVA, respectiv 24,552,458.52 lei fără TVA</w:t>
      </w:r>
    </w:p>
    <w:p w14:paraId="0F578339" w14:textId="0CA559C9" w:rsidR="00CB6308" w:rsidRPr="000C5250" w:rsidRDefault="00CB6308" w:rsidP="00CB63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Total valoare maximă eligibilă </w:t>
      </w:r>
      <w:r>
        <w:rPr>
          <w:rFonts w:ascii="Times New Roman" w:hAnsi="Times New Roman" w:cs="Times New Roman"/>
          <w:b/>
          <w:bCs/>
          <w:sz w:val="24"/>
          <w:szCs w:val="24"/>
        </w:rPr>
        <w:t>stații încarcare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- 250,000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 xml:space="preserve"> euro fără TVA, respectiv </w:t>
      </w:r>
      <w:r w:rsidRPr="00BE4AF2">
        <w:rPr>
          <w:rFonts w:ascii="Times New Roman" w:hAnsi="Times New Roman" w:cs="Times New Roman"/>
          <w:b/>
          <w:bCs/>
          <w:sz w:val="24"/>
          <w:szCs w:val="24"/>
        </w:rPr>
        <w:t>1,230,675.00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5250">
        <w:rPr>
          <w:rFonts w:ascii="Times New Roman" w:hAnsi="Times New Roman" w:cs="Times New Roman"/>
          <w:b/>
          <w:bCs/>
          <w:sz w:val="24"/>
          <w:szCs w:val="24"/>
        </w:rPr>
        <w:t>lei fără TVA</w:t>
      </w:r>
    </w:p>
    <w:p w14:paraId="2B51CE71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Valoarea maximă eligibilă a proiectului corespunde unui: </w:t>
      </w:r>
    </w:p>
    <w:p w14:paraId="7C698962" w14:textId="77777777" w:rsidR="00CB6308" w:rsidRPr="000C5250" w:rsidRDefault="00CB6308" w:rsidP="00CB63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cost unitar pentru lucrările de renovare moderată* de 200 Euro/m2 (arie desfășurată**), fără TVA; </w:t>
      </w:r>
    </w:p>
    <w:p w14:paraId="77C8679D" w14:textId="77777777" w:rsidR="00CB6308" w:rsidRPr="000C5250" w:rsidRDefault="00CB6308" w:rsidP="00CB630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cost pentru o stație de încărcare rapidă (cu putere peste 22kW) cu câte două puncte de încărcare/stație de 25.000 Euro/stație. </w:t>
      </w:r>
    </w:p>
    <w:p w14:paraId="5E3BEB58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b/>
          <w:bCs/>
          <w:sz w:val="24"/>
          <w:szCs w:val="24"/>
        </w:rPr>
        <w:t>* Costul unitar pentru lucrările de renovare include toate costurile eligibile aferente proiectului</w:t>
      </w:r>
      <w:r w:rsidRPr="000C5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499B2" w14:textId="77777777" w:rsidR="00CB6308" w:rsidRPr="000C5250" w:rsidRDefault="00CB6308" w:rsidP="00CB6308">
      <w:pPr>
        <w:jc w:val="both"/>
        <w:rPr>
          <w:rFonts w:ascii="Times New Roman" w:hAnsi="Times New Roman" w:cs="Times New Roman"/>
          <w:sz w:val="24"/>
          <w:szCs w:val="24"/>
        </w:rPr>
      </w:pPr>
      <w:r w:rsidRPr="000C5250">
        <w:rPr>
          <w:rFonts w:ascii="Times New Roman" w:hAnsi="Times New Roman" w:cs="Times New Roman"/>
          <w:sz w:val="24"/>
          <w:szCs w:val="24"/>
        </w:rPr>
        <w:t xml:space="preserve">Cursul valutar utilizat este cursul Inforeuro aferent lunii mai 2021, conform PNRR, Componenta 5 – Valul Renovării, Anexa III- Metodologie costuri: 1 euro=4,9227 lei. </w:t>
      </w:r>
    </w:p>
    <w:p w14:paraId="45B93607" w14:textId="77777777" w:rsidR="00CB6308" w:rsidRDefault="00CB6308" w:rsidP="00CB6308">
      <w:pPr>
        <w:jc w:val="both"/>
      </w:pPr>
    </w:p>
    <w:p w14:paraId="774F230F" w14:textId="77777777" w:rsidR="00CB6308" w:rsidRDefault="00CB6308" w:rsidP="00CB6308">
      <w:pPr>
        <w:jc w:val="center"/>
        <w:rPr>
          <w:rFonts w:ascii="Trebuchet MS" w:hAnsi="Trebuchet MS"/>
          <w:bCs/>
          <w:noProof/>
          <w:sz w:val="20"/>
          <w:szCs w:val="20"/>
        </w:rPr>
      </w:pPr>
      <w:r w:rsidRPr="00EC501A">
        <w:rPr>
          <w:rFonts w:ascii="Trebuchet MS" w:hAnsi="Trebuchet MS"/>
          <w:bCs/>
          <w:noProof/>
          <w:sz w:val="20"/>
          <w:szCs w:val="20"/>
        </w:rPr>
        <w:t>DIRECŢIA TEHNICĂ ŞI URBANISM,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CB6308" w14:paraId="60243F06" w14:textId="77777777" w:rsidTr="00A21826">
        <w:tc>
          <w:tcPr>
            <w:tcW w:w="6996" w:type="dxa"/>
          </w:tcPr>
          <w:p w14:paraId="3200EB0A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Cs/>
                <w:noProof/>
                <w:sz w:val="20"/>
                <w:szCs w:val="20"/>
              </w:rPr>
              <w:t>Director executiv adjunct,</w:t>
            </w:r>
          </w:p>
          <w:p w14:paraId="6845AA62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  <w:p w14:paraId="53A663F1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Cs/>
                <w:noProof/>
                <w:sz w:val="20"/>
                <w:szCs w:val="20"/>
              </w:rPr>
              <w:t>Istrate Luminița</w:t>
            </w:r>
          </w:p>
          <w:p w14:paraId="3154F56F" w14:textId="77777777" w:rsidR="00CB6308" w:rsidRDefault="00CB6308" w:rsidP="00A21826">
            <w:pPr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</w:tc>
        <w:tc>
          <w:tcPr>
            <w:tcW w:w="6996" w:type="dxa"/>
          </w:tcPr>
          <w:p w14:paraId="235877D8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Șef Serviciul investiții, tehnic, administrativ,</w:t>
            </w:r>
          </w:p>
          <w:p w14:paraId="13FA6F1D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</w:p>
          <w:p w14:paraId="0985769E" w14:textId="77777777" w:rsidR="00CB6308" w:rsidRDefault="00CB6308" w:rsidP="00A21826">
            <w:pPr>
              <w:jc w:val="center"/>
              <w:rPr>
                <w:rFonts w:ascii="Trebuchet MS" w:hAnsi="Trebuchet MS"/>
                <w:bCs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Erhan Andrei</w:t>
            </w:r>
          </w:p>
        </w:tc>
      </w:tr>
    </w:tbl>
    <w:p w14:paraId="6992A8C9" w14:textId="77777777" w:rsidR="00CB6308" w:rsidRPr="00EC501A" w:rsidRDefault="00CB6308" w:rsidP="00CB6308">
      <w:pPr>
        <w:rPr>
          <w:rFonts w:ascii="Trebuchet MS" w:hAnsi="Trebuchet MS"/>
          <w:bCs/>
          <w:noProof/>
          <w:sz w:val="20"/>
          <w:szCs w:val="20"/>
        </w:rPr>
      </w:pPr>
    </w:p>
    <w:p w14:paraId="0C797250" w14:textId="77777777" w:rsidR="00CB6308" w:rsidRPr="00EC501A" w:rsidRDefault="00CB6308" w:rsidP="00CB6308">
      <w:pPr>
        <w:ind w:right="550" w:firstLine="81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4847"/>
        <w:gridCol w:w="9187"/>
      </w:tblGrid>
      <w:tr w:rsidR="00CB6308" w:rsidRPr="00EC501A" w14:paraId="287DA101" w14:textId="77777777" w:rsidTr="00A21826">
        <w:tc>
          <w:tcPr>
            <w:tcW w:w="4847" w:type="dxa"/>
            <w:shd w:val="clear" w:color="auto" w:fill="auto"/>
          </w:tcPr>
          <w:p w14:paraId="2A233032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Președinte de sedintă,</w:t>
            </w:r>
          </w:p>
          <w:p w14:paraId="22FCAC6E" w14:textId="77777777" w:rsidR="00CB6308" w:rsidRPr="00EC501A" w:rsidRDefault="00CB6308" w:rsidP="00A21826">
            <w:pPr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187" w:type="dxa"/>
            <w:shd w:val="clear" w:color="auto" w:fill="auto"/>
          </w:tcPr>
          <w:p w14:paraId="526FCFA0" w14:textId="77777777" w:rsidR="00CB6308" w:rsidRPr="00EC501A" w:rsidRDefault="00CB6308" w:rsidP="00A21826">
            <w:pPr>
              <w:ind w:left="2880"/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Secretar general,</w:t>
            </w:r>
          </w:p>
          <w:p w14:paraId="267D1AE6" w14:textId="77777777" w:rsidR="00CB6308" w:rsidRPr="00EC501A" w:rsidRDefault="00CB6308" w:rsidP="00A21826">
            <w:pPr>
              <w:ind w:left="2880"/>
              <w:jc w:val="center"/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</w:pPr>
            <w:r w:rsidRPr="00EC501A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Erhan Rodica</w:t>
            </w:r>
          </w:p>
        </w:tc>
      </w:tr>
    </w:tbl>
    <w:p w14:paraId="65DAD2EA" w14:textId="15C1EA9C" w:rsidR="001A3D7A" w:rsidRDefault="001A3D7A" w:rsidP="000C5250">
      <w:pPr>
        <w:jc w:val="center"/>
        <w:sectPr w:rsidR="001A3D7A" w:rsidSect="000C52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14:paraId="7FAA1926" w14:textId="3B93C5A9" w:rsidR="00CB6308" w:rsidRDefault="00CB6308" w:rsidP="000C5250">
      <w:pPr>
        <w:jc w:val="both"/>
      </w:pPr>
    </w:p>
    <w:p w14:paraId="2F12ABCD" w14:textId="77777777" w:rsidR="00CB6308" w:rsidRPr="00CB6308" w:rsidRDefault="00CB6308" w:rsidP="000C5250">
      <w:pPr>
        <w:jc w:val="both"/>
        <w:rPr>
          <w:b/>
          <w:bCs/>
        </w:rPr>
      </w:pPr>
    </w:p>
    <w:sectPr w:rsidR="00CB6308" w:rsidRPr="00CB6308" w:rsidSect="000C5250">
      <w:pgSz w:w="11906" w:h="16838" w:code="9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5EAB" w14:textId="77777777" w:rsidR="00122F28" w:rsidRDefault="00122F28" w:rsidP="000C5250">
      <w:pPr>
        <w:spacing w:after="0" w:line="240" w:lineRule="auto"/>
      </w:pPr>
      <w:r>
        <w:separator/>
      </w:r>
    </w:p>
  </w:endnote>
  <w:endnote w:type="continuationSeparator" w:id="0">
    <w:p w14:paraId="67E288AF" w14:textId="77777777" w:rsidR="00122F28" w:rsidRDefault="00122F28" w:rsidP="000C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D758" w14:textId="77777777" w:rsidR="008264FE" w:rsidRDefault="0082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C066" w14:textId="77777777" w:rsidR="008264FE" w:rsidRDefault="00826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EBF0" w14:textId="77777777" w:rsidR="008264FE" w:rsidRDefault="0082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E20F" w14:textId="77777777" w:rsidR="00122F28" w:rsidRDefault="00122F28" w:rsidP="000C5250">
      <w:pPr>
        <w:spacing w:after="0" w:line="240" w:lineRule="auto"/>
      </w:pPr>
      <w:r>
        <w:separator/>
      </w:r>
    </w:p>
  </w:footnote>
  <w:footnote w:type="continuationSeparator" w:id="0">
    <w:p w14:paraId="4C5CB817" w14:textId="77777777" w:rsidR="00122F28" w:rsidRDefault="00122F28" w:rsidP="000C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33E4" w14:textId="77777777" w:rsidR="008264FE" w:rsidRDefault="0082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3BB8" w14:textId="77777777" w:rsidR="008264FE" w:rsidRDefault="00826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FEA9" w14:textId="77777777" w:rsidR="001A3D7A" w:rsidRDefault="001A3D7A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96"/>
      <w:gridCol w:w="6996"/>
    </w:tblGrid>
    <w:tr w:rsidR="001A3D7A" w14:paraId="2E33725D" w14:textId="77777777" w:rsidTr="001A3D7A">
      <w:tc>
        <w:tcPr>
          <w:tcW w:w="6996" w:type="dxa"/>
        </w:tcPr>
        <w:p w14:paraId="239C1719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ind w:left="0" w:firstLine="0"/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noProof/>
              <w:sz w:val="20"/>
              <w:szCs w:val="20"/>
            </w:rPr>
            <w:t>ROMÂNIA</w:t>
          </w:r>
        </w:p>
        <w:p w14:paraId="362EEB75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ind w:left="0" w:firstLine="0"/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bCs w:val="0"/>
              <w:noProof/>
              <w:sz w:val="20"/>
              <w:szCs w:val="20"/>
            </w:rPr>
            <w:t>JUDEȚUL SUCEAVA</w:t>
          </w:r>
        </w:p>
        <w:p w14:paraId="410BA505" w14:textId="77777777" w:rsidR="001A3D7A" w:rsidRPr="00EC501A" w:rsidRDefault="001A3D7A" w:rsidP="001A3D7A">
          <w:pPr>
            <w:pStyle w:val="Heading1"/>
            <w:numPr>
              <w:ilvl w:val="0"/>
              <w:numId w:val="2"/>
            </w:numPr>
            <w:tabs>
              <w:tab w:val="clear" w:pos="432"/>
              <w:tab w:val="num" w:pos="0"/>
            </w:tabs>
            <w:outlineLvl w:val="0"/>
            <w:rPr>
              <w:rFonts w:ascii="Trebuchet MS" w:hAnsi="Trebuchet MS"/>
              <w:noProof/>
              <w:sz w:val="20"/>
              <w:szCs w:val="20"/>
            </w:rPr>
          </w:pPr>
          <w:r w:rsidRPr="00EC501A">
            <w:rPr>
              <w:rFonts w:ascii="Trebuchet MS" w:hAnsi="Trebuchet MS"/>
              <w:noProof/>
              <w:sz w:val="20"/>
              <w:szCs w:val="20"/>
            </w:rPr>
            <w:t xml:space="preserve">MUNICIPIULUI CÂMPULUNG MOLDOVENESC                   </w:t>
          </w:r>
        </w:p>
        <w:p w14:paraId="0FB80B40" w14:textId="6ECADFB5" w:rsidR="001A3D7A" w:rsidRPr="002B2E60" w:rsidRDefault="001A3D7A" w:rsidP="001A3D7A">
          <w:pPr>
            <w:tabs>
              <w:tab w:val="num" w:pos="0"/>
            </w:tabs>
            <w:rPr>
              <w:rFonts w:ascii="Trebuchet MS" w:hAnsi="Trebuchet MS"/>
              <w:b/>
              <w:noProof/>
              <w:sz w:val="20"/>
              <w:szCs w:val="20"/>
            </w:rPr>
          </w:pPr>
          <w:r w:rsidRPr="001A3D7A">
            <w:rPr>
              <w:rFonts w:ascii="Trebuchet MS" w:hAnsi="Trebuchet MS"/>
              <w:b/>
              <w:noProof/>
              <w:sz w:val="20"/>
              <w:szCs w:val="20"/>
            </w:rPr>
            <w:t xml:space="preserve">CONSILIUL LOCAL </w:t>
          </w:r>
        </w:p>
      </w:tc>
      <w:tc>
        <w:tcPr>
          <w:tcW w:w="6996" w:type="dxa"/>
        </w:tcPr>
        <w:p w14:paraId="40ACB532" w14:textId="27B3B507" w:rsidR="001A3D7A" w:rsidRDefault="001A3D7A" w:rsidP="001A3D7A">
          <w:pPr>
            <w:spacing w:after="53" w:line="252" w:lineRule="auto"/>
            <w:ind w:left="1318" w:hanging="10"/>
            <w:jc w:val="right"/>
          </w:pPr>
          <w:r>
            <w:rPr>
              <w:rFonts w:ascii="Times New Roman" w:eastAsia="Times New Roman" w:hAnsi="Times New Roman" w:cs="Times New Roman"/>
              <w:b/>
            </w:rPr>
            <w:t>ANEXA NR. 2 la H.C.L. nr. ____2022</w:t>
          </w:r>
        </w:p>
        <w:p w14:paraId="22944BFA" w14:textId="77777777" w:rsidR="001A3D7A" w:rsidRDefault="001A3D7A" w:rsidP="001A3D7A">
          <w:pPr>
            <w:tabs>
              <w:tab w:val="num" w:pos="0"/>
            </w:tabs>
          </w:pPr>
        </w:p>
      </w:tc>
    </w:tr>
    <w:tr w:rsidR="002B2E60" w14:paraId="21A2718D" w14:textId="77777777" w:rsidTr="0028791B">
      <w:tc>
        <w:tcPr>
          <w:tcW w:w="13992" w:type="dxa"/>
          <w:gridSpan w:val="2"/>
        </w:tcPr>
        <w:p w14:paraId="47910610" w14:textId="77777777" w:rsidR="002B2E60" w:rsidRDefault="002B2E60" w:rsidP="001A3D7A">
          <w:pPr>
            <w:spacing w:after="53" w:line="252" w:lineRule="auto"/>
            <w:ind w:left="1318" w:hanging="10"/>
            <w:jc w:val="right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027DD006" w14:textId="5EE094D5" w:rsidR="001A3D7A" w:rsidRPr="002B2E60" w:rsidRDefault="002B2E60" w:rsidP="008264FE">
    <w:pPr>
      <w:jc w:val="center"/>
      <w:rPr>
        <w:i/>
        <w:iCs/>
      </w:rPr>
    </w:pPr>
    <w:r>
      <w:rPr>
        <w:rFonts w:ascii="Trebuchet MS" w:hAnsi="Trebuchet MS"/>
        <w:b/>
        <w:noProof/>
        <w:sz w:val="20"/>
        <w:szCs w:val="20"/>
      </w:rPr>
      <w:t xml:space="preserve">Proiect </w:t>
    </w:r>
    <w:r w:rsidRPr="002B2E60">
      <w:rPr>
        <w:i/>
        <w:iCs/>
        <w:noProof/>
      </w:rPr>
      <w:t>“</w:t>
    </w:r>
    <w:r w:rsidR="008264FE" w:rsidRPr="008264FE">
      <w:rPr>
        <w:i/>
        <w:iCs/>
        <w:noProof/>
      </w:rPr>
      <w:t xml:space="preserve"> </w:t>
    </w:r>
    <w:r w:rsidR="008264FE" w:rsidRPr="006353DF">
      <w:rPr>
        <w:i/>
        <w:iCs/>
        <w:noProof/>
      </w:rPr>
      <w:t>Renovare energetică moderată clădiri rezidențiale multifamiliale din Municipiul Câmpulung Moldovenesc</w:t>
    </w:r>
    <w:r w:rsidRPr="002B2E60">
      <w:rPr>
        <w:i/>
        <w:iCs/>
        <w:noProof/>
      </w:rPr>
      <w:t>”</w:t>
    </w:r>
  </w:p>
  <w:p w14:paraId="3A7CF84C" w14:textId="77777777" w:rsidR="001A3D7A" w:rsidRDefault="001A3D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55218A"/>
    <w:multiLevelType w:val="hybridMultilevel"/>
    <w:tmpl w:val="DF2A090C"/>
    <w:lvl w:ilvl="0" w:tplc="9F226A68">
      <w:numFmt w:val="bullet"/>
      <w:pStyle w:val="Heading1"/>
      <w:lvlText w:val="-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5290">
    <w:abstractNumId w:val="1"/>
  </w:num>
  <w:num w:numId="2" w16cid:durableId="101129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0"/>
    <w:rsid w:val="000C5250"/>
    <w:rsid w:val="00122F28"/>
    <w:rsid w:val="001A3D7A"/>
    <w:rsid w:val="002B2E60"/>
    <w:rsid w:val="002D5D21"/>
    <w:rsid w:val="002E7C60"/>
    <w:rsid w:val="00304AAB"/>
    <w:rsid w:val="008264FE"/>
    <w:rsid w:val="008C69CE"/>
    <w:rsid w:val="00952F59"/>
    <w:rsid w:val="00B30C1B"/>
    <w:rsid w:val="00BE4AF2"/>
    <w:rsid w:val="00CB6308"/>
    <w:rsid w:val="00CE2E08"/>
    <w:rsid w:val="00E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4031"/>
  <w15:chartTrackingRefBased/>
  <w15:docId w15:val="{5EF47431-E277-4DE2-8D43-4539B3D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D7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25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C52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250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1A3D7A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39"/>
    <w:rsid w:val="001A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Stefan.Hergheligiu</dc:creator>
  <cp:keywords/>
  <dc:description/>
  <cp:lastModifiedBy>Luminita.Istrate</cp:lastModifiedBy>
  <cp:revision>7</cp:revision>
  <dcterms:created xsi:type="dcterms:W3CDTF">2022-10-07T07:47:00Z</dcterms:created>
  <dcterms:modified xsi:type="dcterms:W3CDTF">2022-10-09T17:14:00Z</dcterms:modified>
</cp:coreProperties>
</file>