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16736C55" w:rsidR="005E3252"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33216F">
        <w:rPr>
          <w:lang w:val="ro-RO"/>
        </w:rPr>
        <w:t>3</w:t>
      </w:r>
    </w:p>
    <w:p w14:paraId="5D01F790" w14:textId="77777777" w:rsidR="00A45984" w:rsidRDefault="00A45984" w:rsidP="005E3252">
      <w:pPr>
        <w:jc w:val="center"/>
        <w:rPr>
          <w:lang w:val="ro-RO"/>
        </w:rPr>
      </w:pPr>
    </w:p>
    <w:bookmarkEnd w:id="0"/>
    <w:p w14:paraId="6B2B068C" w14:textId="0C7621CA" w:rsidR="007372C0" w:rsidRDefault="007372C0" w:rsidP="00356E76"/>
    <w:p w14:paraId="5EA678C5" w14:textId="58505062" w:rsidR="000E19AB" w:rsidRPr="00065268" w:rsidRDefault="005B2ECF">
      <w:pPr>
        <w:pStyle w:val="Heading1"/>
      </w:pPr>
      <w:r w:rsidRPr="00065268">
        <w:t>RAPORT DE</w:t>
      </w:r>
      <w:r w:rsidR="007372C0" w:rsidRPr="00065268">
        <w:t xml:space="preserve"> SPECIALITATE</w:t>
      </w:r>
    </w:p>
    <w:p w14:paraId="5F0BCD29" w14:textId="77777777" w:rsidR="00F43870" w:rsidRPr="00F43870" w:rsidRDefault="00F43870" w:rsidP="00F43870">
      <w:pPr>
        <w:spacing w:line="276" w:lineRule="auto"/>
        <w:jc w:val="center"/>
        <w:rPr>
          <w:bCs/>
          <w:sz w:val="22"/>
          <w:szCs w:val="22"/>
          <w:lang w:val="ro-RO"/>
        </w:rPr>
      </w:pPr>
      <w:r w:rsidRPr="00F43870">
        <w:rPr>
          <w:rStyle w:val="apple-style-span"/>
          <w:bCs/>
          <w:sz w:val="22"/>
          <w:szCs w:val="22"/>
          <w:lang w:val="ro-RO"/>
        </w:rPr>
        <w:t xml:space="preserve">privind </w:t>
      </w:r>
      <w:r w:rsidRPr="00F43870">
        <w:rPr>
          <w:bCs/>
          <w:sz w:val="22"/>
          <w:szCs w:val="22"/>
          <w:lang w:val="ro-RO"/>
        </w:rPr>
        <w:t xml:space="preserve">aprobarea inițierii procedurilor de acceptare a ofertelor de donație </w:t>
      </w:r>
    </w:p>
    <w:p w14:paraId="62CA8F7C" w14:textId="77777777" w:rsidR="00F43870" w:rsidRPr="00F43870" w:rsidRDefault="00F43870" w:rsidP="00F43870">
      <w:pPr>
        <w:spacing w:line="276" w:lineRule="auto"/>
        <w:jc w:val="center"/>
        <w:rPr>
          <w:bCs/>
          <w:sz w:val="22"/>
          <w:szCs w:val="22"/>
          <w:lang w:val="ro-RO"/>
        </w:rPr>
      </w:pPr>
      <w:r w:rsidRPr="00F43870">
        <w:rPr>
          <w:bCs/>
          <w:sz w:val="22"/>
          <w:szCs w:val="22"/>
          <w:lang w:val="ro-RO"/>
        </w:rPr>
        <w:t xml:space="preserve">a unor suprafețe de teren pentru realizarea unui drum de acces în </w:t>
      </w:r>
    </w:p>
    <w:p w14:paraId="2B0A1C7A" w14:textId="0FEF6FFA" w:rsidR="00587217" w:rsidRPr="00F43870" w:rsidRDefault="00F43870" w:rsidP="00F43870">
      <w:pPr>
        <w:pStyle w:val="BodyText"/>
        <w:jc w:val="center"/>
        <w:rPr>
          <w:bCs/>
          <w:sz w:val="22"/>
          <w:szCs w:val="22"/>
          <w:lang w:val="ro-RO"/>
        </w:rPr>
      </w:pPr>
      <w:r w:rsidRPr="00F43870">
        <w:rPr>
          <w:bCs/>
          <w:sz w:val="22"/>
          <w:szCs w:val="22"/>
          <w:lang w:val="ro-RO"/>
        </w:rPr>
        <w:t>zona Izvorul Alb Câmpulung Moldovenesc</w:t>
      </w:r>
    </w:p>
    <w:p w14:paraId="57DBA86F" w14:textId="77777777" w:rsidR="00BD48B7" w:rsidRPr="00C07E18" w:rsidRDefault="00BD48B7" w:rsidP="00E36B43">
      <w:pPr>
        <w:pStyle w:val="BodyText"/>
        <w:jc w:val="center"/>
        <w:rPr>
          <w:bCs/>
          <w:sz w:val="24"/>
          <w:szCs w:val="24"/>
          <w:lang w:val="ro-RO"/>
        </w:rPr>
      </w:pPr>
    </w:p>
    <w:p w14:paraId="167D254B" w14:textId="0621894C" w:rsidR="003C4ABF" w:rsidRDefault="0080298B" w:rsidP="00117EEC">
      <w:pPr>
        <w:spacing w:line="276" w:lineRule="auto"/>
        <w:ind w:firstLine="720"/>
        <w:jc w:val="both"/>
        <w:rPr>
          <w:lang w:val="ro-RO"/>
        </w:rPr>
      </w:pPr>
      <w:r w:rsidRPr="00C07E18">
        <w:rPr>
          <w:lang w:val="ro-RO"/>
        </w:rPr>
        <w:t>Cu privire la</w:t>
      </w:r>
      <w:r w:rsidR="003B6DF6" w:rsidRPr="00C07E18">
        <w:rPr>
          <w:lang w:val="ro-RO"/>
        </w:rPr>
        <w:t xml:space="preserve"> </w:t>
      </w:r>
      <w:r w:rsidR="00400E9E" w:rsidRPr="00C07E18">
        <w:rPr>
          <w:lang w:val="ro-RO"/>
        </w:rPr>
        <w:t>proiectul de hotărâre</w:t>
      </w:r>
      <w:r w:rsidR="00C07E18" w:rsidRPr="00C07E18">
        <w:rPr>
          <w:lang w:val="ro-RO"/>
        </w:rPr>
        <w:t xml:space="preserve">, </w:t>
      </w:r>
      <w:r w:rsidR="00E17DCF" w:rsidRPr="00C07E18">
        <w:rPr>
          <w:lang w:val="ro-RO"/>
        </w:rPr>
        <w:t>facem următoarele precizări:</w:t>
      </w:r>
    </w:p>
    <w:p w14:paraId="6E523A07" w14:textId="37EA93B1" w:rsidR="00A45984" w:rsidRDefault="00356DD8" w:rsidP="00356DD8">
      <w:pPr>
        <w:spacing w:line="276" w:lineRule="auto"/>
        <w:jc w:val="both"/>
        <w:rPr>
          <w:lang w:val="ro-RO"/>
        </w:rPr>
      </w:pPr>
      <w:r>
        <w:rPr>
          <w:lang w:val="ro-RO"/>
        </w:rPr>
        <w:tab/>
        <w:t xml:space="preserve">Drumul de acces la care se face referire </w:t>
      </w:r>
      <w:r w:rsidR="00187A8F">
        <w:rPr>
          <w:lang w:val="ro-RO"/>
        </w:rPr>
        <w:t xml:space="preserve">este situat în zona str. Izvorul Alb, la locul cunoscut ca </w:t>
      </w:r>
      <w:r w:rsidR="00187A8F" w:rsidRPr="00187A8F">
        <w:rPr>
          <w:i/>
          <w:iCs/>
          <w:lang w:val="ro-RO"/>
        </w:rPr>
        <w:t>Poiana Crăciuneștilor</w:t>
      </w:r>
      <w:r>
        <w:rPr>
          <w:lang w:val="ro-RO"/>
        </w:rPr>
        <w:t xml:space="preserve"> </w:t>
      </w:r>
      <w:r w:rsidR="00187A8F">
        <w:rPr>
          <w:lang w:val="ro-RO"/>
        </w:rPr>
        <w:t xml:space="preserve">și </w:t>
      </w:r>
      <w:r>
        <w:rPr>
          <w:lang w:val="ro-RO"/>
        </w:rPr>
        <w:t>este folosit de proprietarii/ deținătorii din zon</w:t>
      </w:r>
      <w:r w:rsidR="00187A8F">
        <w:rPr>
          <w:lang w:val="ro-RO"/>
        </w:rPr>
        <w:t>ă</w:t>
      </w:r>
      <w:r>
        <w:rPr>
          <w:lang w:val="ro-RO"/>
        </w:rPr>
        <w:t xml:space="preserve">. </w:t>
      </w:r>
      <w:r w:rsidR="00A45984">
        <w:rPr>
          <w:lang w:val="ro-RO"/>
        </w:rPr>
        <w:t xml:space="preserve">Din punctul de vedere al </w:t>
      </w:r>
      <w:r w:rsidR="00187A8F">
        <w:rPr>
          <w:lang w:val="ro-RO"/>
        </w:rPr>
        <w:t>regimului</w:t>
      </w:r>
      <w:r w:rsidR="00A45984">
        <w:rPr>
          <w:lang w:val="ro-RO"/>
        </w:rPr>
        <w:t xml:space="preserve"> de proprietate, o parte din terenurile afectate de drum sunt </w:t>
      </w:r>
      <w:r w:rsidR="005B7259">
        <w:rPr>
          <w:lang w:val="ro-RO"/>
        </w:rPr>
        <w:t>i</w:t>
      </w:r>
      <w:r w:rsidR="00A45984">
        <w:rPr>
          <w:lang w:val="ro-RO"/>
        </w:rPr>
        <w:t>ntabulate pe proprietari</w:t>
      </w:r>
      <w:r w:rsidR="00187A8F">
        <w:rPr>
          <w:lang w:val="ro-RO"/>
        </w:rPr>
        <w:t>, alte segmente</w:t>
      </w:r>
      <w:r w:rsidR="0028754D">
        <w:rPr>
          <w:lang w:val="ro-RO"/>
        </w:rPr>
        <w:t xml:space="preserve"> nu sunt înscrise în CF actualizate, etc</w:t>
      </w:r>
      <w:r w:rsidR="00A45984">
        <w:rPr>
          <w:lang w:val="ro-RO"/>
        </w:rPr>
        <w:t xml:space="preserve">. </w:t>
      </w:r>
    </w:p>
    <w:p w14:paraId="6DEA69ED" w14:textId="60A928F7" w:rsidR="00A45984" w:rsidRDefault="00A45984" w:rsidP="00A45984">
      <w:pPr>
        <w:spacing w:line="276" w:lineRule="auto"/>
        <w:ind w:firstLine="720"/>
        <w:jc w:val="both"/>
        <w:rPr>
          <w:lang w:val="ro-RO"/>
        </w:rPr>
      </w:pPr>
      <w:r>
        <w:rPr>
          <w:lang w:val="ro-RO"/>
        </w:rPr>
        <w:t>În anul 2019, o parte a proprietarilor terenurilor și-au dat acordul (prin declarați</w:t>
      </w:r>
      <w:r w:rsidR="0028754D">
        <w:rPr>
          <w:lang w:val="ro-RO"/>
        </w:rPr>
        <w:t>e</w:t>
      </w:r>
      <w:r>
        <w:rPr>
          <w:lang w:val="ro-RO"/>
        </w:rPr>
        <w:t xml:space="preserve"> notarial</w:t>
      </w:r>
      <w:r w:rsidR="0028754D">
        <w:rPr>
          <w:lang w:val="ro-RO"/>
        </w:rPr>
        <w:t>ă</w:t>
      </w:r>
      <w:r>
        <w:rPr>
          <w:lang w:val="ro-RO"/>
        </w:rPr>
        <w:t>) pentru realizarea drumului și, ulterior, în septembrie 2023, în urma întrunirii și discuțiilor purtate, marea majoritate a</w:t>
      </w:r>
      <w:r w:rsidR="0028754D">
        <w:rPr>
          <w:lang w:val="ro-RO"/>
        </w:rPr>
        <w:t xml:space="preserve"> fost încheiat</w:t>
      </w:r>
      <w:r>
        <w:rPr>
          <w:lang w:val="ro-RO"/>
        </w:rPr>
        <w:t xml:space="preserve"> procesul verbal </w:t>
      </w:r>
      <w:r w:rsidRPr="00AE2B6B">
        <w:rPr>
          <w:lang w:val="ro-RO"/>
        </w:rPr>
        <w:t>nr. 31426 /01.09.2023</w:t>
      </w:r>
      <w:r>
        <w:rPr>
          <w:lang w:val="ro-RO"/>
        </w:rPr>
        <w:t xml:space="preserve"> prin își dau acordul cu donarea suprafețelor necesare.</w:t>
      </w:r>
      <w:r w:rsidR="00C2426E">
        <w:rPr>
          <w:lang w:val="ro-RO"/>
        </w:rPr>
        <w:tab/>
      </w:r>
    </w:p>
    <w:p w14:paraId="606F1CE9" w14:textId="40B31405" w:rsidR="00A45984" w:rsidRDefault="00A45984" w:rsidP="00A45984">
      <w:pPr>
        <w:spacing w:line="276" w:lineRule="auto"/>
        <w:ind w:firstLine="720"/>
        <w:jc w:val="both"/>
        <w:rPr>
          <w:lang w:val="ro-RO"/>
        </w:rPr>
      </w:pPr>
      <w:r>
        <w:rPr>
          <w:lang w:val="ro-RO"/>
        </w:rPr>
        <w:t>Drum de acces va avea lățimea necesară pentru asigurarea circulației în zonă, pentru realizarea tuturor utilităților și pentru colectarea apelor pluviale.  Realizarea obiectivelor va duce la atragerea de noi investitori în zonă și la dezvoltarea unor noi activități turistice</w:t>
      </w:r>
    </w:p>
    <w:p w14:paraId="5F0A9384" w14:textId="54EE98F7" w:rsidR="00A45984" w:rsidRDefault="00C2426E" w:rsidP="00A45984">
      <w:pPr>
        <w:spacing w:line="276" w:lineRule="auto"/>
        <w:ind w:firstLine="720"/>
        <w:jc w:val="both"/>
        <w:rPr>
          <w:lang w:val="ro-RO"/>
        </w:rPr>
      </w:pPr>
      <w:r>
        <w:rPr>
          <w:lang w:val="ro-RO"/>
        </w:rPr>
        <w:t>E</w:t>
      </w:r>
      <w:r w:rsidR="00356DD8">
        <w:rPr>
          <w:lang w:val="ro-RO"/>
        </w:rPr>
        <w:t>ste necesară parcurgerea etapelor prevăzute de legislație pentru includerea în patrimoniul public a suprafețelor de teren</w:t>
      </w:r>
      <w:r w:rsidR="00990720">
        <w:rPr>
          <w:lang w:val="ro-RO"/>
        </w:rPr>
        <w:t xml:space="preserve">. </w:t>
      </w:r>
    </w:p>
    <w:p w14:paraId="2FB33F62" w14:textId="5CB79477" w:rsidR="00356DD8" w:rsidRPr="009D7626" w:rsidRDefault="00A45984" w:rsidP="00A45984">
      <w:pPr>
        <w:spacing w:line="276" w:lineRule="auto"/>
        <w:jc w:val="both"/>
        <w:rPr>
          <w:color w:val="FF0000"/>
          <w:lang w:val="ro-RO"/>
        </w:rPr>
      </w:pPr>
      <w:r>
        <w:rPr>
          <w:lang w:val="ro-RO"/>
        </w:rPr>
        <w:tab/>
        <w:t>Toate aceste operațiuni necesare introducerii în domeniul public al drumului, care presupun măsurarea și identificarea terenurilor, realizarea documentațiilor cadastrale pentru dezmembrarea terenurilor (unde este cazul), actualizării la cartea funciară, acte notariale și realizarea transferului către municipalitate implică durate mari de timp și costuri.</w:t>
      </w:r>
    </w:p>
    <w:p w14:paraId="42B44F44" w14:textId="5CDEF724" w:rsidR="00A45984" w:rsidRPr="00065268" w:rsidRDefault="00C2426E" w:rsidP="00A45984">
      <w:pPr>
        <w:spacing w:line="276" w:lineRule="auto"/>
        <w:jc w:val="both"/>
        <w:rPr>
          <w:lang w:val="ro-RO"/>
        </w:rPr>
      </w:pPr>
      <w:r>
        <w:rPr>
          <w:lang w:val="ro-RO"/>
        </w:rPr>
        <w:tab/>
      </w:r>
      <w:bookmarkStart w:id="1" w:name="_Hlk2935978"/>
      <w:r w:rsidR="00A45984">
        <w:rPr>
          <w:lang w:val="ro-RO"/>
        </w:rPr>
        <w:t xml:space="preserve">Având în vedere cele menționate mai sus, cât și acordul proprietarilor pentru donarea suprafețelor de teren afectate de drum către U.A.T, </w:t>
      </w:r>
      <w:r w:rsidR="0028754D">
        <w:rPr>
          <w:lang w:val="ro-RO"/>
        </w:rPr>
        <w:t xml:space="preserve">se </w:t>
      </w:r>
      <w:r w:rsidR="00A45984">
        <w:rPr>
          <w:lang w:val="ro-RO"/>
        </w:rPr>
        <w:t>propun</w:t>
      </w:r>
      <w:r w:rsidR="0028754D">
        <w:rPr>
          <w:lang w:val="ro-RO"/>
        </w:rPr>
        <w:t>e</w:t>
      </w:r>
      <w:r w:rsidR="00A45984">
        <w:rPr>
          <w:lang w:val="ro-RO"/>
        </w:rPr>
        <w:t xml:space="preserve"> ca sumele necesare pentru măsurare, actualizare, dezmembrare, acte notariale să fie asigurate din bugetul local. Proprietarii sunt de acord cu donația în mod gratuit și liber de sarcini către municipalitate</w:t>
      </w:r>
      <w:r w:rsidR="00AF00D4">
        <w:rPr>
          <w:lang w:val="ro-RO"/>
        </w:rPr>
        <w:t xml:space="preserve"> și,</w:t>
      </w:r>
      <w:r w:rsidR="00A45984">
        <w:rPr>
          <w:lang w:val="ro-RO"/>
        </w:rPr>
        <w:t xml:space="preserve"> având în vedere costul terenurilor (15-40 eu/mp), </w:t>
      </w:r>
      <w:r w:rsidR="005B7259">
        <w:rPr>
          <w:lang w:val="ro-RO"/>
        </w:rPr>
        <w:t xml:space="preserve">se </w:t>
      </w:r>
      <w:r w:rsidR="00A45984">
        <w:rPr>
          <w:lang w:val="ro-RO"/>
        </w:rPr>
        <w:t>propun</w:t>
      </w:r>
      <w:r w:rsidR="005B7259">
        <w:rPr>
          <w:lang w:val="ro-RO"/>
        </w:rPr>
        <w:t>e</w:t>
      </w:r>
      <w:r w:rsidR="00A45984">
        <w:rPr>
          <w:lang w:val="ro-RO"/>
        </w:rPr>
        <w:t xml:space="preserve"> suportarea din bugetul local a cheltuielilor necesare perfectării actelor.</w:t>
      </w:r>
      <w:r w:rsidR="0028754D">
        <w:rPr>
          <w:lang w:val="ro-RO"/>
        </w:rPr>
        <w:t xml:space="preserve"> </w:t>
      </w:r>
      <w:r w:rsidR="00AF00D4">
        <w:rPr>
          <w:lang w:val="ro-RO"/>
        </w:rPr>
        <w:t xml:space="preserve">Drumul afectează un număr de 40 loturi de teren. </w:t>
      </w:r>
      <w:r w:rsidR="0028754D">
        <w:rPr>
          <w:lang w:val="ro-RO"/>
        </w:rPr>
        <w:t xml:space="preserve">La această dată estimăm </w:t>
      </w:r>
      <w:r w:rsidR="00AF00D4">
        <w:rPr>
          <w:lang w:val="ro-RO"/>
        </w:rPr>
        <w:t xml:space="preserve">maxim </w:t>
      </w:r>
      <w:r w:rsidR="0028754D">
        <w:rPr>
          <w:lang w:val="ro-RO"/>
        </w:rPr>
        <w:t xml:space="preserve">suma de </w:t>
      </w:r>
      <w:r w:rsidR="005B7259">
        <w:rPr>
          <w:lang w:val="ro-RO"/>
        </w:rPr>
        <w:t>10</w:t>
      </w:r>
      <w:r w:rsidR="0028754D">
        <w:rPr>
          <w:lang w:val="ro-RO"/>
        </w:rPr>
        <w:t>0.000 lei pentru realizarea tuturor operațiunilor</w:t>
      </w:r>
      <w:r w:rsidR="005B7259">
        <w:rPr>
          <w:lang w:val="ro-RO"/>
        </w:rPr>
        <w:t xml:space="preserve">, reprezentate de măsurarea terenurilor, întocmirea documentațiilor de dezmembrare, costurile notariale reprezentate actele de dezmembrare, extrase de carte funciară, intabulare loturi, oferte de donație (incluzând ofertele de donație autentice și taxe </w:t>
      </w:r>
      <w:proofErr w:type="spellStart"/>
      <w:r w:rsidR="005B7259">
        <w:rPr>
          <w:lang w:val="ro-RO"/>
        </w:rPr>
        <w:t>infonot</w:t>
      </w:r>
      <w:proofErr w:type="spellEnd"/>
      <w:r w:rsidR="005B7259">
        <w:rPr>
          <w:lang w:val="ro-RO"/>
        </w:rPr>
        <w:t>), acceptarea ofertelor de donație, operațiuni având ca rezultat final înscrierea în CF a Municipiului Câmpulung Moldovenesc</w:t>
      </w:r>
      <w:r w:rsidR="0028754D">
        <w:rPr>
          <w:lang w:val="ro-RO"/>
        </w:rPr>
        <w:t xml:space="preserve">. Costurile finale vor putea fi cunoscute după finalizarea </w:t>
      </w:r>
      <w:r w:rsidR="00675723">
        <w:rPr>
          <w:lang w:val="ro-RO"/>
        </w:rPr>
        <w:t>tuturor documentațiilor</w:t>
      </w:r>
      <w:r w:rsidR="00AF00D4">
        <w:rPr>
          <w:lang w:val="ro-RO"/>
        </w:rPr>
        <w:t xml:space="preserve">, </w:t>
      </w:r>
      <w:r w:rsidR="00675723">
        <w:rPr>
          <w:lang w:val="ro-RO"/>
        </w:rPr>
        <w:t>avizare</w:t>
      </w:r>
      <w:r w:rsidR="00AF00D4">
        <w:rPr>
          <w:lang w:val="ro-RO"/>
        </w:rPr>
        <w:t xml:space="preserve"> și obținerea unor oferte privind costurile notariale.</w:t>
      </w:r>
    </w:p>
    <w:bookmarkEnd w:id="1"/>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3"/>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1539043D" w:rsidR="00607918" w:rsidRDefault="00607918" w:rsidP="00607918">
            <w:pPr>
              <w:tabs>
                <w:tab w:val="left" w:pos="0"/>
              </w:tabs>
              <w:jc w:val="center"/>
              <w:rPr>
                <w:lang w:val="ro-RO"/>
              </w:rPr>
            </w:pPr>
          </w:p>
          <w:p w14:paraId="47645587" w14:textId="77777777" w:rsidR="008F698A" w:rsidRPr="00065268" w:rsidRDefault="008F698A" w:rsidP="00607918">
            <w:pPr>
              <w:tabs>
                <w:tab w:val="left" w:pos="0"/>
              </w:tabs>
              <w:jc w:val="center"/>
              <w:rPr>
                <w:lang w:val="ro-RO"/>
              </w:rPr>
            </w:pPr>
          </w:p>
          <w:p w14:paraId="1858081E" w14:textId="18B08DAE" w:rsidR="00607918" w:rsidRPr="00065268" w:rsidRDefault="00295CD1" w:rsidP="00607918">
            <w:pPr>
              <w:tabs>
                <w:tab w:val="left" w:pos="0"/>
              </w:tabs>
              <w:jc w:val="center"/>
              <w:rPr>
                <w:lang w:val="ro-RO"/>
              </w:rPr>
            </w:pPr>
            <w:proofErr w:type="spellStart"/>
            <w:r>
              <w:rPr>
                <w:lang w:val="ro-RO"/>
              </w:rPr>
              <w:t>Holderbaum</w:t>
            </w:r>
            <w:proofErr w:type="spellEnd"/>
            <w:r>
              <w:rPr>
                <w:lang w:val="ro-RO"/>
              </w:rPr>
              <w:t xml:space="preserve"> Adriana</w:t>
            </w:r>
          </w:p>
        </w:tc>
      </w:tr>
    </w:tbl>
    <w:p w14:paraId="7B7996AB" w14:textId="11139A32" w:rsidR="0080298B" w:rsidRPr="00065268" w:rsidRDefault="0080298B" w:rsidP="00105ED2">
      <w:pPr>
        <w:tabs>
          <w:tab w:val="left" w:pos="0"/>
        </w:tabs>
        <w:rPr>
          <w:lang w:val="ro-RO"/>
        </w:rPr>
      </w:pPr>
    </w:p>
    <w:sectPr w:rsidR="0080298B" w:rsidRPr="00065268" w:rsidSect="008F64E6">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C373" w14:textId="77777777" w:rsidR="00DF69CF" w:rsidRDefault="00DF69CF">
      <w:r>
        <w:separator/>
      </w:r>
    </w:p>
  </w:endnote>
  <w:endnote w:type="continuationSeparator" w:id="0">
    <w:p w14:paraId="6C627A3C" w14:textId="77777777" w:rsidR="00DF69CF" w:rsidRDefault="00DF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CAEF" w14:textId="77777777" w:rsidR="00DF69CF" w:rsidRDefault="00DF69CF">
      <w:r>
        <w:separator/>
      </w:r>
    </w:p>
  </w:footnote>
  <w:footnote w:type="continuationSeparator" w:id="0">
    <w:p w14:paraId="4C58C9C2" w14:textId="77777777" w:rsidR="00DF69CF" w:rsidRDefault="00DF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728B7"/>
    <w:multiLevelType w:val="hybridMultilevel"/>
    <w:tmpl w:val="BF026670"/>
    <w:lvl w:ilvl="0" w:tplc="30C456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1"/>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9"/>
  </w:num>
  <w:num w:numId="7" w16cid:durableId="1735078004">
    <w:abstractNumId w:val="7"/>
  </w:num>
  <w:num w:numId="8" w16cid:durableId="1810320616">
    <w:abstractNumId w:val="1"/>
  </w:num>
  <w:num w:numId="9" w16cid:durableId="1470593952">
    <w:abstractNumId w:val="0"/>
  </w:num>
  <w:num w:numId="10" w16cid:durableId="1527257713">
    <w:abstractNumId w:val="12"/>
  </w:num>
  <w:num w:numId="11" w16cid:durableId="1403524830">
    <w:abstractNumId w:val="10"/>
  </w:num>
  <w:num w:numId="12" w16cid:durableId="1065837324">
    <w:abstractNumId w:val="6"/>
  </w:num>
  <w:num w:numId="13" w16cid:durableId="1223249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399E"/>
    <w:rsid w:val="00004EC9"/>
    <w:rsid w:val="000133D8"/>
    <w:rsid w:val="00013AD3"/>
    <w:rsid w:val="000241E0"/>
    <w:rsid w:val="000308A2"/>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0924"/>
    <w:rsid w:val="000A51B6"/>
    <w:rsid w:val="000B159C"/>
    <w:rsid w:val="000B3C90"/>
    <w:rsid w:val="000C1B64"/>
    <w:rsid w:val="000C2272"/>
    <w:rsid w:val="000D175F"/>
    <w:rsid w:val="000E19AB"/>
    <w:rsid w:val="000E458A"/>
    <w:rsid w:val="000F26CD"/>
    <w:rsid w:val="0010559B"/>
    <w:rsid w:val="00105ED2"/>
    <w:rsid w:val="00111F0E"/>
    <w:rsid w:val="001170F8"/>
    <w:rsid w:val="00117EEC"/>
    <w:rsid w:val="00120F7B"/>
    <w:rsid w:val="00126335"/>
    <w:rsid w:val="001349A6"/>
    <w:rsid w:val="00135CAE"/>
    <w:rsid w:val="00136D9E"/>
    <w:rsid w:val="001564F8"/>
    <w:rsid w:val="001569F2"/>
    <w:rsid w:val="0015756D"/>
    <w:rsid w:val="001650FB"/>
    <w:rsid w:val="001679ED"/>
    <w:rsid w:val="001737E1"/>
    <w:rsid w:val="00175762"/>
    <w:rsid w:val="00187A8F"/>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408FE"/>
    <w:rsid w:val="00261E86"/>
    <w:rsid w:val="00264808"/>
    <w:rsid w:val="00265EF4"/>
    <w:rsid w:val="00276AE4"/>
    <w:rsid w:val="0028097E"/>
    <w:rsid w:val="00282779"/>
    <w:rsid w:val="0028754D"/>
    <w:rsid w:val="002916EE"/>
    <w:rsid w:val="00295CD1"/>
    <w:rsid w:val="002A15F9"/>
    <w:rsid w:val="002B37FA"/>
    <w:rsid w:val="002B5696"/>
    <w:rsid w:val="002C2952"/>
    <w:rsid w:val="002E0D81"/>
    <w:rsid w:val="002E5177"/>
    <w:rsid w:val="00302AD9"/>
    <w:rsid w:val="00315920"/>
    <w:rsid w:val="00321A00"/>
    <w:rsid w:val="00324799"/>
    <w:rsid w:val="0033216F"/>
    <w:rsid w:val="00340BCB"/>
    <w:rsid w:val="0034310F"/>
    <w:rsid w:val="00352A98"/>
    <w:rsid w:val="003544D5"/>
    <w:rsid w:val="00356DD8"/>
    <w:rsid w:val="00356E76"/>
    <w:rsid w:val="00380C97"/>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4079"/>
    <w:rsid w:val="004F66F9"/>
    <w:rsid w:val="004F6FB3"/>
    <w:rsid w:val="00503F8F"/>
    <w:rsid w:val="00513885"/>
    <w:rsid w:val="00513E26"/>
    <w:rsid w:val="0052609B"/>
    <w:rsid w:val="005434D7"/>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B7259"/>
    <w:rsid w:val="005E1D36"/>
    <w:rsid w:val="005E3252"/>
    <w:rsid w:val="005F00B7"/>
    <w:rsid w:val="005F6D1A"/>
    <w:rsid w:val="00607918"/>
    <w:rsid w:val="0060797E"/>
    <w:rsid w:val="00611E39"/>
    <w:rsid w:val="00612FAD"/>
    <w:rsid w:val="006144E1"/>
    <w:rsid w:val="0062284D"/>
    <w:rsid w:val="00625078"/>
    <w:rsid w:val="00626325"/>
    <w:rsid w:val="006316E0"/>
    <w:rsid w:val="00633B95"/>
    <w:rsid w:val="00642F37"/>
    <w:rsid w:val="00650A33"/>
    <w:rsid w:val="0067035A"/>
    <w:rsid w:val="00675723"/>
    <w:rsid w:val="006770D0"/>
    <w:rsid w:val="0068129D"/>
    <w:rsid w:val="00692027"/>
    <w:rsid w:val="006A07A3"/>
    <w:rsid w:val="006A6C1E"/>
    <w:rsid w:val="006C0536"/>
    <w:rsid w:val="006D1F17"/>
    <w:rsid w:val="006D48F8"/>
    <w:rsid w:val="006D4E18"/>
    <w:rsid w:val="006E46C0"/>
    <w:rsid w:val="0070023B"/>
    <w:rsid w:val="007027C1"/>
    <w:rsid w:val="00707BB7"/>
    <w:rsid w:val="00710124"/>
    <w:rsid w:val="007108F4"/>
    <w:rsid w:val="007201BD"/>
    <w:rsid w:val="0073413C"/>
    <w:rsid w:val="007369DA"/>
    <w:rsid w:val="007372C0"/>
    <w:rsid w:val="007641AD"/>
    <w:rsid w:val="00766FC9"/>
    <w:rsid w:val="00781ABE"/>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47D9"/>
    <w:rsid w:val="008D55CB"/>
    <w:rsid w:val="008D5ACD"/>
    <w:rsid w:val="008D5B83"/>
    <w:rsid w:val="008F5115"/>
    <w:rsid w:val="008F64E6"/>
    <w:rsid w:val="008F698A"/>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720"/>
    <w:rsid w:val="00990B09"/>
    <w:rsid w:val="009A31E0"/>
    <w:rsid w:val="009A3206"/>
    <w:rsid w:val="009A5679"/>
    <w:rsid w:val="009B595C"/>
    <w:rsid w:val="009B5CB7"/>
    <w:rsid w:val="009B6EEB"/>
    <w:rsid w:val="009C2E76"/>
    <w:rsid w:val="009C4785"/>
    <w:rsid w:val="009C5C04"/>
    <w:rsid w:val="009D1254"/>
    <w:rsid w:val="009D7626"/>
    <w:rsid w:val="009E0F4E"/>
    <w:rsid w:val="009E0F51"/>
    <w:rsid w:val="009E4059"/>
    <w:rsid w:val="009F1BE5"/>
    <w:rsid w:val="009F426B"/>
    <w:rsid w:val="00A341BE"/>
    <w:rsid w:val="00A34A8A"/>
    <w:rsid w:val="00A45984"/>
    <w:rsid w:val="00A52089"/>
    <w:rsid w:val="00A71917"/>
    <w:rsid w:val="00A7467A"/>
    <w:rsid w:val="00A8028A"/>
    <w:rsid w:val="00A80438"/>
    <w:rsid w:val="00A85095"/>
    <w:rsid w:val="00A91810"/>
    <w:rsid w:val="00AA3AB0"/>
    <w:rsid w:val="00AA568F"/>
    <w:rsid w:val="00AC40C4"/>
    <w:rsid w:val="00AC51C7"/>
    <w:rsid w:val="00AE4058"/>
    <w:rsid w:val="00AE62E9"/>
    <w:rsid w:val="00AF00D4"/>
    <w:rsid w:val="00AF3105"/>
    <w:rsid w:val="00AF5223"/>
    <w:rsid w:val="00B01BAA"/>
    <w:rsid w:val="00B078D6"/>
    <w:rsid w:val="00B200D7"/>
    <w:rsid w:val="00B27C4E"/>
    <w:rsid w:val="00B30EBA"/>
    <w:rsid w:val="00B3295B"/>
    <w:rsid w:val="00B43814"/>
    <w:rsid w:val="00B50639"/>
    <w:rsid w:val="00B51EE7"/>
    <w:rsid w:val="00B65BA9"/>
    <w:rsid w:val="00B82895"/>
    <w:rsid w:val="00B9131F"/>
    <w:rsid w:val="00B93DDE"/>
    <w:rsid w:val="00BB4097"/>
    <w:rsid w:val="00BC4EE4"/>
    <w:rsid w:val="00BD48B7"/>
    <w:rsid w:val="00BE0ADE"/>
    <w:rsid w:val="00BF3615"/>
    <w:rsid w:val="00BF7A7F"/>
    <w:rsid w:val="00C07E18"/>
    <w:rsid w:val="00C12B56"/>
    <w:rsid w:val="00C14094"/>
    <w:rsid w:val="00C16F00"/>
    <w:rsid w:val="00C2426E"/>
    <w:rsid w:val="00C33033"/>
    <w:rsid w:val="00C33CCA"/>
    <w:rsid w:val="00C358C7"/>
    <w:rsid w:val="00C35C3A"/>
    <w:rsid w:val="00C63718"/>
    <w:rsid w:val="00C6686E"/>
    <w:rsid w:val="00C66F2F"/>
    <w:rsid w:val="00C82082"/>
    <w:rsid w:val="00C90D45"/>
    <w:rsid w:val="00CB5A97"/>
    <w:rsid w:val="00CF27DA"/>
    <w:rsid w:val="00CF5FDE"/>
    <w:rsid w:val="00D03451"/>
    <w:rsid w:val="00D0708B"/>
    <w:rsid w:val="00D076F1"/>
    <w:rsid w:val="00D166E6"/>
    <w:rsid w:val="00D178CC"/>
    <w:rsid w:val="00D357B3"/>
    <w:rsid w:val="00D404F1"/>
    <w:rsid w:val="00D47869"/>
    <w:rsid w:val="00D56450"/>
    <w:rsid w:val="00D567C2"/>
    <w:rsid w:val="00D661AF"/>
    <w:rsid w:val="00D66B11"/>
    <w:rsid w:val="00D70074"/>
    <w:rsid w:val="00D746F3"/>
    <w:rsid w:val="00D84B11"/>
    <w:rsid w:val="00D8711D"/>
    <w:rsid w:val="00D871DD"/>
    <w:rsid w:val="00D939D1"/>
    <w:rsid w:val="00D94F47"/>
    <w:rsid w:val="00DA312C"/>
    <w:rsid w:val="00DA6181"/>
    <w:rsid w:val="00DA61D6"/>
    <w:rsid w:val="00DB4970"/>
    <w:rsid w:val="00DB75F0"/>
    <w:rsid w:val="00DC0FBD"/>
    <w:rsid w:val="00DC3144"/>
    <w:rsid w:val="00DD4CD1"/>
    <w:rsid w:val="00DD6AC3"/>
    <w:rsid w:val="00DE58A8"/>
    <w:rsid w:val="00DE60E5"/>
    <w:rsid w:val="00DF69CF"/>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5A51"/>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69AC"/>
    <w:rsid w:val="00F37837"/>
    <w:rsid w:val="00F43870"/>
    <w:rsid w:val="00F57C09"/>
    <w:rsid w:val="00F61FFD"/>
    <w:rsid w:val="00F656EC"/>
    <w:rsid w:val="00F73D5D"/>
    <w:rsid w:val="00F81517"/>
    <w:rsid w:val="00F82B97"/>
    <w:rsid w:val="00F90CEF"/>
    <w:rsid w:val="00FA4F76"/>
    <w:rsid w:val="00FB2780"/>
    <w:rsid w:val="00FB2C39"/>
    <w:rsid w:val="00FB5CC2"/>
    <w:rsid w:val="00FB621E"/>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link w:val="TitleChar"/>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 w:type="character" w:customStyle="1" w:styleId="TitleChar">
    <w:name w:val="Title Char"/>
    <w:link w:val="Title"/>
    <w:rsid w:val="00F43870"/>
    <w:rPr>
      <w:b/>
      <w:sz w:val="28"/>
      <w:szCs w:val="24"/>
    </w:rPr>
  </w:style>
  <w:style w:type="character" w:styleId="Emphasis">
    <w:name w:val="Emphasis"/>
    <w:basedOn w:val="DefaultParagraphFont"/>
    <w:uiPriority w:val="20"/>
    <w:qFormat/>
    <w:rsid w:val="00BD4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452</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Luminita.Istrate</cp:lastModifiedBy>
  <cp:revision>6</cp:revision>
  <cp:lastPrinted>2023-12-11T08:17:00Z</cp:lastPrinted>
  <dcterms:created xsi:type="dcterms:W3CDTF">2023-12-08T08:25:00Z</dcterms:created>
  <dcterms:modified xsi:type="dcterms:W3CDTF">2023-12-11T08:20:00Z</dcterms:modified>
</cp:coreProperties>
</file>